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100D4BDC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</w:t>
      </w:r>
      <w:r w:rsidR="00C027BE">
        <w:rPr>
          <w:rFonts w:ascii="Montserrat" w:hAnsi="Montserrat"/>
          <w:sz w:val="18"/>
          <w:szCs w:val="18"/>
        </w:rPr>
        <w:t xml:space="preserve"> </w:t>
      </w:r>
      <w:r w:rsidR="00C027BE" w:rsidRPr="00C027BE">
        <w:rPr>
          <w:rFonts w:ascii="Montserrat" w:hAnsi="Montserrat"/>
          <w:sz w:val="18"/>
          <w:szCs w:val="18"/>
        </w:rPr>
        <w:t>Промежуточн</w:t>
      </w:r>
      <w:r w:rsidR="00C027BE">
        <w:rPr>
          <w:rFonts w:ascii="Montserrat" w:hAnsi="Montserrat"/>
          <w:sz w:val="18"/>
          <w:szCs w:val="18"/>
        </w:rPr>
        <w:t>ой</w:t>
      </w:r>
      <w:r w:rsidR="00C027BE" w:rsidRPr="00C027BE">
        <w:rPr>
          <w:rFonts w:ascii="Montserrat" w:hAnsi="Montserrat"/>
          <w:sz w:val="18"/>
          <w:szCs w:val="18"/>
        </w:rPr>
        <w:t xml:space="preserve"> годов</w:t>
      </w:r>
      <w:r w:rsidR="00C027BE">
        <w:rPr>
          <w:rFonts w:ascii="Montserrat" w:hAnsi="Montserrat"/>
          <w:sz w:val="18"/>
          <w:szCs w:val="18"/>
        </w:rPr>
        <w:t>ой</w:t>
      </w:r>
      <w:r w:rsidR="00C027BE" w:rsidRPr="00C027BE">
        <w:rPr>
          <w:rFonts w:ascii="Montserrat" w:hAnsi="Montserrat"/>
          <w:sz w:val="18"/>
          <w:szCs w:val="18"/>
        </w:rPr>
        <w:t xml:space="preserve"> бухгалтерск</w:t>
      </w:r>
      <w:r w:rsidR="00C027BE">
        <w:rPr>
          <w:rFonts w:ascii="Montserrat" w:hAnsi="Montserrat"/>
          <w:sz w:val="18"/>
          <w:szCs w:val="18"/>
        </w:rPr>
        <w:t>ой</w:t>
      </w:r>
      <w:r w:rsidR="00C027BE" w:rsidRPr="00C027BE">
        <w:rPr>
          <w:rFonts w:ascii="Montserrat" w:hAnsi="Montserrat"/>
          <w:sz w:val="18"/>
          <w:szCs w:val="18"/>
        </w:rPr>
        <w:t xml:space="preserve"> (финансов</w:t>
      </w:r>
      <w:r w:rsidR="00C027BE">
        <w:rPr>
          <w:rFonts w:ascii="Montserrat" w:hAnsi="Montserrat"/>
          <w:sz w:val="18"/>
          <w:szCs w:val="18"/>
        </w:rPr>
        <w:t>ой</w:t>
      </w:r>
      <w:r w:rsidR="00C027BE" w:rsidRPr="00C027BE">
        <w:rPr>
          <w:rFonts w:ascii="Montserrat" w:hAnsi="Montserrat"/>
          <w:sz w:val="18"/>
          <w:szCs w:val="18"/>
        </w:rPr>
        <w:t>) отчетност</w:t>
      </w:r>
      <w:r w:rsidR="00C027BE">
        <w:rPr>
          <w:rFonts w:ascii="Montserrat" w:hAnsi="Montserrat"/>
          <w:sz w:val="18"/>
          <w:szCs w:val="18"/>
        </w:rPr>
        <w:t>и</w:t>
      </w:r>
      <w:r w:rsidR="00C027BE" w:rsidRPr="00C027BE">
        <w:rPr>
          <w:rFonts w:ascii="Montserrat" w:hAnsi="Montserrat"/>
          <w:sz w:val="18"/>
          <w:szCs w:val="18"/>
        </w:rPr>
        <w:t xml:space="preserve"> за 2022 год</w:t>
      </w:r>
      <w:r w:rsidR="00C027BE">
        <w:rPr>
          <w:rFonts w:ascii="Montserrat" w:hAnsi="Montserrat"/>
          <w:sz w:val="18"/>
          <w:szCs w:val="18"/>
        </w:rPr>
        <w:t xml:space="preserve"> 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5C6DF56A" w:rsidR="00AA558B" w:rsidRPr="00890326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890326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C027BE" w:rsidRPr="00890326">
          <w:rPr>
            <w:rStyle w:val="ae"/>
            <w:rFonts w:ascii="Montserrat" w:hAnsi="Montserrat"/>
            <w:sz w:val="18"/>
            <w:szCs w:val="18"/>
          </w:rPr>
          <w:t>http://fortisinvest.ru/disclosure/otchetnost-uk</w:t>
        </w:r>
      </w:hyperlink>
    </w:p>
    <w:p w14:paraId="62F339C7" w14:textId="3EA298D3" w:rsidR="00EA77C1" w:rsidRPr="00890326" w:rsidRDefault="00AA558B" w:rsidP="00C027BE">
      <w:pPr>
        <w:jc w:val="both"/>
        <w:rPr>
          <w:rFonts w:ascii="Montserrat" w:hAnsi="Montserrat"/>
          <w:i/>
          <w:iCs/>
          <w:sz w:val="18"/>
          <w:szCs w:val="18"/>
        </w:rPr>
      </w:pPr>
      <w:r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C027BE"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30.01.2023 15:30 </w:t>
      </w:r>
      <w:r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(доступно до </w:t>
      </w:r>
      <w:r w:rsidR="00BF0F70"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="00C027BE"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>.01.2026)</w:t>
      </w:r>
    </w:p>
    <w:p w14:paraId="1394FBD6" w14:textId="77777777" w:rsidR="00EA77C1" w:rsidRPr="00890326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CA9BE18" w14:textId="77777777" w:rsidR="00890326" w:rsidRDefault="006B5632" w:rsidP="00890326">
      <w:pPr>
        <w:ind w:left="-284"/>
        <w:rPr>
          <w:rFonts w:ascii="Montserrat" w:hAnsi="Montserrat"/>
          <w:sz w:val="18"/>
          <w:szCs w:val="18"/>
        </w:rPr>
      </w:pPr>
      <w:r w:rsidRPr="00890326">
        <w:rPr>
          <w:rFonts w:ascii="Montserrat" w:hAnsi="Montserrat"/>
          <w:sz w:val="18"/>
          <w:szCs w:val="18"/>
          <w:lang w:val="en-US"/>
        </w:rPr>
        <w:t>C</w:t>
      </w:r>
      <w:r w:rsidRPr="00890326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15019D49" w14:textId="3368B448" w:rsidR="00C027BE" w:rsidRPr="00890326" w:rsidRDefault="00890326" w:rsidP="00890326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Pr="00B1253A">
          <w:rPr>
            <w:rStyle w:val="ae"/>
            <w:rFonts w:ascii="Montserrat" w:hAnsi="Montserrat"/>
            <w:sz w:val="18"/>
            <w:szCs w:val="18"/>
          </w:rPr>
          <w:t>http://fortisinvest.ru/disclosure/otchetnost-uk</w:t>
        </w:r>
      </w:hyperlink>
    </w:p>
    <w:p w14:paraId="74B8CA17" w14:textId="5EF4FE68" w:rsidR="00EA77C1" w:rsidRPr="00890326" w:rsidRDefault="00EA77C1" w:rsidP="00C027BE">
      <w:pPr>
        <w:rPr>
          <w:rFonts w:ascii="Montserrat" w:hAnsi="Montserrat"/>
          <w:i/>
          <w:iCs/>
          <w:sz w:val="18"/>
          <w:szCs w:val="18"/>
        </w:rPr>
      </w:pPr>
      <w:r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C027BE"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14.02.2023 10:20 </w:t>
      </w:r>
      <w:r w:rsidRPr="00890326">
        <w:rPr>
          <w:rFonts w:ascii="Montserrat" w:eastAsia="SimSun" w:hAnsi="Montserrat"/>
          <w:i/>
          <w:iCs/>
          <w:sz w:val="18"/>
          <w:szCs w:val="18"/>
          <w:lang w:eastAsia="zh-CN"/>
        </w:rPr>
        <w:t>(доступно до 14.02.2026)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1758A247" w:rsidR="00EA77C1" w:rsidRPr="00C027BE" w:rsidRDefault="00EA77C1" w:rsidP="00EA77C1">
      <w:pPr>
        <w:ind w:left="-284" w:firstLine="568"/>
        <w:jc w:val="both"/>
        <w:rPr>
          <w:rFonts w:ascii="Montserrat" w:hAnsi="Montserrat" w:cstheme="minorHAnsi"/>
          <w:i/>
          <w:iCs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</w:t>
      </w:r>
      <w:r w:rsidR="00C027BE">
        <w:rPr>
          <w:rFonts w:ascii="Montserrat" w:hAnsi="Montserrat" w:cstheme="minorHAnsi"/>
          <w:i/>
          <w:iCs/>
          <w:sz w:val="18"/>
          <w:szCs w:val="18"/>
        </w:rPr>
        <w:t>ы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C027BE">
        <w:rPr>
          <w:rFonts w:ascii="Montserrat" w:hAnsi="Montserrat" w:cstheme="minorHAnsi"/>
          <w:i/>
          <w:iCs/>
          <w:sz w:val="18"/>
          <w:szCs w:val="18"/>
        </w:rPr>
        <w:t xml:space="preserve">следующие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показател</w:t>
      </w:r>
      <w:r w:rsidR="00C027BE">
        <w:rPr>
          <w:rFonts w:ascii="Montserrat" w:hAnsi="Montserrat" w:cstheme="minorHAnsi"/>
          <w:i/>
          <w:iCs/>
          <w:sz w:val="18"/>
          <w:szCs w:val="18"/>
        </w:rPr>
        <w:t xml:space="preserve">и по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с</w:t>
      </w:r>
      <w:r w:rsidR="00C027BE">
        <w:rPr>
          <w:rFonts w:ascii="Montserrat" w:hAnsi="Montserrat" w:cstheme="minorHAnsi"/>
          <w:i/>
          <w:iCs/>
          <w:sz w:val="18"/>
          <w:szCs w:val="18"/>
        </w:rPr>
        <w:t>ос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тоянию на 3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.1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2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.2022</w:t>
      </w:r>
      <w:r w:rsidR="00C027BE" w:rsidRPr="00C027BE">
        <w:rPr>
          <w:rFonts w:ascii="Montserrat" w:hAnsi="Montserrat" w:cstheme="minorHAnsi"/>
          <w:i/>
          <w:iCs/>
          <w:sz w:val="18"/>
          <w:szCs w:val="18"/>
        </w:rPr>
        <w:t>:</w:t>
      </w:r>
    </w:p>
    <w:p w14:paraId="2ED5C25F" w14:textId="77777777" w:rsidR="00C027BE" w:rsidRPr="00C027BE" w:rsidRDefault="00C027BE" w:rsidP="00C027BE">
      <w:pPr>
        <w:pStyle w:val="ad"/>
        <w:numPr>
          <w:ilvl w:val="0"/>
          <w:numId w:val="7"/>
        </w:numPr>
        <w:spacing w:line="259" w:lineRule="auto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0420002 Бухгалтерский баланс некредитной финансовой организации</w:t>
      </w:r>
    </w:p>
    <w:p w14:paraId="598E8EDA" w14:textId="77777777" w:rsidR="00C027BE" w:rsidRPr="00C027BE" w:rsidRDefault="00C027BE" w:rsidP="00C027BE">
      <w:pPr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ab/>
        <w:t>Раздел I. АКТИВЫ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  <w:r w:rsidRPr="00C027BE">
        <w:rPr>
          <w:rFonts w:ascii="Montserrat" w:hAnsi="Montserrat"/>
          <w:i/>
          <w:iCs/>
          <w:sz w:val="18"/>
          <w:szCs w:val="18"/>
        </w:rPr>
        <w:tab/>
        <w:t xml:space="preserve"> </w:t>
      </w:r>
    </w:p>
    <w:p w14:paraId="4D0B20F4" w14:textId="7777777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Финансовые активы, оцениваемые по амортизированной стоимости, в том числе: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3EFC0FBA" w14:textId="625443BE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дебиторская задолженность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66F4194D" w14:textId="55B7A943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Отложенные налоговые активы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3D7B8ACC" w14:textId="423CB34C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Итого активов</w:t>
      </w:r>
      <w:r w:rsidR="00A73657" w:rsidRPr="00890326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47887632" w14:textId="7777777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Раздел II. ОБЯЗАТЕЛЬСТВА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592B3DF2" w14:textId="2DB7432D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Прочие обязательства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6AF44853" w14:textId="6A98E3A5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Итого обязательств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38878912" w14:textId="06622A08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Нераспределенная прибыль (непокрытый убыток)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42A24730" w14:textId="7EF31665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Итого капитала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6691D97F" w14:textId="4EAF2850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Итого капитала и обязательств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0451CDE8" w14:textId="77777777" w:rsidR="00C027BE" w:rsidRPr="00C027BE" w:rsidRDefault="00C027BE" w:rsidP="00C027BE">
      <w:pPr>
        <w:pStyle w:val="ad"/>
        <w:numPr>
          <w:ilvl w:val="0"/>
          <w:numId w:val="7"/>
        </w:numPr>
        <w:spacing w:line="259" w:lineRule="auto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0420003 Отчет о финансовых результатах некредитной финансовой организации</w:t>
      </w:r>
    </w:p>
    <w:p w14:paraId="5154FEEB" w14:textId="77777777" w:rsidR="00C027BE" w:rsidRPr="00C027BE" w:rsidRDefault="00C027BE" w:rsidP="00C027BE">
      <w:pPr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ab/>
        <w:t>Раздел I. Прибыли и убытки</w:t>
      </w:r>
      <w:r w:rsidRPr="00C027BE">
        <w:rPr>
          <w:rFonts w:ascii="Montserrat" w:hAnsi="Montserrat"/>
          <w:i/>
          <w:iCs/>
          <w:sz w:val="18"/>
          <w:szCs w:val="18"/>
        </w:rPr>
        <w:tab/>
        <w:t xml:space="preserve"> </w:t>
      </w:r>
      <w:r w:rsidRPr="00C027BE">
        <w:rPr>
          <w:rFonts w:ascii="Montserrat" w:hAnsi="Montserrat"/>
          <w:i/>
          <w:iCs/>
          <w:sz w:val="18"/>
          <w:szCs w:val="18"/>
        </w:rPr>
        <w:tab/>
        <w:t xml:space="preserve"> </w:t>
      </w:r>
    </w:p>
    <w:p w14:paraId="44C45BB5" w14:textId="7777777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Торговые и инвестиционные доходы, в том числе: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3BFEFC88" w14:textId="30AA5636" w:rsidR="00C027BE" w:rsidRPr="00C027BE" w:rsidRDefault="00C027BE" w:rsidP="00C027BE">
      <w:pPr>
        <w:ind w:left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доходы за вычетом расходов (расходы за вычетом доходов) по восстановлению (созданию) оценочных резервов под ожидаемые кредитные убытки по финансовым активам, оцениваемым по амортизированной стоимости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402AB5B6" w14:textId="11BA2498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Прибыль (убыток) до налогообложения</w:t>
      </w:r>
      <w:r w:rsidR="00A73657" w:rsidRPr="00890326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4189EBD2" w14:textId="7777777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Доход (расход) по налогу на прибыль, в том числе: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6328B5EC" w14:textId="2D1A9FEE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lastRenderedPageBreak/>
        <w:t>доход (расход) по отложенному налогу на прибыль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2BD80863" w14:textId="7176369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Прибыль (убыток) после налогообложения</w:t>
      </w:r>
      <w:r w:rsidR="00A73657" w:rsidRPr="00890326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19C675CA" w14:textId="77777777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Раздел II. Прочий совокупный доход</w:t>
      </w:r>
      <w:r w:rsidRPr="00C027BE">
        <w:rPr>
          <w:rFonts w:ascii="Montserrat" w:hAnsi="Montserrat"/>
          <w:i/>
          <w:iCs/>
          <w:sz w:val="18"/>
          <w:szCs w:val="18"/>
        </w:rPr>
        <w:tab/>
        <w:t xml:space="preserve"> </w:t>
      </w:r>
      <w:r w:rsidRPr="00C027BE">
        <w:rPr>
          <w:rFonts w:ascii="Montserrat" w:hAnsi="Montserrat"/>
          <w:i/>
          <w:iCs/>
          <w:sz w:val="18"/>
          <w:szCs w:val="18"/>
        </w:rPr>
        <w:tab/>
        <w:t xml:space="preserve"> </w:t>
      </w:r>
    </w:p>
    <w:p w14:paraId="6DA18638" w14:textId="5F19237C" w:rsidR="00C027BE" w:rsidRPr="00C027BE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Итого совокупный доход (расход) за отчетный период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6B1AE6A4" w14:textId="77777777" w:rsidR="00C027BE" w:rsidRPr="00C027BE" w:rsidRDefault="00C027BE" w:rsidP="00C027BE">
      <w:pPr>
        <w:pStyle w:val="ad"/>
        <w:numPr>
          <w:ilvl w:val="0"/>
          <w:numId w:val="7"/>
        </w:numPr>
        <w:spacing w:line="259" w:lineRule="auto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0420004 Отчет об изменениях собственного капитала некредитной финансовой организации</w:t>
      </w:r>
    </w:p>
    <w:p w14:paraId="020F0E3A" w14:textId="627323C9" w:rsidR="00C027BE" w:rsidRPr="00C027BE" w:rsidRDefault="00C027BE" w:rsidP="00C027BE">
      <w:pPr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ab/>
        <w:t>Прибыль (убыток) после налогообложения</w:t>
      </w:r>
      <w:r w:rsidR="00A73657" w:rsidRPr="00A73657">
        <w:rPr>
          <w:rFonts w:ascii="Montserrat" w:hAnsi="Montserrat"/>
          <w:i/>
          <w:iCs/>
          <w:sz w:val="18"/>
          <w:szCs w:val="18"/>
        </w:rPr>
        <w:t>;</w:t>
      </w:r>
      <w:r w:rsidRPr="00C027BE">
        <w:rPr>
          <w:rFonts w:ascii="Montserrat" w:hAnsi="Montserrat"/>
          <w:i/>
          <w:iCs/>
          <w:sz w:val="18"/>
          <w:szCs w:val="18"/>
        </w:rPr>
        <w:tab/>
      </w:r>
    </w:p>
    <w:p w14:paraId="16A1893C" w14:textId="39C68B6F" w:rsidR="00C027BE" w:rsidRPr="00A73657" w:rsidRDefault="00C027BE" w:rsidP="00C027BE">
      <w:pPr>
        <w:ind w:firstLine="708"/>
        <w:rPr>
          <w:rFonts w:ascii="Montserrat" w:hAnsi="Montserrat"/>
          <w:i/>
          <w:iCs/>
          <w:sz w:val="18"/>
          <w:szCs w:val="18"/>
        </w:rPr>
      </w:pPr>
      <w:r w:rsidRPr="00C027BE">
        <w:rPr>
          <w:rFonts w:ascii="Montserrat" w:hAnsi="Montserrat"/>
          <w:i/>
          <w:iCs/>
          <w:sz w:val="18"/>
          <w:szCs w:val="18"/>
        </w:rPr>
        <w:t>Остаток на конец отчетного периода</w:t>
      </w:r>
      <w:r w:rsidR="00A73657" w:rsidRPr="00A73657">
        <w:rPr>
          <w:rFonts w:ascii="Montserrat" w:hAnsi="Montserrat"/>
          <w:i/>
          <w:iCs/>
          <w:sz w:val="18"/>
          <w:szCs w:val="18"/>
        </w:rPr>
        <w:t>.</w:t>
      </w:r>
    </w:p>
    <w:p w14:paraId="6DF6C44D" w14:textId="77777777" w:rsidR="00C027BE" w:rsidRPr="00C027BE" w:rsidRDefault="00C027BE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F223E98" w:rsidR="00AA558B" w:rsidRPr="00EA77C1" w:rsidRDefault="00AA558B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14.02.2023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890326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175" w:hanging="360"/>
      </w:pPr>
    </w:lvl>
    <w:lvl w:ilvl="1" w:tplc="04190019" w:tentative="1">
      <w:start w:val="1"/>
      <w:numFmt w:val="lowerLetter"/>
      <w:lvlText w:val="%2."/>
      <w:lvlJc w:val="left"/>
      <w:pPr>
        <w:ind w:left="10895" w:hanging="360"/>
      </w:pPr>
    </w:lvl>
    <w:lvl w:ilvl="2" w:tplc="0419001B" w:tentative="1">
      <w:start w:val="1"/>
      <w:numFmt w:val="lowerRoman"/>
      <w:lvlText w:val="%3."/>
      <w:lvlJc w:val="right"/>
      <w:pPr>
        <w:ind w:left="11615" w:hanging="180"/>
      </w:pPr>
    </w:lvl>
    <w:lvl w:ilvl="3" w:tplc="0419000F" w:tentative="1">
      <w:start w:val="1"/>
      <w:numFmt w:val="decimal"/>
      <w:lvlText w:val="%4."/>
      <w:lvlJc w:val="left"/>
      <w:pPr>
        <w:ind w:left="12335" w:hanging="360"/>
      </w:pPr>
    </w:lvl>
    <w:lvl w:ilvl="4" w:tplc="04190019" w:tentative="1">
      <w:start w:val="1"/>
      <w:numFmt w:val="lowerLetter"/>
      <w:lvlText w:val="%5."/>
      <w:lvlJc w:val="left"/>
      <w:pPr>
        <w:ind w:left="13055" w:hanging="360"/>
      </w:pPr>
    </w:lvl>
    <w:lvl w:ilvl="5" w:tplc="0419001B" w:tentative="1">
      <w:start w:val="1"/>
      <w:numFmt w:val="lowerRoman"/>
      <w:lvlText w:val="%6."/>
      <w:lvlJc w:val="right"/>
      <w:pPr>
        <w:ind w:left="13775" w:hanging="180"/>
      </w:pPr>
    </w:lvl>
    <w:lvl w:ilvl="6" w:tplc="0419000F" w:tentative="1">
      <w:start w:val="1"/>
      <w:numFmt w:val="decimal"/>
      <w:lvlText w:val="%7."/>
      <w:lvlJc w:val="left"/>
      <w:pPr>
        <w:ind w:left="14495" w:hanging="360"/>
      </w:pPr>
    </w:lvl>
    <w:lvl w:ilvl="7" w:tplc="04190019" w:tentative="1">
      <w:start w:val="1"/>
      <w:numFmt w:val="lowerLetter"/>
      <w:lvlText w:val="%8."/>
      <w:lvlJc w:val="left"/>
      <w:pPr>
        <w:ind w:left="15215" w:hanging="360"/>
      </w:pPr>
    </w:lvl>
    <w:lvl w:ilvl="8" w:tplc="0419001B" w:tentative="1">
      <w:start w:val="1"/>
      <w:numFmt w:val="lowerRoman"/>
      <w:lvlText w:val="%9."/>
      <w:lvlJc w:val="right"/>
      <w:pPr>
        <w:ind w:left="15935" w:hanging="180"/>
      </w:pPr>
    </w:lvl>
  </w:abstractNum>
  <w:abstractNum w:abstractNumId="1" w15:restartNumberingAfterBreak="0">
    <w:nsid w:val="250319E3"/>
    <w:multiLevelType w:val="hybridMultilevel"/>
    <w:tmpl w:val="AB02E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6"/>
  </w:num>
  <w:num w:numId="2" w16cid:durableId="1526403823">
    <w:abstractNumId w:val="3"/>
  </w:num>
  <w:num w:numId="3" w16cid:durableId="1572890034">
    <w:abstractNumId w:val="0"/>
  </w:num>
  <w:num w:numId="4" w16cid:durableId="1074357318">
    <w:abstractNumId w:val="5"/>
  </w:num>
  <w:num w:numId="5" w16cid:durableId="1318530085">
    <w:abstractNumId w:val="2"/>
  </w:num>
  <w:num w:numId="6" w16cid:durableId="1594583664">
    <w:abstractNumId w:val="4"/>
  </w:num>
  <w:num w:numId="7" w16cid:durableId="150420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A7926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326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73657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C027BE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otchetnost-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otchetnost-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4</cp:revision>
  <cp:lastPrinted>2023-02-13T09:53:00Z</cp:lastPrinted>
  <dcterms:created xsi:type="dcterms:W3CDTF">2023-02-14T07:40:00Z</dcterms:created>
  <dcterms:modified xsi:type="dcterms:W3CDTF">2023-02-14T07:47:00Z</dcterms:modified>
</cp:coreProperties>
</file>