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44463" w14:textId="77777777" w:rsidR="00AE3E71" w:rsidRDefault="00AE3E71" w:rsidP="000720AF">
      <w:pPr>
        <w:jc w:val="center"/>
        <w:rPr>
          <w:b/>
          <w:bCs/>
        </w:rPr>
      </w:pPr>
      <w:r w:rsidRPr="00AE3E71">
        <w:rPr>
          <w:b/>
          <w:bCs/>
        </w:rPr>
        <w:t>Сведения о паевом инвестиционном фонде</w:t>
      </w:r>
    </w:p>
    <w:p w14:paraId="623DF0AF" w14:textId="5259225A" w:rsidR="000720AF" w:rsidRPr="000720AF" w:rsidRDefault="000720AF" w:rsidP="000720AF">
      <w:pPr>
        <w:jc w:val="both"/>
      </w:pPr>
    </w:p>
    <w:tbl>
      <w:tblPr>
        <w:tblW w:w="5000" w:type="pct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516"/>
      </w:tblGrid>
      <w:tr w:rsidR="00AE3E71" w:rsidRPr="00AE3E71" w14:paraId="4E1CE89F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BA03CD6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Полное наименование Фонда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D4AEAC2" w14:textId="77777777" w:rsidR="00AE3E71" w:rsidRPr="00AE3E71" w:rsidRDefault="00AE3E71" w:rsidP="00AE3E71">
            <w:r w:rsidRPr="00AE3E71">
              <w:t>Закрытый паевой инвестиционный фонд недвижимости «УФА ЭКСПО»</w:t>
            </w:r>
          </w:p>
        </w:tc>
      </w:tr>
      <w:tr w:rsidR="00AE3E71" w:rsidRPr="00AE3E71" w14:paraId="35085BC6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614F4ED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Сокращенное наименование Фонда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2D0507C8" w14:textId="77777777" w:rsidR="00AE3E71" w:rsidRPr="00AE3E71" w:rsidRDefault="00AE3E71" w:rsidP="00AE3E71">
            <w:r w:rsidRPr="00AE3E71">
              <w:t>ЗПИФ недвижимости «УФА ЭКСПО»</w:t>
            </w:r>
          </w:p>
        </w:tc>
      </w:tr>
      <w:tr w:rsidR="00AE3E71" w:rsidRPr="00AE3E71" w14:paraId="2034126B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1CB585C9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Правила доверительного управления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7ADA351A" w14:textId="77777777" w:rsidR="00AE3E71" w:rsidRPr="00AE3E71" w:rsidRDefault="00AE3E71" w:rsidP="00AE3E71">
            <w:r w:rsidRPr="00AE3E71">
              <w:t>№ 3167 от 09.06.2016 года</w:t>
            </w:r>
          </w:p>
        </w:tc>
      </w:tr>
      <w:tr w:rsidR="00AE3E71" w:rsidRPr="00AE3E71" w14:paraId="23DDD0CC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8B362F9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Перечень имущества, которое может быть передано в оплату инвестиционных паев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64E8A499" w14:textId="77777777" w:rsidR="00AE3E71" w:rsidRPr="00AE3E71" w:rsidRDefault="00AE3E71" w:rsidP="00AE3E71">
            <w:pPr>
              <w:numPr>
                <w:ilvl w:val="0"/>
                <w:numId w:val="1"/>
              </w:numPr>
            </w:pPr>
            <w:r w:rsidRPr="00AE3E71">
              <w:t>В оплату инвестиционных паев при формировании фонда передаются денежные средства, и (или) российские ценные бумаги, и (или) недвижимое имущество, предусмотренные инвестиционной декларацией фонда.</w:t>
            </w:r>
          </w:p>
          <w:p w14:paraId="4BFF7FFC" w14:textId="77777777" w:rsidR="00AE3E71" w:rsidRPr="00AE3E71" w:rsidRDefault="00AE3E71" w:rsidP="00AE3E71">
            <w:pPr>
              <w:numPr>
                <w:ilvl w:val="0"/>
                <w:numId w:val="1"/>
              </w:numPr>
            </w:pPr>
            <w:r w:rsidRPr="00AE3E71">
              <w:t>В оплату дополнительных инвестиционных паев передаются денежные средства, и (или) российские ценные бумаги, и (или) недвижимое имущество, предусмотренные инвестиционной декларацией фонда.</w:t>
            </w:r>
          </w:p>
        </w:tc>
      </w:tr>
      <w:tr w:rsidR="00AE3E71" w:rsidRPr="00AE3E71" w14:paraId="4FB0F1F0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0F9FEB51" w14:textId="77777777" w:rsidR="00AE3E71" w:rsidRPr="00FC4765" w:rsidRDefault="00AE3E71" w:rsidP="00AE3E71">
            <w:pPr>
              <w:rPr>
                <w:b/>
                <w:bCs/>
              </w:rPr>
            </w:pPr>
            <w:r w:rsidRPr="00FC4765">
              <w:rPr>
                <w:b/>
                <w:bCs/>
              </w:rPr>
              <w:t>Реквизиты транзитного счета (транзитного счета депо), открытого для перечисления на него денежных средств (ценных бумаг), передаваемых в оплату инвестиционных паев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34E092CD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Кредитная организация: ПУБЛИЧНОЕ АКЦИОНЕРНОЕ ОБЩЕСТВО «БАНК «САНКТ-ПЕТЕРБУРГ»</w:t>
            </w:r>
          </w:p>
          <w:p w14:paraId="266C80BD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ИНН 7831000027, КПП 780601001</w:t>
            </w:r>
          </w:p>
          <w:p w14:paraId="2B93AA54" w14:textId="30B346CF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 xml:space="preserve">р/с </w:t>
            </w:r>
          </w:p>
          <w:p w14:paraId="5AFA1FEC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к/с 30101810900000000790</w:t>
            </w:r>
          </w:p>
          <w:p w14:paraId="48A77E8B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БИК 044030790</w:t>
            </w:r>
          </w:p>
          <w:p w14:paraId="5CAE8438" w14:textId="77777777" w:rsidR="000720AF" w:rsidRPr="00FC4765" w:rsidRDefault="000720AF" w:rsidP="000720AF">
            <w:pPr>
              <w:spacing w:after="0"/>
              <w:jc w:val="both"/>
              <w:rPr>
                <w:rFonts w:cstheme="minorHAnsi"/>
                <w:kern w:val="0"/>
                <w14:ligatures w14:val="none"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Получатель: ООО «УК «ФОРТИС-Инвест»</w:t>
            </w:r>
          </w:p>
          <w:p w14:paraId="051347AA" w14:textId="2E133D80" w:rsidR="00AE3E71" w:rsidRPr="00FC4765" w:rsidRDefault="000720AF" w:rsidP="000720AF">
            <w:pPr>
              <w:spacing w:after="0"/>
              <w:rPr>
                <w:strike/>
              </w:rPr>
            </w:pPr>
            <w:r w:rsidRPr="00FC4765">
              <w:rPr>
                <w:rFonts w:cstheme="minorHAnsi"/>
                <w:kern w:val="0"/>
                <w14:ligatures w14:val="none"/>
              </w:rPr>
              <w:t>Назначение платежа: Оплата за приобретение инвестиционных паев ЗПИФ недвижимости «УФА ЭКСПО» по заявке № _________ от ________ г. НДС не облагается.</w:t>
            </w:r>
          </w:p>
        </w:tc>
      </w:tr>
      <w:tr w:rsidR="00AE3E71" w:rsidRPr="00AE3E71" w14:paraId="7C6870AF" w14:textId="77777777" w:rsidTr="00AE3E71">
        <w:tc>
          <w:tcPr>
            <w:tcW w:w="482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523E7255" w14:textId="77777777" w:rsidR="00AE3E71" w:rsidRPr="00AE3E71" w:rsidRDefault="00AE3E71" w:rsidP="00AE3E71">
            <w:pPr>
              <w:rPr>
                <w:b/>
                <w:bCs/>
              </w:rPr>
            </w:pPr>
            <w:r w:rsidRPr="00AE3E71">
              <w:rPr>
                <w:b/>
                <w:bCs/>
              </w:rPr>
              <w:t>Минимальная сумма денежных средств, передачей в оплату инвестиционных паев которой обусловлена выдача инвестиционных паев</w:t>
            </w:r>
          </w:p>
        </w:tc>
        <w:tc>
          <w:tcPr>
            <w:tcW w:w="0" w:type="auto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tcMar>
              <w:top w:w="4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14:paraId="40B5012B" w14:textId="77777777" w:rsidR="00AE3E71" w:rsidRPr="00AE3E71" w:rsidRDefault="00AE3E71" w:rsidP="00AE3E71">
            <w:pPr>
              <w:numPr>
                <w:ilvl w:val="0"/>
                <w:numId w:val="2"/>
              </w:numPr>
            </w:pPr>
            <w:r w:rsidRPr="00AE3E71">
              <w:t xml:space="preserve">Сумма денежных средств (стоимость имущества), на которую выдается инвестиционный пай при формировании фонда, составляет 1 000 000 (Один миллион)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</w:t>
            </w:r>
            <w:r w:rsidRPr="00AE3E71">
              <w:lastRenderedPageBreak/>
              <w:t>менее 20 000 000 (Двадцать миллионов) рублей.</w:t>
            </w:r>
          </w:p>
          <w:p w14:paraId="7AFAA3BD" w14:textId="77777777" w:rsidR="00AE3E71" w:rsidRPr="00AE3E71" w:rsidRDefault="00AE3E71" w:rsidP="00AE3E71">
            <w:pPr>
              <w:numPr>
                <w:ilvl w:val="0"/>
                <w:numId w:val="2"/>
              </w:numPr>
            </w:pPr>
            <w:r w:rsidRPr="00AE3E71">
              <w:t>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      </w:r>
          </w:p>
        </w:tc>
      </w:tr>
    </w:tbl>
    <w:p w14:paraId="0E9D605A" w14:textId="77777777" w:rsidR="003A2C1A" w:rsidRDefault="003A2C1A"/>
    <w:p w14:paraId="0D3F6531" w14:textId="77777777" w:rsidR="000720AF" w:rsidRDefault="000720AF"/>
    <w:p w14:paraId="7AB79D32" w14:textId="56F9037E" w:rsidR="000720AF" w:rsidRPr="000720AF" w:rsidRDefault="000720AF" w:rsidP="000720AF">
      <w:pPr>
        <w:jc w:val="both"/>
      </w:pPr>
      <w:r w:rsidRPr="000720AF"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корп.2, литер А, </w:t>
      </w:r>
      <w:proofErr w:type="spellStart"/>
      <w:r w:rsidRPr="000720AF">
        <w:t>пом</w:t>
      </w:r>
      <w:proofErr w:type="spellEnd"/>
      <w:r w:rsidRPr="000720AF">
        <w:t xml:space="preserve">/офис 12-Н/1, по телефону (812) 384-74-10, или на странице в сети Интернет по адресу: </w:t>
      </w:r>
      <w:hyperlink r:id="rId5" w:history="1">
        <w:r w:rsidRPr="000720AF">
          <w:rPr>
            <w:rStyle w:val="a3"/>
          </w:rPr>
          <w:t>www.fortisinvest.ru</w:t>
        </w:r>
      </w:hyperlink>
    </w:p>
    <w:p w14:paraId="5B17623D" w14:textId="4087ABAA" w:rsidR="000720AF" w:rsidRPr="000720AF" w:rsidRDefault="000720AF" w:rsidP="000720AF">
      <w:pPr>
        <w:jc w:val="both"/>
      </w:pPr>
      <w:r w:rsidRPr="000720AF"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sectPr w:rsidR="000720AF" w:rsidRPr="0007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3728"/>
    <w:multiLevelType w:val="multilevel"/>
    <w:tmpl w:val="5C3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D5017"/>
    <w:multiLevelType w:val="multilevel"/>
    <w:tmpl w:val="8872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273701">
    <w:abstractNumId w:val="0"/>
  </w:num>
  <w:num w:numId="2" w16cid:durableId="92302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71"/>
    <w:rsid w:val="00000667"/>
    <w:rsid w:val="000720AF"/>
    <w:rsid w:val="003012A0"/>
    <w:rsid w:val="003A2C1A"/>
    <w:rsid w:val="00662309"/>
    <w:rsid w:val="00672CE6"/>
    <w:rsid w:val="00AE3E71"/>
    <w:rsid w:val="00F528B9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68BA"/>
  <w15:chartTrackingRefBased/>
  <w15:docId w15:val="{7CB37200-4535-497A-9502-4B94854F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0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2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tis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Чичеринова Наталья</dc:creator>
  <cp:keywords/>
  <dc:description/>
  <cp:lastModifiedBy>Чичеринова Наталья</cp:lastModifiedBy>
  <cp:revision>3</cp:revision>
  <dcterms:created xsi:type="dcterms:W3CDTF">2024-11-13T14:00:00Z</dcterms:created>
  <dcterms:modified xsi:type="dcterms:W3CDTF">2024-11-13T14:00:00Z</dcterms:modified>
</cp:coreProperties>
</file>