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4E4E03">
        <w:rPr>
          <w:rFonts w:ascii="Times New Roman" w:hAnsi="Times New Roman" w:cs="Times New Roman"/>
        </w:rPr>
        <w:t>по состоянию на 31.03</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707FE5">
        <w:rPr>
          <w:rFonts w:ascii="Times New Roman" w:hAnsi="Times New Roman" w:cs="Times New Roman"/>
        </w:rPr>
        <w:t>ионного фонда инвестированы в 45</w:t>
      </w:r>
      <w:r w:rsidR="004C1ECC">
        <w:rPr>
          <w:rFonts w:ascii="Times New Roman" w:hAnsi="Times New Roman" w:cs="Times New Roman"/>
        </w:rPr>
        <w:t xml:space="preserve"> позиций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707FE5" w:rsidP="00B606BD">
            <w:pPr>
              <w:spacing w:after="0" w:line="240" w:lineRule="auto"/>
              <w:jc w:val="center"/>
              <w:rPr>
                <w:rFonts w:ascii="Times New Roman" w:hAnsi="Times New Roman" w:cs="Times New Roman"/>
              </w:rPr>
            </w:pPr>
            <w:r>
              <w:rPr>
                <w:rFonts w:ascii="Times New Roman" w:hAnsi="Times New Roman" w:cs="Times New Roman"/>
              </w:rPr>
              <w:t>36.52</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707FE5" w:rsidP="00B606BD">
            <w:pPr>
              <w:spacing w:after="0" w:line="240" w:lineRule="auto"/>
              <w:jc w:val="center"/>
              <w:rPr>
                <w:rFonts w:ascii="Times New Roman" w:hAnsi="Times New Roman" w:cs="Times New Roman"/>
              </w:rPr>
            </w:pPr>
            <w:r>
              <w:rPr>
                <w:rFonts w:ascii="Times New Roman" w:hAnsi="Times New Roman" w:cs="Times New Roman"/>
              </w:rPr>
              <w:t>24.78</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707FE5" w:rsidP="00B606BD">
            <w:pPr>
              <w:spacing w:after="0" w:line="240" w:lineRule="auto"/>
              <w:jc w:val="center"/>
              <w:rPr>
                <w:rFonts w:ascii="Times New Roman" w:hAnsi="Times New Roman" w:cs="Times New Roman"/>
              </w:rPr>
            </w:pPr>
            <w:r>
              <w:rPr>
                <w:rFonts w:ascii="Times New Roman" w:hAnsi="Times New Roman" w:cs="Times New Roman"/>
              </w:rPr>
              <w:t>12.34</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707FE5" w:rsidP="00B606BD">
            <w:pPr>
              <w:spacing w:after="0" w:line="240" w:lineRule="auto"/>
              <w:jc w:val="center"/>
              <w:rPr>
                <w:rFonts w:ascii="Times New Roman" w:hAnsi="Times New Roman" w:cs="Times New Roman"/>
              </w:rPr>
            </w:pPr>
            <w:r>
              <w:rPr>
                <w:rFonts w:ascii="Times New Roman" w:hAnsi="Times New Roman" w:cs="Times New Roman"/>
              </w:rPr>
              <w:t>10.20</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707FE5" w:rsidP="00B606BD">
            <w:pPr>
              <w:spacing w:after="0" w:line="240" w:lineRule="auto"/>
              <w:jc w:val="center"/>
              <w:rPr>
                <w:rFonts w:ascii="Times New Roman" w:hAnsi="Times New Roman" w:cs="Times New Roman"/>
              </w:rPr>
            </w:pPr>
            <w:r>
              <w:rPr>
                <w:rFonts w:ascii="Times New Roman" w:hAnsi="Times New Roman" w:cs="Times New Roman"/>
              </w:rPr>
              <w:t>7.23</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707FE5" w:rsidP="006501A4">
            <w:pPr>
              <w:spacing w:after="0" w:line="240" w:lineRule="auto"/>
              <w:jc w:val="center"/>
              <w:rPr>
                <w:rFonts w:ascii="Times New Roman" w:hAnsi="Times New Roman" w:cs="Times New Roman"/>
              </w:rPr>
            </w:pPr>
            <w:r>
              <w:rPr>
                <w:rFonts w:ascii="Times New Roman" w:hAnsi="Times New Roman" w:cs="Times New Roman"/>
              </w:rPr>
              <w:t>-0.36</w:t>
            </w:r>
          </w:p>
        </w:tc>
        <w:tc>
          <w:tcPr>
            <w:tcW w:w="1701" w:type="dxa"/>
            <w:tcBorders>
              <w:top w:val="nil"/>
              <w:left w:val="nil"/>
              <w:bottom w:val="single" w:sz="4" w:space="0" w:color="auto"/>
              <w:right w:val="single" w:sz="4" w:space="0" w:color="auto"/>
            </w:tcBorders>
            <w:vAlign w:val="center"/>
          </w:tcPr>
          <w:p w:rsidR="006501A4" w:rsidRPr="00ED6C05" w:rsidRDefault="00ED6C05" w:rsidP="00620129">
            <w:pPr>
              <w:spacing w:after="0" w:line="240" w:lineRule="auto"/>
              <w:jc w:val="center"/>
              <w:rPr>
                <w:rFonts w:ascii="Times New Roman" w:hAnsi="Times New Roman" w:cs="Times New Roman"/>
              </w:rPr>
            </w:pPr>
            <w:r>
              <w:rPr>
                <w:rFonts w:ascii="Times New Roman" w:hAnsi="Times New Roman" w:cs="Times New Roman"/>
              </w:rPr>
              <w:t>-7.97</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707FE5" w:rsidP="006501A4">
            <w:pPr>
              <w:spacing w:after="0" w:line="240" w:lineRule="auto"/>
              <w:jc w:val="center"/>
              <w:rPr>
                <w:rFonts w:ascii="Times New Roman" w:hAnsi="Times New Roman" w:cs="Times New Roman"/>
              </w:rPr>
            </w:pPr>
            <w:r>
              <w:rPr>
                <w:rFonts w:ascii="Times New Roman" w:hAnsi="Times New Roman" w:cs="Times New Roman"/>
              </w:rPr>
              <w:t>-2.79</w:t>
            </w:r>
          </w:p>
        </w:tc>
        <w:tc>
          <w:tcPr>
            <w:tcW w:w="1701" w:type="dxa"/>
            <w:tcBorders>
              <w:top w:val="nil"/>
              <w:left w:val="nil"/>
              <w:bottom w:val="single" w:sz="4" w:space="0" w:color="auto"/>
              <w:right w:val="single" w:sz="4" w:space="0" w:color="auto"/>
            </w:tcBorders>
            <w:vAlign w:val="center"/>
          </w:tcPr>
          <w:p w:rsidR="006501A4" w:rsidRPr="00ED6C05" w:rsidRDefault="00ED6C05" w:rsidP="00620129">
            <w:pPr>
              <w:spacing w:after="0" w:line="240" w:lineRule="auto"/>
              <w:jc w:val="center"/>
              <w:rPr>
                <w:rFonts w:ascii="Times New Roman" w:hAnsi="Times New Roman" w:cs="Times New Roman"/>
              </w:rPr>
            </w:pPr>
            <w:r>
              <w:rPr>
                <w:rFonts w:ascii="Times New Roman" w:hAnsi="Times New Roman" w:cs="Times New Roman"/>
              </w:rPr>
              <w:t>-12.74</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707FE5" w:rsidP="006501A4">
            <w:pPr>
              <w:spacing w:after="0" w:line="240" w:lineRule="auto"/>
              <w:jc w:val="center"/>
              <w:rPr>
                <w:rFonts w:ascii="Times New Roman" w:hAnsi="Times New Roman" w:cs="Times New Roman"/>
              </w:rPr>
            </w:pPr>
            <w:r>
              <w:rPr>
                <w:rFonts w:ascii="Times New Roman" w:hAnsi="Times New Roman" w:cs="Times New Roman"/>
              </w:rPr>
              <w:t>-2.07</w:t>
            </w:r>
          </w:p>
        </w:tc>
        <w:tc>
          <w:tcPr>
            <w:tcW w:w="1701" w:type="dxa"/>
            <w:tcBorders>
              <w:top w:val="nil"/>
              <w:left w:val="nil"/>
              <w:bottom w:val="single" w:sz="4" w:space="0" w:color="auto"/>
              <w:right w:val="single" w:sz="4" w:space="0" w:color="auto"/>
            </w:tcBorders>
            <w:vAlign w:val="center"/>
          </w:tcPr>
          <w:p w:rsidR="006501A4" w:rsidRPr="00ED6C05" w:rsidRDefault="00ED6C05" w:rsidP="00616197">
            <w:pPr>
              <w:spacing w:after="0" w:line="240" w:lineRule="auto"/>
              <w:jc w:val="center"/>
              <w:rPr>
                <w:rFonts w:ascii="Times New Roman" w:hAnsi="Times New Roman" w:cs="Times New Roman"/>
              </w:rPr>
            </w:pPr>
            <w:r>
              <w:rPr>
                <w:rFonts w:ascii="Times New Roman" w:hAnsi="Times New Roman" w:cs="Times New Roman"/>
              </w:rPr>
              <w:t>-15.22</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707FE5" w:rsidP="006501A4">
            <w:pPr>
              <w:spacing w:after="0" w:line="240" w:lineRule="auto"/>
              <w:jc w:val="center"/>
              <w:rPr>
                <w:rFonts w:ascii="Times New Roman" w:hAnsi="Times New Roman" w:cs="Times New Roman"/>
              </w:rPr>
            </w:pPr>
            <w:r>
              <w:rPr>
                <w:rFonts w:ascii="Times New Roman" w:hAnsi="Times New Roman" w:cs="Times New Roman"/>
              </w:rPr>
              <w:t>-3.85</w:t>
            </w:r>
          </w:p>
        </w:tc>
        <w:tc>
          <w:tcPr>
            <w:tcW w:w="1701" w:type="dxa"/>
            <w:tcBorders>
              <w:top w:val="nil"/>
              <w:left w:val="nil"/>
              <w:bottom w:val="single" w:sz="4" w:space="0" w:color="auto"/>
              <w:right w:val="single" w:sz="4" w:space="0" w:color="auto"/>
            </w:tcBorders>
            <w:vAlign w:val="center"/>
          </w:tcPr>
          <w:p w:rsidR="006501A4" w:rsidRPr="00ED6C05" w:rsidRDefault="00ED6C05" w:rsidP="00620129">
            <w:pPr>
              <w:spacing w:after="0" w:line="240" w:lineRule="auto"/>
              <w:jc w:val="center"/>
              <w:rPr>
                <w:rFonts w:ascii="Times New Roman" w:hAnsi="Times New Roman" w:cs="Times New Roman"/>
              </w:rPr>
            </w:pPr>
            <w:r>
              <w:rPr>
                <w:rFonts w:ascii="Times New Roman" w:hAnsi="Times New Roman" w:cs="Times New Roman"/>
              </w:rPr>
              <w:t>-20.55</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707FE5" w:rsidP="006501A4">
            <w:pPr>
              <w:spacing w:after="0" w:line="240" w:lineRule="auto"/>
              <w:jc w:val="center"/>
              <w:rPr>
                <w:rFonts w:ascii="Times New Roman" w:hAnsi="Times New Roman" w:cs="Times New Roman"/>
              </w:rPr>
            </w:pPr>
            <w:r>
              <w:rPr>
                <w:rFonts w:ascii="Times New Roman" w:hAnsi="Times New Roman" w:cs="Times New Roman"/>
              </w:rPr>
              <w:t>-36.88</w:t>
            </w:r>
          </w:p>
        </w:tc>
        <w:tc>
          <w:tcPr>
            <w:tcW w:w="1701" w:type="dxa"/>
            <w:tcBorders>
              <w:top w:val="nil"/>
              <w:left w:val="nil"/>
              <w:bottom w:val="single" w:sz="4" w:space="0" w:color="auto"/>
              <w:right w:val="single" w:sz="4" w:space="0" w:color="auto"/>
            </w:tcBorders>
            <w:vAlign w:val="center"/>
          </w:tcPr>
          <w:p w:rsidR="006501A4" w:rsidRPr="00ED6C05" w:rsidRDefault="00ED6C05" w:rsidP="00620129">
            <w:pPr>
              <w:spacing w:after="0" w:line="240" w:lineRule="auto"/>
              <w:jc w:val="center"/>
              <w:rPr>
                <w:rFonts w:ascii="Times New Roman" w:hAnsi="Times New Roman" w:cs="Times New Roman"/>
              </w:rPr>
            </w:pPr>
            <w:r>
              <w:rPr>
                <w:rFonts w:ascii="Times New Roman" w:hAnsi="Times New Roman" w:cs="Times New Roman"/>
              </w:rPr>
              <w:t>-63.47</w:t>
            </w:r>
          </w:p>
        </w:tc>
      </w:tr>
      <w:tr w:rsidR="006501A4" w:rsidRPr="00DC6881" w:rsidTr="00176DEA">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707FE5" w:rsidP="006501A4">
            <w:pPr>
              <w:spacing w:after="0" w:line="240" w:lineRule="auto"/>
              <w:jc w:val="center"/>
              <w:rPr>
                <w:rFonts w:ascii="Times New Roman" w:hAnsi="Times New Roman" w:cs="Times New Roman"/>
              </w:rPr>
            </w:pPr>
            <w:r>
              <w:rPr>
                <w:rFonts w:ascii="Times New Roman" w:hAnsi="Times New Roman" w:cs="Times New Roman"/>
              </w:rPr>
              <w:t>-80.08</w:t>
            </w:r>
          </w:p>
        </w:tc>
        <w:tc>
          <w:tcPr>
            <w:tcW w:w="1701" w:type="dxa"/>
            <w:tcBorders>
              <w:top w:val="nil"/>
              <w:left w:val="nil"/>
              <w:bottom w:val="single" w:sz="4" w:space="0" w:color="auto"/>
              <w:right w:val="single" w:sz="4" w:space="0" w:color="auto"/>
            </w:tcBorders>
            <w:vAlign w:val="center"/>
          </w:tcPr>
          <w:p w:rsidR="00180BDA" w:rsidRPr="00ED6C05" w:rsidRDefault="00ED6C05" w:rsidP="00180BDA">
            <w:pPr>
              <w:spacing w:after="0" w:line="240" w:lineRule="auto"/>
              <w:jc w:val="center"/>
              <w:rPr>
                <w:rFonts w:ascii="Times New Roman" w:hAnsi="Times New Roman" w:cs="Times New Roman"/>
              </w:rPr>
            </w:pPr>
            <w:r>
              <w:rPr>
                <w:rFonts w:ascii="Times New Roman" w:hAnsi="Times New Roman" w:cs="Times New Roman"/>
              </w:rPr>
              <w:t>-116,48</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707FE5">
        <w:rPr>
          <w:rFonts w:ascii="Times New Roman" w:hAnsi="Times New Roman" w:cs="Times New Roman"/>
        </w:rPr>
        <w:t> 195 250 126.02</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564EFC">
        <w:rPr>
          <w:rFonts w:ascii="Times New Roman" w:hAnsi="Times New Roman" w:cs="Times New Roman"/>
        </w:rPr>
        <w:t>199</w:t>
      </w:r>
      <w:r w:rsidR="00C64B23">
        <w:rPr>
          <w:rFonts w:ascii="Times New Roman" w:hAnsi="Times New Roman" w:cs="Times New Roman"/>
        </w:rPr>
        <w:t xml:space="preserve"> </w:t>
      </w:r>
      <w:r w:rsidR="00707FE5">
        <w:rPr>
          <w:rFonts w:ascii="Times New Roman" w:hAnsi="Times New Roman" w:cs="Times New Roman"/>
        </w:rPr>
        <w:t>197.45</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C520B1" w:rsidRDefault="00C520B1" w:rsidP="00C520B1">
      <w:pPr>
        <w:pStyle w:val="a5"/>
        <w:numPr>
          <w:ilvl w:val="0"/>
          <w:numId w:val="13"/>
        </w:numPr>
        <w:pBdr>
          <w:bottom w:val="single" w:sz="12" w:space="1" w:color="auto"/>
        </w:pBdr>
        <w:spacing w:after="0" w:line="254" w:lineRule="auto"/>
        <w:ind w:left="426" w:hanging="426"/>
        <w:jc w:val="both"/>
      </w:pPr>
      <w:r>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C520B1" w:rsidRDefault="00C520B1" w:rsidP="00C520B1">
      <w:pPr>
        <w:pStyle w:val="a5"/>
        <w:numPr>
          <w:ilvl w:val="0"/>
          <w:numId w:val="13"/>
        </w:numPr>
        <w:pBdr>
          <w:bottom w:val="single" w:sz="12" w:space="1" w:color="auto"/>
        </w:pBdr>
        <w:spacing w:after="0" w:line="254" w:lineRule="auto"/>
        <w:ind w:left="426" w:hanging="426"/>
        <w:jc w:val="both"/>
      </w:pPr>
      <w:r>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C520B1" w:rsidRDefault="00C520B1" w:rsidP="00C520B1">
      <w:pPr>
        <w:pStyle w:val="a5"/>
        <w:numPr>
          <w:ilvl w:val="0"/>
          <w:numId w:val="13"/>
        </w:numPr>
        <w:pBdr>
          <w:bottom w:val="single" w:sz="12" w:space="1" w:color="auto"/>
        </w:pBdr>
        <w:spacing w:after="0" w:line="254"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xml:space="preserve">. Выдача дополнительных инвестиционных паев осуществляется при условии передачи в их оплату денежных средств в размере и (или) </w:t>
      </w:r>
      <w:bookmarkStart w:id="0" w:name="_GoBack"/>
      <w:bookmarkEnd w:id="0"/>
      <w:r w:rsidR="00734072" w:rsidRPr="00DC6881">
        <w:rPr>
          <w:rFonts w:ascii="Times New Roman" w:hAnsi="Times New Roman" w:cs="Times New Roman"/>
        </w:rPr>
        <w:t>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914C1"/>
    <w:rsid w:val="000A4714"/>
    <w:rsid w:val="000F14CB"/>
    <w:rsid w:val="00117B58"/>
    <w:rsid w:val="00120040"/>
    <w:rsid w:val="00126C50"/>
    <w:rsid w:val="00131F3B"/>
    <w:rsid w:val="001463C5"/>
    <w:rsid w:val="00176DEA"/>
    <w:rsid w:val="00180BDA"/>
    <w:rsid w:val="00182E71"/>
    <w:rsid w:val="001A09C3"/>
    <w:rsid w:val="001A5F2C"/>
    <w:rsid w:val="001A676B"/>
    <w:rsid w:val="001B72AB"/>
    <w:rsid w:val="001C5D10"/>
    <w:rsid w:val="001C66AE"/>
    <w:rsid w:val="001F7ADA"/>
    <w:rsid w:val="00206B90"/>
    <w:rsid w:val="002A677F"/>
    <w:rsid w:val="002D21DE"/>
    <w:rsid w:val="002E39BE"/>
    <w:rsid w:val="002E586B"/>
    <w:rsid w:val="00333AC7"/>
    <w:rsid w:val="00350D15"/>
    <w:rsid w:val="003531F8"/>
    <w:rsid w:val="00355549"/>
    <w:rsid w:val="00356853"/>
    <w:rsid w:val="00363F20"/>
    <w:rsid w:val="00371B38"/>
    <w:rsid w:val="00372EDE"/>
    <w:rsid w:val="003A2EDF"/>
    <w:rsid w:val="003C7E06"/>
    <w:rsid w:val="003D6EB9"/>
    <w:rsid w:val="003E4CFC"/>
    <w:rsid w:val="003F11DC"/>
    <w:rsid w:val="00443490"/>
    <w:rsid w:val="004A0ABA"/>
    <w:rsid w:val="004A5F5B"/>
    <w:rsid w:val="004A7617"/>
    <w:rsid w:val="004B5AD6"/>
    <w:rsid w:val="004C1ECC"/>
    <w:rsid w:val="004E1792"/>
    <w:rsid w:val="004E4A91"/>
    <w:rsid w:val="004E4E03"/>
    <w:rsid w:val="00525C2B"/>
    <w:rsid w:val="00542670"/>
    <w:rsid w:val="00564EFC"/>
    <w:rsid w:val="00572DEF"/>
    <w:rsid w:val="005944D7"/>
    <w:rsid w:val="005D6F19"/>
    <w:rsid w:val="005E1B0D"/>
    <w:rsid w:val="005E72DE"/>
    <w:rsid w:val="00616197"/>
    <w:rsid w:val="00620129"/>
    <w:rsid w:val="00646AE3"/>
    <w:rsid w:val="006501A4"/>
    <w:rsid w:val="006B2C1A"/>
    <w:rsid w:val="00707FE5"/>
    <w:rsid w:val="00734072"/>
    <w:rsid w:val="00746CDF"/>
    <w:rsid w:val="007855CF"/>
    <w:rsid w:val="007C1A75"/>
    <w:rsid w:val="007D61D9"/>
    <w:rsid w:val="007F7E09"/>
    <w:rsid w:val="00803846"/>
    <w:rsid w:val="00821E81"/>
    <w:rsid w:val="00823043"/>
    <w:rsid w:val="00860AED"/>
    <w:rsid w:val="00882F3B"/>
    <w:rsid w:val="008876AF"/>
    <w:rsid w:val="008B2941"/>
    <w:rsid w:val="008C7998"/>
    <w:rsid w:val="008E283C"/>
    <w:rsid w:val="008F5149"/>
    <w:rsid w:val="008F6F31"/>
    <w:rsid w:val="00923415"/>
    <w:rsid w:val="00925DE2"/>
    <w:rsid w:val="009374E5"/>
    <w:rsid w:val="0096446D"/>
    <w:rsid w:val="009B4EE8"/>
    <w:rsid w:val="009E2061"/>
    <w:rsid w:val="00A03E95"/>
    <w:rsid w:val="00A05C24"/>
    <w:rsid w:val="00A163AF"/>
    <w:rsid w:val="00A22330"/>
    <w:rsid w:val="00A6551F"/>
    <w:rsid w:val="00A820AA"/>
    <w:rsid w:val="00A9024D"/>
    <w:rsid w:val="00AA0E46"/>
    <w:rsid w:val="00AD3C27"/>
    <w:rsid w:val="00AF00F2"/>
    <w:rsid w:val="00B053A3"/>
    <w:rsid w:val="00B2217C"/>
    <w:rsid w:val="00B231C8"/>
    <w:rsid w:val="00B40149"/>
    <w:rsid w:val="00B606BD"/>
    <w:rsid w:val="00BB7D74"/>
    <w:rsid w:val="00BF6C4E"/>
    <w:rsid w:val="00C148E6"/>
    <w:rsid w:val="00C27C00"/>
    <w:rsid w:val="00C45E2F"/>
    <w:rsid w:val="00C520B1"/>
    <w:rsid w:val="00C64B23"/>
    <w:rsid w:val="00C9036F"/>
    <w:rsid w:val="00CB5244"/>
    <w:rsid w:val="00D11B91"/>
    <w:rsid w:val="00D92BEB"/>
    <w:rsid w:val="00DB4167"/>
    <w:rsid w:val="00DC6881"/>
    <w:rsid w:val="00DD08D1"/>
    <w:rsid w:val="00DD0F8F"/>
    <w:rsid w:val="00DD5D0A"/>
    <w:rsid w:val="00DF650D"/>
    <w:rsid w:val="00E00364"/>
    <w:rsid w:val="00E55279"/>
    <w:rsid w:val="00EB4D7A"/>
    <w:rsid w:val="00ED6C05"/>
    <w:rsid w:val="00EE1DF8"/>
    <w:rsid w:val="00EE489C"/>
    <w:rsid w:val="00F0194C"/>
    <w:rsid w:val="00F03B7C"/>
    <w:rsid w:val="00F04338"/>
    <w:rsid w:val="00F16EFC"/>
    <w:rsid w:val="00F424CC"/>
    <w:rsid w:val="00F65E19"/>
    <w:rsid w:val="00F85820"/>
    <w:rsid w:val="00F940CD"/>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2443227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419389144"/>
        <c:axId val="419390712"/>
      </c:barChart>
      <c:catAx>
        <c:axId val="419389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419390712"/>
        <c:crosses val="autoZero"/>
        <c:auto val="1"/>
        <c:lblAlgn val="ctr"/>
        <c:lblOffset val="100"/>
        <c:noMultiLvlLbl val="0"/>
      </c:catAx>
      <c:valAx>
        <c:axId val="419390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389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9388-B0E4-4CFA-9769-44FD4BB7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1220</Words>
  <Characters>6955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117</cp:revision>
  <dcterms:created xsi:type="dcterms:W3CDTF">2021-10-07T09:48:00Z</dcterms:created>
  <dcterms:modified xsi:type="dcterms:W3CDTF">2022-07-12T12:43:00Z</dcterms:modified>
</cp:coreProperties>
</file>