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9" w:type="dxa"/>
        <w:tblInd w:w="108" w:type="dxa"/>
        <w:tblLayout w:type="fixed"/>
        <w:tblLook w:val="0000" w:firstRow="0" w:lastRow="0" w:firstColumn="0" w:lastColumn="0" w:noHBand="0" w:noVBand="0"/>
      </w:tblPr>
      <w:tblGrid>
        <w:gridCol w:w="5013"/>
        <w:gridCol w:w="5306"/>
      </w:tblGrid>
      <w:tr w:rsidR="000639E9" w:rsidRPr="00CA77A3" w14:paraId="5C62B6D1" w14:textId="77777777" w:rsidTr="003647C4">
        <w:trPr>
          <w:trHeight w:val="3142"/>
        </w:trPr>
        <w:tc>
          <w:tcPr>
            <w:tcW w:w="5013" w:type="dxa"/>
          </w:tcPr>
          <w:tbl>
            <w:tblPr>
              <w:tblW w:w="10319" w:type="dxa"/>
              <w:tblInd w:w="120" w:type="dxa"/>
              <w:tblLayout w:type="fixed"/>
              <w:tblLook w:val="0000" w:firstRow="0" w:lastRow="0" w:firstColumn="0" w:lastColumn="0" w:noHBand="0" w:noVBand="0"/>
            </w:tblPr>
            <w:tblGrid>
              <w:gridCol w:w="5013"/>
              <w:gridCol w:w="5306"/>
            </w:tblGrid>
            <w:tr w:rsidR="000639E9" w:rsidRPr="00611087" w14:paraId="48EC72B4" w14:textId="77777777" w:rsidTr="003647C4">
              <w:trPr>
                <w:trHeight w:val="3142"/>
              </w:trPr>
              <w:tc>
                <w:tcPr>
                  <w:tcW w:w="5013" w:type="dxa"/>
                </w:tcPr>
                <w:p w14:paraId="3075E98D" w14:textId="77777777" w:rsidR="000639E9" w:rsidRPr="00611087" w:rsidRDefault="000639E9" w:rsidP="000639E9">
                  <w:pPr>
                    <w:ind w:left="-108"/>
                    <w:rPr>
                      <w:b/>
                      <w:bCs/>
                      <w:sz w:val="24"/>
                      <w:szCs w:val="24"/>
                    </w:rPr>
                  </w:pPr>
                  <w:r w:rsidRPr="00611087">
                    <w:rPr>
                      <w:b/>
                      <w:bCs/>
                      <w:sz w:val="24"/>
                      <w:szCs w:val="24"/>
                    </w:rPr>
                    <w:softHyphen/>
                    <w:t>«УТВЕРЖДЕНЫ»</w:t>
                  </w:r>
                </w:p>
                <w:p w14:paraId="368DA1C9" w14:textId="77777777" w:rsidR="000639E9" w:rsidRPr="00611087" w:rsidRDefault="000639E9" w:rsidP="000639E9">
                  <w:pPr>
                    <w:ind w:left="-108"/>
                    <w:rPr>
                      <w:b/>
                      <w:bCs/>
                      <w:sz w:val="24"/>
                      <w:szCs w:val="24"/>
                    </w:rPr>
                  </w:pPr>
                </w:p>
                <w:p w14:paraId="72847482" w14:textId="77777777" w:rsidR="000639E9" w:rsidRPr="00611087" w:rsidRDefault="000639E9" w:rsidP="000639E9">
                  <w:pPr>
                    <w:ind w:left="-108"/>
                    <w:rPr>
                      <w:b/>
                      <w:bCs/>
                      <w:sz w:val="24"/>
                      <w:szCs w:val="24"/>
                    </w:rPr>
                  </w:pPr>
                </w:p>
                <w:p w14:paraId="5E768CEC" w14:textId="77777777" w:rsidR="000639E9" w:rsidRPr="00611087" w:rsidRDefault="000639E9" w:rsidP="000639E9">
                  <w:pPr>
                    <w:pStyle w:val="a6"/>
                    <w:tabs>
                      <w:tab w:val="left" w:pos="1530"/>
                    </w:tabs>
                    <w:ind w:left="-108"/>
                    <w:jc w:val="left"/>
                    <w:rPr>
                      <w:b/>
                      <w:sz w:val="24"/>
                      <w:szCs w:val="24"/>
                    </w:rPr>
                  </w:pPr>
                  <w:r w:rsidRPr="00611087">
                    <w:rPr>
                      <w:b/>
                      <w:sz w:val="24"/>
                      <w:szCs w:val="24"/>
                    </w:rPr>
                    <w:t xml:space="preserve">Генеральный директор                                        </w:t>
                  </w:r>
                </w:p>
                <w:p w14:paraId="05091095" w14:textId="77777777" w:rsidR="000639E9" w:rsidRPr="00611087" w:rsidRDefault="000639E9" w:rsidP="000639E9">
                  <w:pPr>
                    <w:ind w:left="-108"/>
                    <w:rPr>
                      <w:sz w:val="24"/>
                      <w:szCs w:val="24"/>
                    </w:rPr>
                  </w:pPr>
                  <w:r w:rsidRPr="00611087">
                    <w:rPr>
                      <w:sz w:val="24"/>
                      <w:szCs w:val="24"/>
                    </w:rPr>
                    <w:t>Общества с ограниченной ответственностью «Управляющая компания «ФОРТИС-Инвест»</w:t>
                  </w:r>
                </w:p>
                <w:p w14:paraId="47CDC53F" w14:textId="77777777" w:rsidR="000639E9" w:rsidRPr="00611087" w:rsidRDefault="000639E9" w:rsidP="000639E9">
                  <w:pPr>
                    <w:rPr>
                      <w:sz w:val="24"/>
                      <w:szCs w:val="24"/>
                    </w:rPr>
                  </w:pPr>
                </w:p>
                <w:p w14:paraId="3C14E6AA" w14:textId="0F33E312" w:rsidR="000639E9" w:rsidRPr="00611087" w:rsidRDefault="000639E9" w:rsidP="000639E9">
                  <w:pPr>
                    <w:ind w:left="-108"/>
                    <w:rPr>
                      <w:b/>
                      <w:sz w:val="24"/>
                      <w:szCs w:val="24"/>
                    </w:rPr>
                  </w:pPr>
                  <w:r w:rsidRPr="00611087">
                    <w:rPr>
                      <w:b/>
                      <w:sz w:val="24"/>
                      <w:szCs w:val="24"/>
                    </w:rPr>
                    <w:t>_______________/А.В.</w:t>
                  </w:r>
                  <w:r w:rsidR="00BD62D8">
                    <w:rPr>
                      <w:b/>
                      <w:sz w:val="24"/>
                      <w:szCs w:val="24"/>
                    </w:rPr>
                    <w:t xml:space="preserve"> </w:t>
                  </w:r>
                  <w:r w:rsidRPr="00611087">
                    <w:rPr>
                      <w:b/>
                      <w:sz w:val="24"/>
                      <w:szCs w:val="24"/>
                    </w:rPr>
                    <w:t>Лестовкин/</w:t>
                  </w:r>
                </w:p>
                <w:p w14:paraId="08E1ED5D" w14:textId="77777777" w:rsidR="000639E9" w:rsidRPr="00611087" w:rsidRDefault="000639E9" w:rsidP="000639E9">
                  <w:pPr>
                    <w:ind w:left="-108"/>
                    <w:rPr>
                      <w:b/>
                      <w:sz w:val="24"/>
                      <w:szCs w:val="24"/>
                    </w:rPr>
                  </w:pPr>
                </w:p>
                <w:p w14:paraId="5E5BC7F3" w14:textId="77777777" w:rsidR="000639E9" w:rsidRPr="00611087" w:rsidRDefault="000639E9" w:rsidP="000639E9">
                  <w:pPr>
                    <w:pStyle w:val="a6"/>
                    <w:ind w:left="-108"/>
                    <w:jc w:val="left"/>
                    <w:rPr>
                      <w:b/>
                      <w:bCs/>
                      <w:sz w:val="24"/>
                      <w:szCs w:val="24"/>
                    </w:rPr>
                  </w:pPr>
                  <w:r w:rsidRPr="00611087">
                    <w:rPr>
                      <w:b/>
                      <w:bCs/>
                      <w:sz w:val="24"/>
                      <w:szCs w:val="24"/>
                    </w:rPr>
                    <w:t>«04» мая  2022 г.</w:t>
                  </w:r>
                </w:p>
                <w:p w14:paraId="021293D7" w14:textId="77777777" w:rsidR="000639E9" w:rsidRPr="00611087" w:rsidRDefault="000639E9" w:rsidP="000639E9">
                  <w:pPr>
                    <w:pStyle w:val="a6"/>
                    <w:ind w:left="-108"/>
                    <w:jc w:val="left"/>
                    <w:rPr>
                      <w:b/>
                      <w:bCs/>
                      <w:sz w:val="24"/>
                      <w:szCs w:val="24"/>
                    </w:rPr>
                  </w:pPr>
                </w:p>
                <w:p w14:paraId="1DBE5B6D" w14:textId="77777777" w:rsidR="000639E9" w:rsidRPr="00611087" w:rsidRDefault="000639E9" w:rsidP="000639E9">
                  <w:pPr>
                    <w:spacing w:before="100" w:beforeAutospacing="1" w:after="100" w:afterAutospacing="1"/>
                    <w:rPr>
                      <w:b/>
                      <w:color w:val="00FF00"/>
                      <w:sz w:val="24"/>
                      <w:szCs w:val="24"/>
                    </w:rPr>
                  </w:pPr>
                </w:p>
                <w:p w14:paraId="2AC6208B" w14:textId="77777777" w:rsidR="000639E9" w:rsidRPr="00611087" w:rsidRDefault="000639E9" w:rsidP="000639E9">
                  <w:pPr>
                    <w:spacing w:before="100" w:beforeAutospacing="1" w:after="100" w:afterAutospacing="1"/>
                    <w:rPr>
                      <w:b/>
                      <w:color w:val="00FF00"/>
                      <w:sz w:val="24"/>
                      <w:szCs w:val="24"/>
                    </w:rPr>
                  </w:pPr>
                </w:p>
                <w:p w14:paraId="0DDB4AF7" w14:textId="77777777" w:rsidR="000639E9" w:rsidRPr="00611087" w:rsidRDefault="000639E9" w:rsidP="000639E9">
                  <w:pPr>
                    <w:spacing w:before="100" w:beforeAutospacing="1" w:after="100" w:afterAutospacing="1"/>
                    <w:rPr>
                      <w:b/>
                      <w:color w:val="00FF00"/>
                      <w:sz w:val="24"/>
                      <w:szCs w:val="24"/>
                    </w:rPr>
                  </w:pPr>
                </w:p>
                <w:p w14:paraId="30D7B0BC" w14:textId="77777777" w:rsidR="000639E9" w:rsidRPr="00611087" w:rsidRDefault="000639E9" w:rsidP="000639E9">
                  <w:pPr>
                    <w:spacing w:before="100" w:beforeAutospacing="1" w:after="100" w:afterAutospacing="1"/>
                    <w:rPr>
                      <w:b/>
                      <w:color w:val="00FF00"/>
                      <w:sz w:val="24"/>
                      <w:szCs w:val="24"/>
                    </w:rPr>
                  </w:pPr>
                </w:p>
                <w:p w14:paraId="5DA3EF51" w14:textId="77777777" w:rsidR="000639E9" w:rsidRPr="00611087" w:rsidRDefault="000639E9" w:rsidP="000639E9">
                  <w:pPr>
                    <w:spacing w:before="100" w:beforeAutospacing="1" w:after="100" w:afterAutospacing="1"/>
                    <w:rPr>
                      <w:b/>
                      <w:color w:val="00FF00"/>
                      <w:sz w:val="24"/>
                      <w:szCs w:val="24"/>
                    </w:rPr>
                  </w:pPr>
                </w:p>
              </w:tc>
              <w:tc>
                <w:tcPr>
                  <w:tcW w:w="5306" w:type="dxa"/>
                </w:tcPr>
                <w:p w14:paraId="7520DA27" w14:textId="77777777" w:rsidR="000639E9" w:rsidRPr="00611087" w:rsidRDefault="000639E9" w:rsidP="000639E9">
                  <w:pPr>
                    <w:rPr>
                      <w:b/>
                      <w:bCs/>
                      <w:sz w:val="24"/>
                      <w:szCs w:val="24"/>
                    </w:rPr>
                  </w:pPr>
                  <w:r w:rsidRPr="00611087">
                    <w:rPr>
                      <w:b/>
                      <w:bCs/>
                      <w:sz w:val="24"/>
                      <w:szCs w:val="24"/>
                    </w:rPr>
                    <w:t>«СОГЛАСОВАНО»</w:t>
                  </w:r>
                </w:p>
                <w:p w14:paraId="085E014F" w14:textId="77777777" w:rsidR="000639E9" w:rsidRPr="00611087" w:rsidRDefault="000639E9" w:rsidP="000639E9">
                  <w:pPr>
                    <w:rPr>
                      <w:b/>
                      <w:bCs/>
                      <w:sz w:val="24"/>
                      <w:szCs w:val="24"/>
                    </w:rPr>
                  </w:pPr>
                </w:p>
                <w:p w14:paraId="1964DFFC" w14:textId="77777777" w:rsidR="000639E9" w:rsidRPr="00611087" w:rsidRDefault="000639E9" w:rsidP="000639E9">
                  <w:pPr>
                    <w:rPr>
                      <w:b/>
                      <w:bCs/>
                      <w:sz w:val="24"/>
                      <w:szCs w:val="24"/>
                    </w:rPr>
                  </w:pPr>
                </w:p>
                <w:p w14:paraId="4DF1876F" w14:textId="77777777" w:rsidR="000639E9" w:rsidRPr="00611087" w:rsidRDefault="000639E9" w:rsidP="000639E9">
                  <w:pPr>
                    <w:rPr>
                      <w:b/>
                      <w:sz w:val="24"/>
                      <w:szCs w:val="24"/>
                    </w:rPr>
                  </w:pPr>
                  <w:r w:rsidRPr="00611087">
                    <w:rPr>
                      <w:b/>
                      <w:sz w:val="24"/>
                      <w:szCs w:val="24"/>
                    </w:rPr>
                    <w:t>Генеральный директор</w:t>
                  </w:r>
                </w:p>
                <w:p w14:paraId="45E592B4" w14:textId="77777777" w:rsidR="000639E9" w:rsidRPr="00611087" w:rsidRDefault="000639E9" w:rsidP="000639E9">
                  <w:pPr>
                    <w:rPr>
                      <w:sz w:val="24"/>
                      <w:szCs w:val="24"/>
                    </w:rPr>
                  </w:pPr>
                  <w:r w:rsidRPr="00611087">
                    <w:rPr>
                      <w:sz w:val="24"/>
                      <w:szCs w:val="24"/>
                    </w:rPr>
                    <w:t xml:space="preserve">Закрытого акционерного общества </w:t>
                  </w:r>
                </w:p>
                <w:p w14:paraId="1339D404" w14:textId="77777777" w:rsidR="000639E9" w:rsidRPr="00611087" w:rsidRDefault="000639E9" w:rsidP="000639E9">
                  <w:pPr>
                    <w:rPr>
                      <w:sz w:val="24"/>
                      <w:szCs w:val="24"/>
                    </w:rPr>
                  </w:pPr>
                  <w:r w:rsidRPr="00611087">
                    <w:rPr>
                      <w:sz w:val="24"/>
                      <w:szCs w:val="24"/>
                    </w:rPr>
                    <w:t>«Первый Специализированный Депозитарий»</w:t>
                  </w:r>
                </w:p>
                <w:p w14:paraId="2C876204" w14:textId="77777777" w:rsidR="000639E9" w:rsidRPr="00611087" w:rsidRDefault="000639E9" w:rsidP="000639E9">
                  <w:pPr>
                    <w:pStyle w:val="a6"/>
                    <w:jc w:val="left"/>
                    <w:rPr>
                      <w:b/>
                      <w:bCs/>
                      <w:sz w:val="24"/>
                      <w:szCs w:val="24"/>
                    </w:rPr>
                  </w:pPr>
                </w:p>
                <w:p w14:paraId="60C7EEA5" w14:textId="77777777" w:rsidR="000639E9" w:rsidRPr="00611087" w:rsidRDefault="000639E9" w:rsidP="000639E9">
                  <w:pPr>
                    <w:pStyle w:val="a6"/>
                    <w:jc w:val="left"/>
                    <w:rPr>
                      <w:b/>
                      <w:bCs/>
                      <w:sz w:val="24"/>
                      <w:szCs w:val="24"/>
                    </w:rPr>
                  </w:pPr>
                </w:p>
                <w:p w14:paraId="711B1CCF" w14:textId="77777777" w:rsidR="000639E9" w:rsidRPr="00611087" w:rsidRDefault="000639E9" w:rsidP="000639E9">
                  <w:pPr>
                    <w:pStyle w:val="a6"/>
                    <w:jc w:val="left"/>
                    <w:rPr>
                      <w:b/>
                      <w:bCs/>
                      <w:sz w:val="24"/>
                      <w:szCs w:val="24"/>
                    </w:rPr>
                  </w:pPr>
                  <w:r w:rsidRPr="00611087">
                    <w:rPr>
                      <w:b/>
                      <w:bCs/>
                      <w:sz w:val="24"/>
                      <w:szCs w:val="24"/>
                    </w:rPr>
                    <w:t>__________________/</w:t>
                  </w:r>
                  <w:proofErr w:type="spellStart"/>
                  <w:r w:rsidRPr="00611087">
                    <w:rPr>
                      <w:b/>
                      <w:bCs/>
                      <w:sz w:val="24"/>
                      <w:szCs w:val="24"/>
                    </w:rPr>
                    <w:t>Г.Н.Панкратова</w:t>
                  </w:r>
                  <w:proofErr w:type="spellEnd"/>
                  <w:r w:rsidRPr="00611087">
                    <w:rPr>
                      <w:b/>
                      <w:bCs/>
                      <w:sz w:val="24"/>
                      <w:szCs w:val="24"/>
                    </w:rPr>
                    <w:t>/</w:t>
                  </w:r>
                </w:p>
                <w:p w14:paraId="382D2E7B" w14:textId="77777777" w:rsidR="000639E9" w:rsidRPr="00611087" w:rsidRDefault="000639E9" w:rsidP="000639E9">
                  <w:pPr>
                    <w:pStyle w:val="a6"/>
                    <w:jc w:val="left"/>
                    <w:rPr>
                      <w:b/>
                      <w:bCs/>
                      <w:sz w:val="24"/>
                      <w:szCs w:val="24"/>
                    </w:rPr>
                  </w:pPr>
                </w:p>
                <w:p w14:paraId="385CF322" w14:textId="77777777" w:rsidR="000639E9" w:rsidRPr="00611087" w:rsidRDefault="000639E9" w:rsidP="000639E9">
                  <w:pPr>
                    <w:pStyle w:val="a6"/>
                    <w:ind w:left="-108"/>
                    <w:jc w:val="left"/>
                    <w:rPr>
                      <w:b/>
                      <w:bCs/>
                      <w:sz w:val="24"/>
                      <w:szCs w:val="24"/>
                    </w:rPr>
                  </w:pPr>
                  <w:r w:rsidRPr="00611087">
                    <w:rPr>
                      <w:b/>
                      <w:bCs/>
                      <w:sz w:val="24"/>
                      <w:szCs w:val="24"/>
                    </w:rPr>
                    <w:t>«04» мая  2022 г.</w:t>
                  </w:r>
                </w:p>
                <w:p w14:paraId="60E84002" w14:textId="77777777" w:rsidR="000639E9" w:rsidRPr="00611087" w:rsidRDefault="000639E9" w:rsidP="000639E9">
                  <w:pPr>
                    <w:pStyle w:val="a6"/>
                    <w:ind w:left="-108" w:firstLine="108"/>
                    <w:jc w:val="left"/>
                    <w:rPr>
                      <w:b/>
                      <w:bCs/>
                      <w:sz w:val="24"/>
                      <w:szCs w:val="24"/>
                    </w:rPr>
                  </w:pPr>
                </w:p>
              </w:tc>
            </w:tr>
          </w:tbl>
          <w:p w14:paraId="6B6BD1F0" w14:textId="77777777" w:rsidR="000639E9" w:rsidRPr="00CA77A3" w:rsidRDefault="000639E9" w:rsidP="000639E9">
            <w:pPr>
              <w:spacing w:before="100" w:beforeAutospacing="1" w:after="100" w:afterAutospacing="1"/>
              <w:rPr>
                <w:b/>
                <w:color w:val="00FF00"/>
                <w:sz w:val="24"/>
                <w:szCs w:val="24"/>
              </w:rPr>
            </w:pPr>
          </w:p>
        </w:tc>
        <w:tc>
          <w:tcPr>
            <w:tcW w:w="5306" w:type="dxa"/>
          </w:tcPr>
          <w:tbl>
            <w:tblPr>
              <w:tblW w:w="10319" w:type="dxa"/>
              <w:tblInd w:w="120" w:type="dxa"/>
              <w:tblLayout w:type="fixed"/>
              <w:tblLook w:val="0000" w:firstRow="0" w:lastRow="0" w:firstColumn="0" w:lastColumn="0" w:noHBand="0" w:noVBand="0"/>
            </w:tblPr>
            <w:tblGrid>
              <w:gridCol w:w="248"/>
              <w:gridCol w:w="10071"/>
            </w:tblGrid>
            <w:tr w:rsidR="000639E9" w:rsidRPr="00611087" w14:paraId="03FBA730" w14:textId="77777777" w:rsidTr="003647C4">
              <w:trPr>
                <w:trHeight w:val="5719"/>
              </w:trPr>
              <w:tc>
                <w:tcPr>
                  <w:tcW w:w="248" w:type="dxa"/>
                </w:tcPr>
                <w:p w14:paraId="068B524F" w14:textId="2F97C5C8" w:rsidR="000639E9" w:rsidRPr="00611087" w:rsidRDefault="000639E9" w:rsidP="00185CD0">
                  <w:pPr>
                    <w:ind w:left="-108"/>
                    <w:rPr>
                      <w:b/>
                      <w:bCs/>
                      <w:sz w:val="24"/>
                      <w:szCs w:val="24"/>
                    </w:rPr>
                  </w:pPr>
                </w:p>
                <w:p w14:paraId="29E14EC8" w14:textId="77777777" w:rsidR="000639E9" w:rsidRPr="00611087" w:rsidRDefault="000639E9" w:rsidP="000639E9">
                  <w:pPr>
                    <w:spacing w:before="100" w:beforeAutospacing="1" w:after="100" w:afterAutospacing="1"/>
                    <w:rPr>
                      <w:b/>
                      <w:color w:val="00FF00"/>
                      <w:sz w:val="24"/>
                      <w:szCs w:val="24"/>
                    </w:rPr>
                  </w:pPr>
                </w:p>
                <w:p w14:paraId="43981D55" w14:textId="77777777" w:rsidR="000639E9" w:rsidRPr="00611087" w:rsidRDefault="000639E9" w:rsidP="000639E9">
                  <w:pPr>
                    <w:spacing w:before="100" w:beforeAutospacing="1" w:after="100" w:afterAutospacing="1"/>
                    <w:rPr>
                      <w:b/>
                      <w:color w:val="00FF00"/>
                      <w:sz w:val="24"/>
                      <w:szCs w:val="24"/>
                    </w:rPr>
                  </w:pPr>
                </w:p>
                <w:p w14:paraId="3DAA1514" w14:textId="77777777" w:rsidR="000639E9" w:rsidRPr="00611087" w:rsidRDefault="000639E9" w:rsidP="000639E9">
                  <w:pPr>
                    <w:spacing w:before="100" w:beforeAutospacing="1" w:after="100" w:afterAutospacing="1"/>
                    <w:rPr>
                      <w:b/>
                      <w:color w:val="00FF00"/>
                      <w:sz w:val="24"/>
                      <w:szCs w:val="24"/>
                    </w:rPr>
                  </w:pPr>
                </w:p>
                <w:p w14:paraId="40F779E1" w14:textId="77777777" w:rsidR="000639E9" w:rsidRPr="00611087" w:rsidRDefault="000639E9" w:rsidP="000639E9">
                  <w:pPr>
                    <w:spacing w:before="100" w:beforeAutospacing="1" w:after="100" w:afterAutospacing="1"/>
                    <w:rPr>
                      <w:b/>
                      <w:color w:val="00FF00"/>
                      <w:sz w:val="24"/>
                      <w:szCs w:val="24"/>
                    </w:rPr>
                  </w:pPr>
                </w:p>
                <w:p w14:paraId="710B8FDE" w14:textId="77777777" w:rsidR="000639E9" w:rsidRPr="00611087" w:rsidRDefault="000639E9" w:rsidP="000639E9">
                  <w:pPr>
                    <w:spacing w:before="100" w:beforeAutospacing="1" w:after="100" w:afterAutospacing="1"/>
                    <w:rPr>
                      <w:b/>
                      <w:color w:val="00FF00"/>
                      <w:sz w:val="24"/>
                      <w:szCs w:val="24"/>
                    </w:rPr>
                  </w:pPr>
                </w:p>
              </w:tc>
              <w:tc>
                <w:tcPr>
                  <w:tcW w:w="10071" w:type="dxa"/>
                </w:tcPr>
                <w:p w14:paraId="639B1D66" w14:textId="77777777" w:rsidR="000639E9" w:rsidRPr="00611087" w:rsidRDefault="000639E9" w:rsidP="000639E9">
                  <w:pPr>
                    <w:rPr>
                      <w:b/>
                      <w:bCs/>
                      <w:sz w:val="24"/>
                      <w:szCs w:val="24"/>
                    </w:rPr>
                  </w:pPr>
                  <w:r w:rsidRPr="00611087">
                    <w:rPr>
                      <w:b/>
                      <w:bCs/>
                      <w:sz w:val="24"/>
                      <w:szCs w:val="24"/>
                    </w:rPr>
                    <w:t>«СОГЛАСОВАНО»</w:t>
                  </w:r>
                </w:p>
                <w:p w14:paraId="50C3C5AB" w14:textId="77777777" w:rsidR="000639E9" w:rsidRPr="00611087" w:rsidRDefault="000639E9" w:rsidP="000639E9">
                  <w:pPr>
                    <w:rPr>
                      <w:b/>
                      <w:bCs/>
                      <w:sz w:val="24"/>
                      <w:szCs w:val="24"/>
                    </w:rPr>
                  </w:pPr>
                </w:p>
                <w:p w14:paraId="01831561" w14:textId="77777777" w:rsidR="000639E9" w:rsidRPr="00611087" w:rsidRDefault="000639E9" w:rsidP="000639E9">
                  <w:pPr>
                    <w:rPr>
                      <w:b/>
                      <w:bCs/>
                      <w:sz w:val="24"/>
                      <w:szCs w:val="24"/>
                    </w:rPr>
                  </w:pPr>
                </w:p>
                <w:p w14:paraId="1CD7DF11" w14:textId="77777777" w:rsidR="000639E9" w:rsidRPr="00611087" w:rsidRDefault="000639E9" w:rsidP="000639E9">
                  <w:pPr>
                    <w:rPr>
                      <w:b/>
                      <w:sz w:val="24"/>
                      <w:szCs w:val="24"/>
                    </w:rPr>
                  </w:pPr>
                  <w:r w:rsidRPr="00611087">
                    <w:rPr>
                      <w:b/>
                      <w:sz w:val="24"/>
                      <w:szCs w:val="24"/>
                    </w:rPr>
                    <w:t>Генеральный директор</w:t>
                  </w:r>
                </w:p>
                <w:p w14:paraId="209544D4" w14:textId="77777777" w:rsidR="000639E9" w:rsidRPr="00611087" w:rsidRDefault="000639E9" w:rsidP="000639E9">
                  <w:pPr>
                    <w:rPr>
                      <w:sz w:val="24"/>
                      <w:szCs w:val="24"/>
                    </w:rPr>
                  </w:pPr>
                  <w:r w:rsidRPr="00611087">
                    <w:rPr>
                      <w:sz w:val="24"/>
                      <w:szCs w:val="24"/>
                    </w:rPr>
                    <w:t xml:space="preserve">Закрытого акционерного общества </w:t>
                  </w:r>
                </w:p>
                <w:p w14:paraId="197E3A18" w14:textId="77777777" w:rsidR="000639E9" w:rsidRPr="00611087" w:rsidRDefault="000639E9" w:rsidP="000639E9">
                  <w:pPr>
                    <w:rPr>
                      <w:sz w:val="24"/>
                      <w:szCs w:val="24"/>
                    </w:rPr>
                  </w:pPr>
                  <w:r w:rsidRPr="00611087">
                    <w:rPr>
                      <w:sz w:val="24"/>
                      <w:szCs w:val="24"/>
                    </w:rPr>
                    <w:t>«Первый Специализированный Депозитарий»</w:t>
                  </w:r>
                </w:p>
                <w:p w14:paraId="1A8767FA" w14:textId="77777777" w:rsidR="000639E9" w:rsidRPr="00611087" w:rsidRDefault="000639E9" w:rsidP="000639E9">
                  <w:pPr>
                    <w:pStyle w:val="a6"/>
                    <w:jc w:val="left"/>
                    <w:rPr>
                      <w:b/>
                      <w:bCs/>
                      <w:sz w:val="24"/>
                      <w:szCs w:val="24"/>
                    </w:rPr>
                  </w:pPr>
                </w:p>
                <w:p w14:paraId="57AC94F5" w14:textId="77777777" w:rsidR="000639E9" w:rsidRPr="00611087" w:rsidRDefault="000639E9" w:rsidP="000639E9">
                  <w:pPr>
                    <w:pStyle w:val="a6"/>
                    <w:jc w:val="left"/>
                    <w:rPr>
                      <w:b/>
                      <w:bCs/>
                      <w:sz w:val="24"/>
                      <w:szCs w:val="24"/>
                    </w:rPr>
                  </w:pPr>
                </w:p>
                <w:p w14:paraId="12DB66DE" w14:textId="549AF178" w:rsidR="000639E9" w:rsidRPr="00611087" w:rsidRDefault="000639E9" w:rsidP="000639E9">
                  <w:pPr>
                    <w:pStyle w:val="a6"/>
                    <w:jc w:val="left"/>
                    <w:rPr>
                      <w:b/>
                      <w:bCs/>
                      <w:sz w:val="24"/>
                      <w:szCs w:val="24"/>
                    </w:rPr>
                  </w:pPr>
                  <w:r w:rsidRPr="00611087">
                    <w:rPr>
                      <w:b/>
                      <w:bCs/>
                      <w:sz w:val="24"/>
                      <w:szCs w:val="24"/>
                    </w:rPr>
                    <w:t>__________________/Г.Н.</w:t>
                  </w:r>
                  <w:r w:rsidR="00BD62D8">
                    <w:rPr>
                      <w:b/>
                      <w:bCs/>
                      <w:sz w:val="24"/>
                      <w:szCs w:val="24"/>
                    </w:rPr>
                    <w:t xml:space="preserve"> </w:t>
                  </w:r>
                  <w:r w:rsidRPr="00611087">
                    <w:rPr>
                      <w:b/>
                      <w:bCs/>
                      <w:sz w:val="24"/>
                      <w:szCs w:val="24"/>
                    </w:rPr>
                    <w:t>Панкратова/</w:t>
                  </w:r>
                </w:p>
                <w:p w14:paraId="06060501" w14:textId="77777777" w:rsidR="000639E9" w:rsidRPr="00611087" w:rsidRDefault="000639E9" w:rsidP="000639E9">
                  <w:pPr>
                    <w:pStyle w:val="a6"/>
                    <w:jc w:val="left"/>
                    <w:rPr>
                      <w:b/>
                      <w:bCs/>
                      <w:sz w:val="24"/>
                      <w:szCs w:val="24"/>
                    </w:rPr>
                  </w:pPr>
                </w:p>
                <w:p w14:paraId="2FFAAD3D" w14:textId="77777777" w:rsidR="000639E9" w:rsidRPr="00611087" w:rsidRDefault="000639E9" w:rsidP="000639E9">
                  <w:pPr>
                    <w:pStyle w:val="a6"/>
                    <w:ind w:left="-108"/>
                    <w:jc w:val="left"/>
                    <w:rPr>
                      <w:b/>
                      <w:bCs/>
                      <w:sz w:val="24"/>
                      <w:szCs w:val="24"/>
                    </w:rPr>
                  </w:pPr>
                  <w:r w:rsidRPr="00611087">
                    <w:rPr>
                      <w:b/>
                      <w:bCs/>
                      <w:sz w:val="24"/>
                      <w:szCs w:val="24"/>
                    </w:rPr>
                    <w:t>«04» мая  2022 г.</w:t>
                  </w:r>
                </w:p>
                <w:p w14:paraId="3ED4C7A4" w14:textId="77777777" w:rsidR="000639E9" w:rsidRPr="00611087" w:rsidRDefault="000639E9" w:rsidP="000639E9">
                  <w:pPr>
                    <w:pStyle w:val="a6"/>
                    <w:ind w:left="-108" w:firstLine="108"/>
                    <w:jc w:val="left"/>
                    <w:rPr>
                      <w:b/>
                      <w:bCs/>
                      <w:sz w:val="24"/>
                      <w:szCs w:val="24"/>
                    </w:rPr>
                  </w:pPr>
                </w:p>
              </w:tc>
            </w:tr>
          </w:tbl>
          <w:p w14:paraId="20EA6CF5" w14:textId="77777777" w:rsidR="000639E9" w:rsidRPr="00CA77A3" w:rsidRDefault="000639E9" w:rsidP="000639E9">
            <w:pPr>
              <w:pStyle w:val="a6"/>
              <w:ind w:left="-108" w:firstLine="108"/>
              <w:jc w:val="left"/>
              <w:rPr>
                <w:b/>
                <w:bCs/>
                <w:sz w:val="24"/>
                <w:szCs w:val="24"/>
              </w:rPr>
            </w:pPr>
          </w:p>
        </w:tc>
      </w:tr>
    </w:tbl>
    <w:p w14:paraId="520C492A" w14:textId="77777777" w:rsidR="00AA15A5" w:rsidRPr="00CA77A3" w:rsidRDefault="00AA15A5" w:rsidP="00AA15A5">
      <w:pPr>
        <w:widowControl w:val="0"/>
        <w:ind w:firstLine="708"/>
        <w:jc w:val="center"/>
        <w:rPr>
          <w:b/>
          <w:snapToGrid w:val="0"/>
          <w:sz w:val="28"/>
          <w:szCs w:val="28"/>
        </w:rPr>
      </w:pPr>
      <w:r w:rsidRPr="00CA77A3">
        <w:rPr>
          <w:b/>
          <w:snapToGrid w:val="0"/>
          <w:sz w:val="28"/>
          <w:szCs w:val="28"/>
        </w:rPr>
        <w:t>ИЗМЕНЕНИЯ И ДОПОЛНЕНИЯ В ПРАВИЛА</w:t>
      </w:r>
    </w:p>
    <w:p w14:paraId="3C5FB6E9" w14:textId="77777777" w:rsidR="00F6584F" w:rsidRPr="00CA77A3" w:rsidRDefault="00F6584F" w:rsidP="00F6584F">
      <w:pPr>
        <w:widowControl w:val="0"/>
        <w:ind w:firstLine="708"/>
        <w:jc w:val="center"/>
        <w:rPr>
          <w:b/>
          <w:snapToGrid w:val="0"/>
          <w:sz w:val="28"/>
          <w:szCs w:val="28"/>
        </w:rPr>
      </w:pPr>
      <w:r w:rsidRPr="00CA77A3">
        <w:rPr>
          <w:b/>
          <w:snapToGrid w:val="0"/>
          <w:sz w:val="28"/>
          <w:szCs w:val="28"/>
        </w:rPr>
        <w:t xml:space="preserve">определения стоимости чистых активов </w:t>
      </w:r>
    </w:p>
    <w:p w14:paraId="3EF8DCA4" w14:textId="77777777" w:rsidR="00C63A0A" w:rsidRDefault="00C63A0A" w:rsidP="00F6584F">
      <w:pPr>
        <w:widowControl w:val="0"/>
        <w:jc w:val="center"/>
        <w:rPr>
          <w:b/>
          <w:snapToGrid w:val="0"/>
          <w:sz w:val="28"/>
          <w:szCs w:val="28"/>
        </w:rPr>
      </w:pPr>
      <w:r w:rsidRPr="00C63A0A">
        <w:rPr>
          <w:b/>
          <w:snapToGrid w:val="0"/>
          <w:sz w:val="28"/>
          <w:szCs w:val="28"/>
        </w:rPr>
        <w:t>Открыт</w:t>
      </w:r>
      <w:r>
        <w:rPr>
          <w:b/>
          <w:snapToGrid w:val="0"/>
          <w:sz w:val="28"/>
          <w:szCs w:val="28"/>
        </w:rPr>
        <w:t>ого паевого</w:t>
      </w:r>
      <w:r w:rsidRPr="00C63A0A">
        <w:rPr>
          <w:b/>
          <w:snapToGrid w:val="0"/>
          <w:sz w:val="28"/>
          <w:szCs w:val="28"/>
        </w:rPr>
        <w:t xml:space="preserve"> инвестиционн</w:t>
      </w:r>
      <w:r>
        <w:rPr>
          <w:b/>
          <w:snapToGrid w:val="0"/>
          <w:sz w:val="28"/>
          <w:szCs w:val="28"/>
        </w:rPr>
        <w:t>ого</w:t>
      </w:r>
      <w:r w:rsidRPr="00C63A0A">
        <w:rPr>
          <w:b/>
          <w:snapToGrid w:val="0"/>
          <w:sz w:val="28"/>
          <w:szCs w:val="28"/>
        </w:rPr>
        <w:t xml:space="preserve"> фонд</w:t>
      </w:r>
      <w:r>
        <w:rPr>
          <w:b/>
          <w:snapToGrid w:val="0"/>
          <w:sz w:val="28"/>
          <w:szCs w:val="28"/>
        </w:rPr>
        <w:t>а</w:t>
      </w:r>
    </w:p>
    <w:p w14:paraId="6C354ACE" w14:textId="77777777" w:rsidR="00C63A0A" w:rsidRDefault="00C63A0A" w:rsidP="00F6584F">
      <w:pPr>
        <w:widowControl w:val="0"/>
        <w:jc w:val="center"/>
        <w:rPr>
          <w:b/>
          <w:snapToGrid w:val="0"/>
          <w:sz w:val="28"/>
          <w:szCs w:val="28"/>
        </w:rPr>
      </w:pPr>
      <w:r w:rsidRPr="00C63A0A">
        <w:rPr>
          <w:b/>
          <w:snapToGrid w:val="0"/>
          <w:sz w:val="28"/>
          <w:szCs w:val="28"/>
        </w:rPr>
        <w:t xml:space="preserve"> рыночных финансовых инструментов </w:t>
      </w:r>
    </w:p>
    <w:p w14:paraId="5383A8C3" w14:textId="77777777" w:rsidR="00DD301A" w:rsidRPr="00166F44" w:rsidRDefault="00DD301A" w:rsidP="00DD301A">
      <w:pPr>
        <w:jc w:val="center"/>
        <w:rPr>
          <w:b/>
          <w:bCs/>
          <w:sz w:val="28"/>
          <w:szCs w:val="28"/>
        </w:rPr>
      </w:pPr>
      <w:r w:rsidRPr="00166F44">
        <w:rPr>
          <w:b/>
          <w:bCs/>
          <w:sz w:val="28"/>
          <w:szCs w:val="28"/>
        </w:rPr>
        <w:t>«Фонд Золото»</w:t>
      </w:r>
    </w:p>
    <w:p w14:paraId="7CEE1847" w14:textId="77777777" w:rsidR="00F6584F" w:rsidRPr="00CA77A3" w:rsidRDefault="00F6584F" w:rsidP="00F6584F">
      <w:pPr>
        <w:widowControl w:val="0"/>
        <w:jc w:val="center"/>
        <w:rPr>
          <w:b/>
          <w:snapToGrid w:val="0"/>
          <w:sz w:val="24"/>
          <w:szCs w:val="24"/>
        </w:rPr>
      </w:pPr>
    </w:p>
    <w:p w14:paraId="55265B05" w14:textId="77777777" w:rsidR="00F6584F" w:rsidRPr="00CA77A3" w:rsidRDefault="00F6584F" w:rsidP="00F6584F">
      <w:pPr>
        <w:widowControl w:val="0"/>
        <w:jc w:val="center"/>
        <w:rPr>
          <w:b/>
          <w:snapToGrid w:val="0"/>
          <w:sz w:val="24"/>
          <w:szCs w:val="24"/>
        </w:rPr>
      </w:pPr>
    </w:p>
    <w:p w14:paraId="3B7EB924" w14:textId="77777777" w:rsidR="00F6584F" w:rsidRPr="00CA77A3" w:rsidRDefault="00F6584F" w:rsidP="00F6584F">
      <w:pPr>
        <w:widowControl w:val="0"/>
        <w:jc w:val="center"/>
        <w:rPr>
          <w:b/>
          <w:snapToGrid w:val="0"/>
          <w:sz w:val="24"/>
          <w:szCs w:val="24"/>
        </w:rPr>
      </w:pPr>
    </w:p>
    <w:p w14:paraId="07916A41" w14:textId="77777777" w:rsidR="00F6584F" w:rsidRPr="00CA77A3" w:rsidRDefault="00F6584F" w:rsidP="00F6584F">
      <w:pPr>
        <w:widowControl w:val="0"/>
        <w:jc w:val="center"/>
        <w:rPr>
          <w:b/>
          <w:snapToGrid w:val="0"/>
          <w:sz w:val="24"/>
          <w:szCs w:val="24"/>
        </w:rPr>
      </w:pPr>
    </w:p>
    <w:p w14:paraId="70A600B9" w14:textId="77777777" w:rsidR="00F6584F" w:rsidRPr="00CA77A3" w:rsidRDefault="00F6584F" w:rsidP="00F6584F">
      <w:pPr>
        <w:widowControl w:val="0"/>
        <w:jc w:val="center"/>
        <w:rPr>
          <w:b/>
          <w:snapToGrid w:val="0"/>
          <w:sz w:val="24"/>
          <w:szCs w:val="24"/>
        </w:rPr>
      </w:pPr>
    </w:p>
    <w:p w14:paraId="2B76B37E" w14:textId="77777777" w:rsidR="00F6584F" w:rsidRPr="00CA77A3" w:rsidRDefault="00F6584F" w:rsidP="00F6584F">
      <w:pPr>
        <w:widowControl w:val="0"/>
        <w:jc w:val="center"/>
        <w:rPr>
          <w:b/>
          <w:snapToGrid w:val="0"/>
          <w:sz w:val="24"/>
          <w:szCs w:val="24"/>
        </w:rPr>
      </w:pPr>
    </w:p>
    <w:p w14:paraId="03D0AD0A" w14:textId="77777777" w:rsidR="00F6584F" w:rsidRPr="00CA77A3" w:rsidRDefault="00F6584F" w:rsidP="00F6584F">
      <w:pPr>
        <w:widowControl w:val="0"/>
        <w:jc w:val="center"/>
        <w:rPr>
          <w:b/>
          <w:snapToGrid w:val="0"/>
          <w:sz w:val="24"/>
          <w:szCs w:val="24"/>
        </w:rPr>
      </w:pPr>
    </w:p>
    <w:p w14:paraId="778AF7F3" w14:textId="77777777" w:rsidR="00F6584F" w:rsidRPr="00CA77A3" w:rsidRDefault="00421397">
      <w:pPr>
        <w:suppressAutoHyphens w:val="0"/>
        <w:autoSpaceDE/>
        <w:spacing w:after="160" w:line="259" w:lineRule="auto"/>
        <w:rPr>
          <w:sz w:val="24"/>
          <w:szCs w:val="24"/>
        </w:rPr>
      </w:pPr>
      <w:r w:rsidRPr="00CA77A3">
        <w:rPr>
          <w:sz w:val="24"/>
          <w:szCs w:val="24"/>
        </w:rPr>
        <w:br w:type="page"/>
      </w:r>
    </w:p>
    <w:p w14:paraId="295722A2" w14:textId="77777777" w:rsidR="00F63741" w:rsidRPr="00CA77A3" w:rsidRDefault="00F6584F">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lastRenderedPageBreak/>
        <w:t>Термины и определения, используемые в Правилах опред</w:t>
      </w:r>
      <w:r w:rsidR="00DA443D" w:rsidRPr="00CA77A3">
        <w:rPr>
          <w:b/>
          <w:bCs/>
          <w:iCs/>
          <w:caps/>
          <w:color w:val="000000" w:themeColor="text1"/>
          <w:sz w:val="24"/>
          <w:szCs w:val="24"/>
          <w:lang w:eastAsia="ru-RU"/>
        </w:rPr>
        <w:t>еления стоимости чистых активов</w:t>
      </w:r>
    </w:p>
    <w:p w14:paraId="0ED87659" w14:textId="77777777" w:rsidR="009B35EE" w:rsidRPr="00CA77A3" w:rsidRDefault="009B35EE" w:rsidP="00F6584F">
      <w:pPr>
        <w:spacing w:line="360" w:lineRule="auto"/>
        <w:jc w:val="center"/>
        <w:rPr>
          <w:b/>
          <w:bCs/>
          <w:iCs/>
          <w:caps/>
          <w:color w:val="000000" w:themeColor="text1"/>
          <w:sz w:val="24"/>
          <w:szCs w:val="24"/>
          <w:lang w:eastAsia="ru-RU"/>
        </w:rPr>
      </w:pPr>
    </w:p>
    <w:p w14:paraId="2140F17A" w14:textId="77777777" w:rsidR="008F4424" w:rsidRPr="00CA77A3" w:rsidRDefault="00421397" w:rsidP="002C5491">
      <w:pPr>
        <w:pStyle w:val="a"/>
        <w:numPr>
          <w:ilvl w:val="0"/>
          <w:numId w:val="0"/>
        </w:numPr>
        <w:ind w:firstLine="708"/>
        <w:rPr>
          <w:color w:val="000000" w:themeColor="text1"/>
        </w:rPr>
      </w:pPr>
      <w:r w:rsidRPr="00CA77A3">
        <w:rPr>
          <w:rFonts w:ascii="Times New Roman" w:hAnsi="Times New Roman"/>
          <w:b/>
          <w:color w:val="000000" w:themeColor="text1"/>
          <w:sz w:val="24"/>
          <w:szCs w:val="24"/>
        </w:rPr>
        <w:t>Стоимость чистых активов (СЧА)</w:t>
      </w:r>
      <w:r w:rsidRPr="00CA77A3">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CA77A3">
        <w:rPr>
          <w:rFonts w:ascii="Times New Roman" w:hAnsi="Times New Roman"/>
          <w:color w:val="000000" w:themeColor="text1"/>
          <w:sz w:val="24"/>
          <w:szCs w:val="24"/>
        </w:rPr>
        <w:t xml:space="preserve"> </w:t>
      </w:r>
      <w:r w:rsidRPr="00CA77A3">
        <w:rPr>
          <w:rFonts w:ascii="Times New Roman" w:hAnsi="Times New Roman"/>
          <w:color w:val="000000" w:themeColor="text1"/>
          <w:sz w:val="24"/>
          <w:szCs w:val="24"/>
        </w:rPr>
        <w:t>и величиной обязательств, подлежащих исполнению за счет указанных активов, на момент определения СЧА.</w:t>
      </w:r>
    </w:p>
    <w:p w14:paraId="537C9130" w14:textId="77777777" w:rsidR="000B7B09" w:rsidRPr="00CA77A3" w:rsidRDefault="00421397" w:rsidP="00F6584F">
      <w:pPr>
        <w:autoSpaceDN w:val="0"/>
        <w:adjustRightInd w:val="0"/>
        <w:spacing w:line="360" w:lineRule="auto"/>
        <w:ind w:firstLine="708"/>
        <w:jc w:val="both"/>
        <w:rPr>
          <w:color w:val="000000" w:themeColor="text1"/>
          <w:sz w:val="24"/>
          <w:szCs w:val="24"/>
        </w:rPr>
      </w:pPr>
      <w:r w:rsidRPr="00CA77A3">
        <w:rPr>
          <w:b/>
          <w:color w:val="000000" w:themeColor="text1"/>
          <w:sz w:val="24"/>
          <w:szCs w:val="24"/>
        </w:rPr>
        <w:t>Наблюдаемая и доступная биржевая площадка</w:t>
      </w:r>
      <w:r w:rsidRPr="00CA77A3">
        <w:rPr>
          <w:color w:val="000000" w:themeColor="text1"/>
          <w:sz w:val="24"/>
          <w:szCs w:val="24"/>
        </w:rPr>
        <w:t xml:space="preserve"> – </w:t>
      </w:r>
      <w:r w:rsidRPr="00CA77A3">
        <w:rPr>
          <w:rFonts w:eastAsia="Batang"/>
          <w:sz w:val="24"/>
          <w:szCs w:val="24"/>
        </w:rPr>
        <w:t>торговая площадка российской и (или) иностранной биржи, закрепленная в Правилах определения СЧА</w:t>
      </w:r>
      <w:r w:rsidR="00A94CFD" w:rsidRPr="00CA77A3">
        <w:rPr>
          <w:rFonts w:eastAsia="Batang"/>
          <w:sz w:val="24"/>
          <w:szCs w:val="24"/>
        </w:rPr>
        <w:t xml:space="preserve"> (далее</w:t>
      </w:r>
      <w:r w:rsidR="006A50F4" w:rsidRPr="00CA77A3">
        <w:rPr>
          <w:rFonts w:eastAsia="Batang"/>
          <w:sz w:val="24"/>
          <w:szCs w:val="24"/>
        </w:rPr>
        <w:t xml:space="preserve"> по тексту</w:t>
      </w:r>
      <w:r w:rsidR="00A94CFD" w:rsidRPr="00CA77A3">
        <w:rPr>
          <w:rFonts w:eastAsia="Batang"/>
          <w:sz w:val="24"/>
          <w:szCs w:val="24"/>
        </w:rPr>
        <w:t xml:space="preserve"> - Правила)</w:t>
      </w:r>
      <w:r w:rsidRPr="00CA77A3">
        <w:rPr>
          <w:rFonts w:eastAsia="Batang"/>
          <w:sz w:val="24"/>
          <w:szCs w:val="24"/>
        </w:rPr>
        <w:t xml:space="preserve"> к которой у управляющей компании есть доступ, как напрямую, так и через финансовых посредников.</w:t>
      </w:r>
      <w:r w:rsidRPr="00CA77A3">
        <w:rPr>
          <w:color w:val="000000" w:themeColor="text1"/>
          <w:sz w:val="24"/>
          <w:szCs w:val="24"/>
        </w:rPr>
        <w:t xml:space="preserve"> Указанные биржевые площадки приведены в </w:t>
      </w:r>
      <w:r w:rsidR="00AE7D68" w:rsidRPr="00CA77A3">
        <w:rPr>
          <w:color w:val="000000" w:themeColor="text1"/>
          <w:sz w:val="24"/>
          <w:szCs w:val="24"/>
        </w:rPr>
        <w:t>П</w:t>
      </w:r>
      <w:r w:rsidRPr="00CA77A3">
        <w:rPr>
          <w:color w:val="000000" w:themeColor="text1"/>
          <w:sz w:val="24"/>
          <w:szCs w:val="24"/>
        </w:rPr>
        <w:t xml:space="preserve">риложении </w:t>
      </w:r>
      <w:r w:rsidR="003418DB" w:rsidRPr="00CA77A3">
        <w:rPr>
          <w:color w:val="000000" w:themeColor="text1"/>
          <w:sz w:val="24"/>
          <w:szCs w:val="24"/>
        </w:rPr>
        <w:t>3</w:t>
      </w:r>
      <w:r w:rsidRPr="00CA77A3">
        <w:rPr>
          <w:color w:val="000000" w:themeColor="text1"/>
          <w:sz w:val="24"/>
          <w:szCs w:val="24"/>
        </w:rPr>
        <w:t>.</w:t>
      </w:r>
    </w:p>
    <w:p w14:paraId="6CDABD4B" w14:textId="77777777" w:rsidR="008A16E8" w:rsidRPr="00CA77A3" w:rsidRDefault="00421397" w:rsidP="008A16E8">
      <w:pPr>
        <w:autoSpaceDN w:val="0"/>
        <w:adjustRightInd w:val="0"/>
        <w:spacing w:line="360" w:lineRule="auto"/>
        <w:ind w:firstLine="708"/>
        <w:jc w:val="both"/>
        <w:rPr>
          <w:color w:val="000000" w:themeColor="text1"/>
          <w:sz w:val="24"/>
          <w:szCs w:val="24"/>
          <w:lang w:eastAsia="ru-RU"/>
        </w:rPr>
      </w:pPr>
      <w:r w:rsidRPr="00CA77A3">
        <w:rPr>
          <w:b/>
          <w:color w:val="000000" w:themeColor="text1"/>
          <w:sz w:val="24"/>
          <w:szCs w:val="24"/>
          <w:lang w:eastAsia="ru-RU"/>
        </w:rPr>
        <w:t>Активный рынок</w:t>
      </w:r>
      <w:r w:rsidRPr="00CA77A3">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1E9CE4CD" w14:textId="77777777" w:rsidR="008A16E8" w:rsidRPr="00CA77A3" w:rsidRDefault="00421397" w:rsidP="008A16E8">
      <w:pPr>
        <w:autoSpaceDN w:val="0"/>
        <w:adjustRightInd w:val="0"/>
        <w:spacing w:line="360" w:lineRule="auto"/>
        <w:ind w:firstLine="708"/>
        <w:jc w:val="both"/>
        <w:rPr>
          <w:color w:val="000000" w:themeColor="text1"/>
          <w:sz w:val="24"/>
          <w:szCs w:val="24"/>
          <w:lang w:eastAsia="ru-RU"/>
        </w:rPr>
      </w:pPr>
      <w:r w:rsidRPr="00CA77A3">
        <w:rPr>
          <w:b/>
          <w:color w:val="000000" w:themeColor="text1"/>
          <w:sz w:val="24"/>
          <w:szCs w:val="24"/>
          <w:lang w:eastAsia="ru-RU"/>
        </w:rPr>
        <w:t>Основной рынок</w:t>
      </w:r>
      <w:r w:rsidRPr="00CA77A3">
        <w:rPr>
          <w:color w:val="000000" w:themeColor="text1"/>
          <w:sz w:val="24"/>
          <w:szCs w:val="24"/>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04025E60" w14:textId="77777777" w:rsidR="008C3449" w:rsidRPr="00CA77A3" w:rsidRDefault="005D5CDD" w:rsidP="008A16E8">
      <w:pPr>
        <w:autoSpaceDN w:val="0"/>
        <w:adjustRightInd w:val="0"/>
        <w:spacing w:line="360" w:lineRule="auto"/>
        <w:ind w:firstLine="708"/>
        <w:jc w:val="both"/>
        <w:rPr>
          <w:color w:val="000000" w:themeColor="text1"/>
          <w:sz w:val="24"/>
          <w:szCs w:val="24"/>
          <w:lang w:eastAsia="ru-RU"/>
        </w:rPr>
      </w:pPr>
      <w:r w:rsidRPr="00CA77A3">
        <w:rPr>
          <w:b/>
          <w:color w:val="000000" w:themeColor="text1"/>
          <w:sz w:val="24"/>
          <w:szCs w:val="24"/>
          <w:lang w:eastAsia="ru-RU"/>
        </w:rPr>
        <w:t>Наиболее выгодный рынок</w:t>
      </w:r>
      <w:r w:rsidR="008C3449" w:rsidRPr="00CA77A3">
        <w:rPr>
          <w:color w:val="000000" w:themeColor="text1"/>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69EB2A71" w14:textId="77777777" w:rsidR="00052334" w:rsidRPr="00CA77A3" w:rsidRDefault="00941F5E" w:rsidP="002C5491">
      <w:pPr>
        <w:pStyle w:val="12"/>
        <w:tabs>
          <w:tab w:val="left" w:pos="993"/>
        </w:tabs>
        <w:spacing w:line="360" w:lineRule="auto"/>
        <w:ind w:left="0"/>
        <w:jc w:val="both"/>
        <w:rPr>
          <w:rFonts w:eastAsia="Batang"/>
          <w:b/>
          <w:szCs w:val="24"/>
        </w:rPr>
      </w:pPr>
      <w:r w:rsidRPr="00CA77A3">
        <w:rPr>
          <w:b/>
          <w:color w:val="000000" w:themeColor="text1"/>
          <w:szCs w:val="24"/>
        </w:rPr>
        <w:t xml:space="preserve">            </w:t>
      </w:r>
      <w:r w:rsidR="002C5491" w:rsidRPr="00CA77A3">
        <w:rPr>
          <w:b/>
          <w:color w:val="000000" w:themeColor="text1"/>
          <w:szCs w:val="24"/>
        </w:rPr>
        <w:t>Справедливая стоимость</w:t>
      </w:r>
      <w:r w:rsidR="002C5491" w:rsidRPr="00CA77A3">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7DC81946" w14:textId="77777777" w:rsidR="002C5491" w:rsidRPr="00CA77A3" w:rsidRDefault="00941F5E" w:rsidP="002C5491">
      <w:pPr>
        <w:pStyle w:val="12"/>
        <w:tabs>
          <w:tab w:val="left" w:pos="993"/>
        </w:tabs>
        <w:spacing w:line="360" w:lineRule="auto"/>
        <w:ind w:left="0"/>
        <w:jc w:val="both"/>
        <w:rPr>
          <w:rFonts w:eastAsia="Batang"/>
          <w:szCs w:val="24"/>
        </w:rPr>
      </w:pPr>
      <w:r w:rsidRPr="00CA77A3">
        <w:rPr>
          <w:rFonts w:eastAsia="Batang"/>
          <w:b/>
          <w:szCs w:val="24"/>
        </w:rPr>
        <w:t xml:space="preserve">             </w:t>
      </w:r>
      <w:r w:rsidR="002C5491" w:rsidRPr="00CA77A3">
        <w:rPr>
          <w:rFonts w:eastAsia="Batang"/>
          <w:b/>
          <w:szCs w:val="24"/>
        </w:rPr>
        <w:t>Уровень цены</w:t>
      </w:r>
      <w:r w:rsidR="002C5491" w:rsidRPr="00CA77A3">
        <w:rPr>
          <w:rFonts w:eastAsia="Batang"/>
          <w:szCs w:val="24"/>
        </w:rPr>
        <w:t xml:space="preserve"> </w:t>
      </w:r>
      <w:r w:rsidR="002C5491" w:rsidRPr="00CA77A3">
        <w:rPr>
          <w:rFonts w:eastAsia="Batang"/>
          <w:b/>
          <w:szCs w:val="24"/>
        </w:rPr>
        <w:t>при определении справедливой стоимости</w:t>
      </w:r>
      <w:r w:rsidR="002C5491" w:rsidRPr="00CA77A3">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CA77A3">
        <w:rPr>
          <w:rFonts w:eastAsia="Batang"/>
          <w:szCs w:val="24"/>
        </w:rPr>
        <w:t>:</w:t>
      </w:r>
      <w:r w:rsidR="002C5491" w:rsidRPr="00CA77A3">
        <w:rPr>
          <w:rFonts w:eastAsia="Batang"/>
          <w:szCs w:val="24"/>
        </w:rPr>
        <w:t xml:space="preserve"> </w:t>
      </w:r>
    </w:p>
    <w:p w14:paraId="007E85AC" w14:textId="77777777" w:rsidR="00CC7FC1" w:rsidRPr="00CA77A3" w:rsidRDefault="00421397" w:rsidP="00524442">
      <w:pPr>
        <w:pStyle w:val="ConsPlusNormal"/>
        <w:spacing w:before="220" w:line="360" w:lineRule="auto"/>
        <w:ind w:firstLine="539"/>
        <w:jc w:val="both"/>
        <w:rPr>
          <w:color w:val="000000" w:themeColor="text1"/>
          <w:sz w:val="24"/>
          <w:szCs w:val="24"/>
        </w:rPr>
      </w:pPr>
      <w:r w:rsidRPr="00CA77A3">
        <w:rPr>
          <w:rFonts w:ascii="Times New Roman" w:hAnsi="Times New Roman" w:cs="Times New Roman"/>
          <w:b/>
          <w:color w:val="000000" w:themeColor="text1"/>
          <w:sz w:val="24"/>
          <w:szCs w:val="24"/>
        </w:rPr>
        <w:t>1-й уровень –</w:t>
      </w:r>
      <w:r w:rsidRPr="00CA77A3">
        <w:rPr>
          <w:color w:val="000000" w:themeColor="text1"/>
          <w:sz w:val="24"/>
          <w:szCs w:val="24"/>
        </w:rPr>
        <w:t xml:space="preserve"> </w:t>
      </w:r>
      <w:r w:rsidR="005D5CDD" w:rsidRPr="00CA77A3">
        <w:rPr>
          <w:rFonts w:ascii="Times New Roman" w:hAnsi="Times New Roman" w:cs="Times New Roman"/>
          <w:color w:val="000000" w:themeColor="text1"/>
          <w:sz w:val="24"/>
          <w:szCs w:val="24"/>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CA77A3">
        <w:t>.</w:t>
      </w:r>
    </w:p>
    <w:p w14:paraId="10DAD90D" w14:textId="77777777" w:rsidR="00CC7FC1" w:rsidRPr="00CA77A3" w:rsidRDefault="00CC7FC1" w:rsidP="00CC7FC1">
      <w:pPr>
        <w:pStyle w:val="ConsPlusNormal"/>
        <w:spacing w:before="220"/>
        <w:ind w:firstLine="540"/>
        <w:jc w:val="both"/>
        <w:rPr>
          <w:color w:val="000000" w:themeColor="text1"/>
          <w:sz w:val="24"/>
          <w:szCs w:val="24"/>
        </w:rPr>
      </w:pPr>
    </w:p>
    <w:p w14:paraId="36C578BA" w14:textId="77777777" w:rsidR="00AD73B0" w:rsidRPr="00CA77A3" w:rsidRDefault="00CC7FC1">
      <w:pPr>
        <w:autoSpaceDN w:val="0"/>
        <w:adjustRightInd w:val="0"/>
        <w:spacing w:line="360" w:lineRule="auto"/>
        <w:ind w:firstLine="708"/>
        <w:jc w:val="both"/>
        <w:rPr>
          <w:color w:val="000000" w:themeColor="text1"/>
          <w:sz w:val="24"/>
          <w:szCs w:val="24"/>
        </w:rPr>
      </w:pPr>
      <w:r w:rsidRPr="00CA77A3">
        <w:t xml:space="preserve"> </w:t>
      </w:r>
      <w:r w:rsidR="005D5CDD" w:rsidRPr="00CA77A3">
        <w:rPr>
          <w:color w:val="000000" w:themeColor="text1"/>
          <w:sz w:val="24"/>
          <w:szCs w:val="24"/>
          <w:lang w:eastAsia="ru-RU"/>
        </w:rPr>
        <w:t>В рамках Уровня 1 акцент делается на определении следующего:</w:t>
      </w:r>
    </w:p>
    <w:p w14:paraId="50B554F8" w14:textId="77777777" w:rsidR="00AD73B0" w:rsidRPr="00CA77A3" w:rsidRDefault="005D5CDD">
      <w:pPr>
        <w:autoSpaceDN w:val="0"/>
        <w:adjustRightInd w:val="0"/>
        <w:spacing w:line="360" w:lineRule="auto"/>
        <w:ind w:firstLine="708"/>
        <w:jc w:val="both"/>
        <w:rPr>
          <w:color w:val="000000" w:themeColor="text1"/>
          <w:sz w:val="24"/>
          <w:szCs w:val="24"/>
        </w:rPr>
      </w:pPr>
      <w:r w:rsidRPr="00CA77A3">
        <w:rPr>
          <w:color w:val="000000" w:themeColor="text1"/>
          <w:sz w:val="24"/>
          <w:szCs w:val="24"/>
          <w:lang w:eastAsia="ru-RU"/>
        </w:rPr>
        <w:t>(a) основного рынка для соответствующего актива или обязательства или, при отсутствии основного рынка, наиболее выгодного рынка для этого актива или обязательства; и</w:t>
      </w:r>
    </w:p>
    <w:p w14:paraId="578984B6" w14:textId="77777777" w:rsidR="008A16E8" w:rsidRPr="00CA77A3" w:rsidRDefault="005D5CDD" w:rsidP="003B7B5A">
      <w:pPr>
        <w:autoSpaceDN w:val="0"/>
        <w:adjustRightInd w:val="0"/>
        <w:spacing w:line="360" w:lineRule="auto"/>
        <w:ind w:firstLine="708"/>
        <w:jc w:val="both"/>
        <w:rPr>
          <w:color w:val="000000" w:themeColor="text1"/>
          <w:sz w:val="24"/>
          <w:szCs w:val="24"/>
          <w:lang w:eastAsia="ru-RU"/>
        </w:rPr>
      </w:pPr>
      <w:r w:rsidRPr="00CA77A3">
        <w:rPr>
          <w:color w:val="000000" w:themeColor="text1"/>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51B5130E" w14:textId="77777777" w:rsidR="008A16E8" w:rsidRPr="00CA77A3" w:rsidRDefault="00421397" w:rsidP="008A16E8">
      <w:pPr>
        <w:autoSpaceDN w:val="0"/>
        <w:adjustRightInd w:val="0"/>
        <w:spacing w:line="360" w:lineRule="auto"/>
        <w:ind w:firstLine="708"/>
        <w:jc w:val="both"/>
        <w:rPr>
          <w:color w:val="000000" w:themeColor="text1"/>
          <w:sz w:val="24"/>
          <w:szCs w:val="24"/>
          <w:lang w:eastAsia="ru-RU"/>
        </w:rPr>
      </w:pPr>
      <w:r w:rsidRPr="00CA77A3">
        <w:rPr>
          <w:b/>
          <w:color w:val="000000" w:themeColor="text1"/>
          <w:sz w:val="24"/>
          <w:szCs w:val="24"/>
          <w:lang w:eastAsia="ru-RU"/>
        </w:rPr>
        <w:t>2-й уровень</w:t>
      </w:r>
      <w:r w:rsidRPr="00CA77A3">
        <w:rPr>
          <w:color w:val="000000" w:themeColor="text1"/>
          <w:sz w:val="24"/>
          <w:szCs w:val="24"/>
          <w:lang w:eastAsia="ru-RU"/>
        </w:rPr>
        <w:t xml:space="preserve"> –</w:t>
      </w:r>
      <w:r w:rsidR="003B7B5A" w:rsidRPr="00CA77A3">
        <w:rPr>
          <w:color w:val="000000" w:themeColor="text1"/>
          <w:sz w:val="24"/>
          <w:szCs w:val="24"/>
          <w:lang w:eastAsia="ru-RU"/>
        </w:rPr>
        <w:t xml:space="preserve"> </w:t>
      </w:r>
      <w:r w:rsidR="00CC7FC1" w:rsidRPr="00CA77A3">
        <w:rPr>
          <w:color w:val="000000" w:themeColor="text1"/>
          <w:sz w:val="24"/>
          <w:szCs w:val="24"/>
          <w:lang w:eastAsia="ru-RU"/>
        </w:rPr>
        <w:t>цена, определенная на основании</w:t>
      </w:r>
      <w:r w:rsidRPr="00CA77A3">
        <w:rPr>
          <w:color w:val="000000" w:themeColor="text1"/>
          <w:sz w:val="24"/>
          <w:szCs w:val="24"/>
          <w:lang w:eastAsia="ru-RU"/>
        </w:rPr>
        <w:t xml:space="preserve"> </w:t>
      </w:r>
      <w:r w:rsidR="00CC7FC1" w:rsidRPr="00CA77A3">
        <w:rPr>
          <w:color w:val="000000" w:themeColor="text1"/>
          <w:sz w:val="24"/>
          <w:szCs w:val="24"/>
          <w:lang w:eastAsia="ru-RU"/>
        </w:rPr>
        <w:t>исходных данных</w:t>
      </w:r>
      <w:r w:rsidR="005D5CDD" w:rsidRPr="00CA77A3">
        <w:rPr>
          <w:color w:val="000000" w:themeColor="text1"/>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2AA8F13B" w14:textId="77777777" w:rsidR="00A15D63" w:rsidRPr="00CA77A3" w:rsidRDefault="00421397" w:rsidP="008A16E8">
      <w:pPr>
        <w:autoSpaceDN w:val="0"/>
        <w:adjustRightInd w:val="0"/>
        <w:spacing w:line="360" w:lineRule="auto"/>
        <w:ind w:firstLine="708"/>
        <w:jc w:val="both"/>
        <w:rPr>
          <w:color w:val="000000" w:themeColor="text1"/>
          <w:sz w:val="24"/>
          <w:szCs w:val="24"/>
          <w:lang w:eastAsia="ru-RU"/>
        </w:rPr>
      </w:pPr>
      <w:r w:rsidRPr="00CA77A3">
        <w:rPr>
          <w:b/>
          <w:color w:val="000000" w:themeColor="text1"/>
          <w:sz w:val="24"/>
          <w:szCs w:val="24"/>
          <w:lang w:eastAsia="ru-RU"/>
        </w:rPr>
        <w:t>3-й уровень</w:t>
      </w:r>
      <w:r w:rsidRPr="00CA77A3">
        <w:rPr>
          <w:color w:val="000000" w:themeColor="text1"/>
          <w:sz w:val="24"/>
          <w:szCs w:val="24"/>
          <w:lang w:eastAsia="ru-RU"/>
        </w:rPr>
        <w:t xml:space="preserve"> – цена, определенная на основ</w:t>
      </w:r>
      <w:r w:rsidR="00CC7FC1" w:rsidRPr="00CA77A3">
        <w:rPr>
          <w:color w:val="000000" w:themeColor="text1"/>
          <w:sz w:val="24"/>
          <w:szCs w:val="24"/>
          <w:lang w:eastAsia="ru-RU"/>
        </w:rPr>
        <w:t>ании</w:t>
      </w:r>
      <w:r w:rsidRPr="00CA77A3">
        <w:rPr>
          <w:color w:val="000000" w:themeColor="text1"/>
          <w:sz w:val="24"/>
          <w:szCs w:val="24"/>
          <w:lang w:eastAsia="ru-RU"/>
        </w:rPr>
        <w:t xml:space="preserve"> </w:t>
      </w:r>
      <w:r w:rsidR="00CC7FC1" w:rsidRPr="00CA77A3">
        <w:rPr>
          <w:sz w:val="24"/>
          <w:szCs w:val="24"/>
        </w:rPr>
        <w:t>ненаблюдаемы</w:t>
      </w:r>
      <w:r w:rsidR="00524442" w:rsidRPr="00CA77A3">
        <w:rPr>
          <w:sz w:val="24"/>
          <w:szCs w:val="24"/>
        </w:rPr>
        <w:t>х</w:t>
      </w:r>
      <w:r w:rsidR="00CC7FC1" w:rsidRPr="00CA77A3">
        <w:rPr>
          <w:sz w:val="24"/>
          <w:szCs w:val="24"/>
        </w:rPr>
        <w:t xml:space="preserve"> исходных данных</w:t>
      </w:r>
      <w:r w:rsidR="005D5CDD" w:rsidRPr="00CA77A3">
        <w:rPr>
          <w:sz w:val="24"/>
          <w:szCs w:val="24"/>
        </w:rPr>
        <w:t xml:space="preserve"> в отношении актива или обязательства.</w:t>
      </w:r>
    </w:p>
    <w:p w14:paraId="2E3B228D" w14:textId="77777777" w:rsidR="006454FA" w:rsidRPr="00CA77A3" w:rsidRDefault="00825E6A" w:rsidP="00837161">
      <w:pPr>
        <w:autoSpaceDN w:val="0"/>
        <w:adjustRightInd w:val="0"/>
        <w:spacing w:line="360" w:lineRule="auto"/>
        <w:jc w:val="both"/>
        <w:rPr>
          <w:b/>
          <w:bCs/>
          <w:sz w:val="24"/>
          <w:szCs w:val="24"/>
        </w:rPr>
      </w:pPr>
      <w:r w:rsidRPr="00CA77A3">
        <w:rPr>
          <w:b/>
          <w:bCs/>
          <w:iCs/>
          <w:sz w:val="24"/>
          <w:szCs w:val="24"/>
        </w:rPr>
        <w:t xml:space="preserve">           </w:t>
      </w:r>
      <w:r w:rsidR="00421397" w:rsidRPr="00CA77A3">
        <w:rPr>
          <w:b/>
          <w:bCs/>
          <w:iCs/>
          <w:sz w:val="24"/>
          <w:szCs w:val="24"/>
        </w:rPr>
        <w:t>Кредитный рейтинг</w:t>
      </w:r>
      <w:r w:rsidR="00421397" w:rsidRPr="00CA77A3">
        <w:rPr>
          <w:bCs/>
          <w:i/>
          <w:iCs/>
          <w:sz w:val="24"/>
          <w:szCs w:val="24"/>
        </w:rPr>
        <w:t xml:space="preserve"> – </w:t>
      </w:r>
      <w:r w:rsidR="00421397" w:rsidRPr="00CA77A3">
        <w:rPr>
          <w:sz w:val="24"/>
          <w:szCs w:val="24"/>
        </w:rPr>
        <w:t>мнение независимого рейтингового агентства о способности</w:t>
      </w:r>
      <w:r w:rsidRPr="00CA77A3">
        <w:rPr>
          <w:sz w:val="24"/>
          <w:szCs w:val="24"/>
        </w:rPr>
        <w:t xml:space="preserve"> </w:t>
      </w:r>
      <w:proofErr w:type="spellStart"/>
      <w:r w:rsidR="00491B0F" w:rsidRPr="00CA77A3">
        <w:rPr>
          <w:sz w:val="24"/>
          <w:szCs w:val="24"/>
        </w:rPr>
        <w:t>рейтингуемого</w:t>
      </w:r>
      <w:proofErr w:type="spellEnd"/>
      <w:r w:rsidR="00491B0F" w:rsidRPr="00CA77A3">
        <w:rPr>
          <w:sz w:val="24"/>
          <w:szCs w:val="24"/>
        </w:rPr>
        <w:t xml:space="preserve"> </w:t>
      </w:r>
      <w:r w:rsidR="00421397" w:rsidRPr="00CA77A3">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w:t>
      </w:r>
      <w:r w:rsidR="00837161" w:rsidRPr="00CA77A3">
        <w:rPr>
          <w:sz w:val="24"/>
          <w:szCs w:val="24"/>
        </w:rPr>
        <w:t>ое</w:t>
      </w:r>
      <w:r w:rsidR="00421397" w:rsidRPr="00CA77A3">
        <w:rPr>
          <w:sz w:val="24"/>
          <w:szCs w:val="24"/>
        </w:rPr>
        <w:t xml:space="preserve"> с использованием рейтинговой категории по определенной рейтинговой шкале</w:t>
      </w:r>
      <w:r w:rsidR="000F1D40" w:rsidRPr="00CA77A3">
        <w:rPr>
          <w:sz w:val="24"/>
          <w:szCs w:val="24"/>
        </w:rPr>
        <w:t>.</w:t>
      </w:r>
      <w:r w:rsidR="00B21FBF" w:rsidRPr="00CA77A3">
        <w:rPr>
          <w:b/>
          <w:bCs/>
          <w:iCs/>
          <w:sz w:val="24"/>
          <w:szCs w:val="24"/>
        </w:rPr>
        <w:t xml:space="preserve">        </w:t>
      </w:r>
    </w:p>
    <w:p w14:paraId="2DA944F4" w14:textId="77777777" w:rsidR="006454FA" w:rsidRPr="00CA77A3" w:rsidRDefault="006454FA" w:rsidP="006454FA">
      <w:pPr>
        <w:autoSpaceDN w:val="0"/>
        <w:spacing w:before="120" w:after="120" w:line="360" w:lineRule="auto"/>
        <w:ind w:firstLine="708"/>
        <w:jc w:val="both"/>
        <w:rPr>
          <w:sz w:val="24"/>
          <w:szCs w:val="24"/>
        </w:rPr>
      </w:pPr>
      <w:r w:rsidRPr="00CA77A3">
        <w:rPr>
          <w:b/>
          <w:bCs/>
          <w:sz w:val="24"/>
          <w:szCs w:val="24"/>
        </w:rPr>
        <w:t>Операционная дебиторская задолженность</w:t>
      </w:r>
      <w:r w:rsidRPr="00CA77A3">
        <w:rPr>
          <w:sz w:val="24"/>
          <w:szCs w:val="24"/>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w:t>
      </w:r>
      <w:r w:rsidR="00A94CFD" w:rsidRPr="00CA77A3">
        <w:rPr>
          <w:sz w:val="24"/>
          <w:szCs w:val="24"/>
        </w:rPr>
        <w:t>Допустимые</w:t>
      </w:r>
      <w:r w:rsidRPr="00CA77A3">
        <w:rPr>
          <w:sz w:val="24"/>
          <w:szCs w:val="24"/>
        </w:rPr>
        <w:t xml:space="preserve"> сроки просрочки и исполнения обязательств </w:t>
      </w:r>
      <w:r w:rsidR="00A94CFD" w:rsidRPr="00CA77A3">
        <w:rPr>
          <w:sz w:val="24"/>
          <w:szCs w:val="24"/>
        </w:rPr>
        <w:t xml:space="preserve">определяются настоящими </w:t>
      </w:r>
      <w:r w:rsidRPr="00CA77A3">
        <w:rPr>
          <w:sz w:val="24"/>
          <w:szCs w:val="24"/>
        </w:rPr>
        <w:t>Правила</w:t>
      </w:r>
      <w:r w:rsidR="00A94CFD" w:rsidRPr="00CA77A3">
        <w:rPr>
          <w:sz w:val="24"/>
          <w:szCs w:val="24"/>
        </w:rPr>
        <w:t>ми</w:t>
      </w:r>
      <w:r w:rsidRPr="00CA77A3">
        <w:rPr>
          <w:sz w:val="24"/>
          <w:szCs w:val="24"/>
        </w:rPr>
        <w:t xml:space="preserve">, </w:t>
      </w:r>
      <w:r w:rsidR="00A94CFD" w:rsidRPr="00CA77A3">
        <w:rPr>
          <w:sz w:val="24"/>
          <w:szCs w:val="24"/>
        </w:rPr>
        <w:t xml:space="preserve">и должны быть </w:t>
      </w:r>
      <w:r w:rsidRPr="00CA77A3">
        <w:rPr>
          <w:sz w:val="24"/>
          <w:szCs w:val="24"/>
        </w:rPr>
        <w:t>подтвержден</w:t>
      </w:r>
      <w:r w:rsidR="00A94CFD" w:rsidRPr="00CA77A3">
        <w:rPr>
          <w:sz w:val="24"/>
          <w:szCs w:val="24"/>
        </w:rPr>
        <w:t>ы</w:t>
      </w:r>
      <w:r w:rsidRPr="00CA77A3">
        <w:rPr>
          <w:sz w:val="24"/>
          <w:szCs w:val="24"/>
        </w:rPr>
        <w:t xml:space="preserve"> </w:t>
      </w:r>
      <w:r w:rsidR="00A94CFD" w:rsidRPr="00CA77A3">
        <w:rPr>
          <w:sz w:val="24"/>
          <w:szCs w:val="24"/>
        </w:rPr>
        <w:t xml:space="preserve">рыночной (или </w:t>
      </w:r>
      <w:r w:rsidRPr="00CA77A3">
        <w:rPr>
          <w:sz w:val="24"/>
          <w:szCs w:val="24"/>
        </w:rPr>
        <w:t>внутренней</w:t>
      </w:r>
      <w:r w:rsidR="00A94CFD" w:rsidRPr="00CA77A3">
        <w:rPr>
          <w:sz w:val="24"/>
          <w:szCs w:val="24"/>
        </w:rPr>
        <w:t>)</w:t>
      </w:r>
      <w:r w:rsidRPr="00CA77A3">
        <w:rPr>
          <w:sz w:val="24"/>
          <w:szCs w:val="24"/>
        </w:rPr>
        <w:t xml:space="preserve"> статистикой</w:t>
      </w:r>
      <w:r w:rsidR="00A94CFD" w:rsidRPr="00CA77A3">
        <w:rPr>
          <w:sz w:val="24"/>
          <w:szCs w:val="24"/>
        </w:rPr>
        <w:t xml:space="preserve"> </w:t>
      </w:r>
      <w:r w:rsidRPr="00CA77A3">
        <w:rPr>
          <w:sz w:val="24"/>
          <w:szCs w:val="24"/>
        </w:rPr>
        <w:t>управляющей компании</w:t>
      </w:r>
      <w:r w:rsidR="00A94CFD" w:rsidRPr="00CA77A3">
        <w:rPr>
          <w:sz w:val="24"/>
          <w:szCs w:val="24"/>
        </w:rPr>
        <w:t xml:space="preserve"> по ср</w:t>
      </w:r>
      <w:r w:rsidR="00B03D8D" w:rsidRPr="00CA77A3">
        <w:rPr>
          <w:sz w:val="24"/>
          <w:szCs w:val="24"/>
        </w:rPr>
        <w:t>о</w:t>
      </w:r>
      <w:r w:rsidR="00A94CFD" w:rsidRPr="00CA77A3">
        <w:rPr>
          <w:sz w:val="24"/>
          <w:szCs w:val="24"/>
        </w:rPr>
        <w:t>кам погашения конкретного вида дебиторской задолженности</w:t>
      </w:r>
      <w:r w:rsidRPr="00CA77A3">
        <w:rPr>
          <w:sz w:val="24"/>
          <w:szCs w:val="24"/>
        </w:rPr>
        <w:t>. Операционная дебиторская задолженность оценивается по номиналу в случае отсутствия иных факторов обесценения.</w:t>
      </w:r>
    </w:p>
    <w:p w14:paraId="51C7144A" w14:textId="77777777" w:rsidR="006454FA" w:rsidRPr="00CA77A3" w:rsidRDefault="006454FA" w:rsidP="006454FA">
      <w:pPr>
        <w:autoSpaceDN w:val="0"/>
        <w:spacing w:before="120" w:after="120" w:line="360" w:lineRule="auto"/>
        <w:ind w:firstLine="708"/>
        <w:jc w:val="both"/>
        <w:rPr>
          <w:sz w:val="24"/>
          <w:szCs w:val="24"/>
        </w:rPr>
      </w:pPr>
      <w:r w:rsidRPr="00CA77A3">
        <w:rPr>
          <w:sz w:val="24"/>
          <w:szCs w:val="24"/>
        </w:rPr>
        <w:t>Дебиторская задолженность, по которой выявлен один или несколько признаков обесценения, указанных в Приложении № 5 к настоящ</w:t>
      </w:r>
      <w:r w:rsidR="00A94CFD" w:rsidRPr="00CA77A3">
        <w:rPr>
          <w:sz w:val="24"/>
          <w:szCs w:val="24"/>
        </w:rPr>
        <w:t>и</w:t>
      </w:r>
      <w:r w:rsidRPr="00CA77A3">
        <w:rPr>
          <w:sz w:val="24"/>
          <w:szCs w:val="24"/>
        </w:rPr>
        <w:t xml:space="preserve">м </w:t>
      </w:r>
      <w:r w:rsidR="00A94CFD" w:rsidRPr="00CA77A3">
        <w:rPr>
          <w:sz w:val="24"/>
          <w:szCs w:val="24"/>
        </w:rPr>
        <w:t>Правилам</w:t>
      </w:r>
      <w:r w:rsidRPr="00CA77A3">
        <w:rPr>
          <w:sz w:val="24"/>
          <w:szCs w:val="24"/>
        </w:rPr>
        <w:t>, кроме допустимой просрочки обязательств в рамках операционного цикла, не может быть признана операционной.</w:t>
      </w:r>
    </w:p>
    <w:p w14:paraId="5D6237F1" w14:textId="77777777" w:rsidR="006454FA" w:rsidRPr="00CA77A3" w:rsidRDefault="006454FA" w:rsidP="006454FA">
      <w:pPr>
        <w:autoSpaceDN w:val="0"/>
        <w:spacing w:before="120" w:after="120" w:line="360" w:lineRule="auto"/>
        <w:ind w:firstLine="708"/>
        <w:jc w:val="both"/>
        <w:rPr>
          <w:sz w:val="24"/>
          <w:szCs w:val="24"/>
        </w:rPr>
      </w:pPr>
      <w:r w:rsidRPr="00CA77A3">
        <w:rPr>
          <w:sz w:val="24"/>
          <w:szCs w:val="24"/>
        </w:rPr>
        <w:t>Дебиторская задолженность с повышенным уровнем риска невозврата не может быть признана операционной.</w:t>
      </w:r>
    </w:p>
    <w:p w14:paraId="1C090952" w14:textId="77777777" w:rsidR="00A81B8E" w:rsidRPr="00CA77A3" w:rsidRDefault="00A81B8E" w:rsidP="00825E6A">
      <w:pPr>
        <w:autoSpaceDN w:val="0"/>
        <w:adjustRightInd w:val="0"/>
        <w:spacing w:line="360" w:lineRule="auto"/>
        <w:jc w:val="both"/>
        <w:rPr>
          <w:b/>
          <w:bCs/>
          <w:iCs/>
          <w:sz w:val="24"/>
          <w:szCs w:val="24"/>
        </w:rPr>
      </w:pPr>
    </w:p>
    <w:p w14:paraId="21B7506E" w14:textId="77777777" w:rsidR="000F1D40" w:rsidRPr="00CA77A3" w:rsidRDefault="000F1D40" w:rsidP="00825E6A">
      <w:pPr>
        <w:autoSpaceDN w:val="0"/>
        <w:adjustRightInd w:val="0"/>
        <w:spacing w:line="360" w:lineRule="auto"/>
        <w:jc w:val="both"/>
        <w:rPr>
          <w:b/>
          <w:bCs/>
          <w:iCs/>
          <w:sz w:val="24"/>
          <w:szCs w:val="24"/>
        </w:rPr>
      </w:pPr>
    </w:p>
    <w:p w14:paraId="109543F0" w14:textId="77777777" w:rsidR="00F63741" w:rsidRPr="00CA77A3" w:rsidRDefault="00C435AC">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t>Общие положения</w:t>
      </w:r>
    </w:p>
    <w:p w14:paraId="495BF599" w14:textId="77777777" w:rsidR="00BB54A5" w:rsidRPr="00CA77A3" w:rsidRDefault="00BB54A5" w:rsidP="00BB54A5">
      <w:pPr>
        <w:jc w:val="center"/>
        <w:rPr>
          <w:b/>
          <w:bCs/>
          <w:iCs/>
          <w:caps/>
          <w:color w:val="000000" w:themeColor="text1"/>
          <w:sz w:val="24"/>
          <w:szCs w:val="24"/>
          <w:lang w:eastAsia="ru-RU"/>
        </w:rPr>
      </w:pPr>
    </w:p>
    <w:p w14:paraId="67E9DD40" w14:textId="77777777" w:rsidR="00C435AC" w:rsidRPr="00CA77A3" w:rsidRDefault="00C63A0A" w:rsidP="00C63A0A">
      <w:pPr>
        <w:autoSpaceDN w:val="0"/>
        <w:adjustRightInd w:val="0"/>
        <w:spacing w:line="360" w:lineRule="auto"/>
        <w:ind w:firstLine="708"/>
        <w:jc w:val="both"/>
        <w:rPr>
          <w:color w:val="000000" w:themeColor="text1"/>
          <w:sz w:val="24"/>
          <w:szCs w:val="24"/>
          <w:lang w:eastAsia="ru-RU"/>
        </w:rPr>
      </w:pPr>
      <w:r>
        <w:rPr>
          <w:color w:val="000000" w:themeColor="text1"/>
          <w:sz w:val="24"/>
          <w:szCs w:val="24"/>
          <w:lang w:eastAsia="ru-RU"/>
        </w:rPr>
        <w:lastRenderedPageBreak/>
        <w:t xml:space="preserve">Настоящие Правила </w:t>
      </w:r>
      <w:r w:rsidR="00990114" w:rsidRPr="00CA77A3">
        <w:rPr>
          <w:color w:val="000000" w:themeColor="text1"/>
          <w:sz w:val="24"/>
          <w:szCs w:val="24"/>
          <w:lang w:eastAsia="ru-RU"/>
        </w:rPr>
        <w:t xml:space="preserve">определения стоимости чистых активов </w:t>
      </w:r>
      <w:r w:rsidRPr="00C63A0A">
        <w:rPr>
          <w:color w:val="000000" w:themeColor="text1"/>
          <w:sz w:val="24"/>
          <w:szCs w:val="24"/>
          <w:lang w:eastAsia="ru-RU"/>
        </w:rPr>
        <w:t>Открытого паевого инвестиционного фонда рыночных финансовых инструментов «</w:t>
      </w:r>
      <w:r w:rsidR="00100197">
        <w:rPr>
          <w:color w:val="000000" w:themeColor="text1"/>
          <w:sz w:val="24"/>
          <w:szCs w:val="24"/>
          <w:lang w:eastAsia="ru-RU"/>
        </w:rPr>
        <w:t>Фонд золото</w:t>
      </w:r>
      <w:r w:rsidRPr="00C63A0A">
        <w:rPr>
          <w:color w:val="000000" w:themeColor="text1"/>
          <w:sz w:val="24"/>
          <w:szCs w:val="24"/>
          <w:lang w:eastAsia="ru-RU"/>
        </w:rPr>
        <w:t>»</w:t>
      </w:r>
      <w:r>
        <w:rPr>
          <w:color w:val="000000" w:themeColor="text1"/>
          <w:sz w:val="24"/>
          <w:szCs w:val="24"/>
          <w:lang w:eastAsia="ru-RU"/>
        </w:rPr>
        <w:t xml:space="preserve"> </w:t>
      </w:r>
      <w:r w:rsidR="00421397" w:rsidRPr="00CA77A3">
        <w:rPr>
          <w:color w:val="000000" w:themeColor="text1"/>
          <w:sz w:val="24"/>
          <w:szCs w:val="24"/>
          <w:lang w:eastAsia="ru-RU"/>
        </w:rPr>
        <w:t>разработаны в соответствии с Указанием Центрального Банка Российской Федерации от 25 августа 2015 года № 3758-У</w:t>
      </w:r>
      <w:r w:rsidR="00177D68" w:rsidRPr="00CA77A3">
        <w:rPr>
          <w:color w:val="000000" w:themeColor="text1"/>
          <w:sz w:val="24"/>
          <w:szCs w:val="24"/>
          <w:lang w:eastAsia="ru-RU"/>
        </w:rPr>
        <w:t xml:space="preserve">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r w:rsidR="00421397" w:rsidRPr="00CA77A3">
        <w:rPr>
          <w:color w:val="000000" w:themeColor="text1"/>
          <w:sz w:val="24"/>
          <w:szCs w:val="24"/>
          <w:lang w:eastAsia="ru-RU"/>
        </w:rPr>
        <w:t xml:space="preserve">, в соответствии с Федеральным законом «Об инвестиционных фондах» № 156-ФЗ от 29 ноября 2001 года и принятыми в соответствии с ними нормативными актами. </w:t>
      </w:r>
    </w:p>
    <w:p w14:paraId="11D9C4F5" w14:textId="77777777" w:rsidR="00C435AC" w:rsidRPr="00CA77A3" w:rsidRDefault="00421397" w:rsidP="00C435AC">
      <w:pPr>
        <w:autoSpaceDN w:val="0"/>
        <w:adjustRightInd w:val="0"/>
        <w:spacing w:line="360" w:lineRule="auto"/>
        <w:ind w:firstLine="708"/>
        <w:jc w:val="both"/>
        <w:rPr>
          <w:color w:val="000000" w:themeColor="text1"/>
          <w:sz w:val="24"/>
          <w:szCs w:val="24"/>
          <w:lang w:eastAsia="ru-RU"/>
        </w:rPr>
      </w:pPr>
      <w:r w:rsidRPr="00EF2906">
        <w:rPr>
          <w:color w:val="000000" w:themeColor="text1"/>
          <w:sz w:val="24"/>
          <w:szCs w:val="24"/>
          <w:lang w:eastAsia="ru-RU"/>
        </w:rPr>
        <w:t>Настоящие Правила применяются с</w:t>
      </w:r>
      <w:r w:rsidR="00C63A0A" w:rsidRPr="00EF2906">
        <w:rPr>
          <w:color w:val="000000" w:themeColor="text1"/>
          <w:sz w:val="24"/>
          <w:szCs w:val="24"/>
          <w:lang w:eastAsia="ru-RU"/>
        </w:rPr>
        <w:t xml:space="preserve"> даты вступления в силу изменений и дополнений №2 в Правила доверительного управления Открытым паевым инвестиционным фондом рыночных финансовых инструментов «</w:t>
      </w:r>
      <w:r w:rsidR="00100197" w:rsidRPr="00EF2906">
        <w:rPr>
          <w:color w:val="000000" w:themeColor="text1"/>
          <w:sz w:val="24"/>
          <w:szCs w:val="24"/>
          <w:lang w:eastAsia="ru-RU"/>
        </w:rPr>
        <w:t>Фонд Золото</w:t>
      </w:r>
      <w:r w:rsidR="00C63A0A" w:rsidRPr="00EF2906">
        <w:rPr>
          <w:color w:val="000000" w:themeColor="text1"/>
          <w:sz w:val="24"/>
          <w:szCs w:val="24"/>
          <w:lang w:eastAsia="ru-RU"/>
        </w:rPr>
        <w:t>», связанных с передачей ООО «УК «ФОРТИС-Инвест» своих прав и обязанностей по договорам доверительного управления паевыми инвестиционными фондами ООО «БСПБ Капитал».</w:t>
      </w:r>
      <w:r w:rsidR="00C63A0A">
        <w:rPr>
          <w:color w:val="000000" w:themeColor="text1"/>
          <w:sz w:val="24"/>
          <w:szCs w:val="24"/>
          <w:lang w:eastAsia="ru-RU"/>
        </w:rPr>
        <w:t xml:space="preserve"> </w:t>
      </w:r>
    </w:p>
    <w:p w14:paraId="6A65A346" w14:textId="77777777" w:rsidR="00C435AC" w:rsidRPr="00CA77A3" w:rsidRDefault="00421397" w:rsidP="00C435AC">
      <w:pPr>
        <w:autoSpaceDN w:val="0"/>
        <w:adjustRightInd w:val="0"/>
        <w:spacing w:line="360" w:lineRule="auto"/>
        <w:ind w:firstLine="708"/>
        <w:jc w:val="both"/>
        <w:rPr>
          <w:color w:val="000000" w:themeColor="text1"/>
          <w:sz w:val="24"/>
          <w:szCs w:val="24"/>
          <w:lang w:eastAsia="ru-RU"/>
        </w:rPr>
      </w:pPr>
      <w:r w:rsidRPr="00CA77A3">
        <w:rPr>
          <w:color w:val="000000" w:themeColor="text1"/>
          <w:sz w:val="24"/>
          <w:szCs w:val="24"/>
          <w:lang w:eastAsia="ru-RU"/>
        </w:rPr>
        <w:t>Изменения и дополнения в настоящие Правила могут быть внесены в случаях, установленных нормативными правовыми актами. В случае необходимости внесения изменений и дополнений в Правила</w:t>
      </w:r>
      <w:r w:rsidR="00497FED" w:rsidRPr="00CA77A3">
        <w:rPr>
          <w:color w:val="000000" w:themeColor="text1"/>
          <w:sz w:val="24"/>
          <w:szCs w:val="24"/>
          <w:lang w:eastAsia="ru-RU"/>
        </w:rPr>
        <w:t xml:space="preserve">, </w:t>
      </w:r>
      <w:r w:rsidRPr="00CA77A3">
        <w:rPr>
          <w:color w:val="000000" w:themeColor="text1"/>
          <w:sz w:val="24"/>
          <w:szCs w:val="24"/>
          <w:lang w:eastAsia="ru-RU"/>
        </w:rPr>
        <w:t xml:space="preserve">к </w:t>
      </w:r>
      <w:r w:rsidR="00497FED" w:rsidRPr="00CA77A3">
        <w:rPr>
          <w:color w:val="000000" w:themeColor="text1"/>
          <w:sz w:val="24"/>
          <w:szCs w:val="24"/>
          <w:lang w:eastAsia="ru-RU"/>
        </w:rPr>
        <w:t xml:space="preserve">тексту </w:t>
      </w:r>
      <w:r w:rsidR="008205B0" w:rsidRPr="00CA77A3">
        <w:rPr>
          <w:color w:val="000000" w:themeColor="text1"/>
          <w:sz w:val="24"/>
          <w:szCs w:val="24"/>
          <w:lang w:eastAsia="ru-RU"/>
        </w:rPr>
        <w:t xml:space="preserve">изменений и дополнений </w:t>
      </w:r>
      <w:r w:rsidRPr="00CA77A3">
        <w:rPr>
          <w:color w:val="000000" w:themeColor="text1"/>
          <w:sz w:val="24"/>
          <w:szCs w:val="24"/>
          <w:lang w:eastAsia="ru-RU"/>
        </w:rPr>
        <w:t>прилагается поясн</w:t>
      </w:r>
      <w:r w:rsidR="008205B0" w:rsidRPr="00CA77A3">
        <w:rPr>
          <w:color w:val="000000" w:themeColor="text1"/>
          <w:sz w:val="24"/>
          <w:szCs w:val="24"/>
          <w:lang w:eastAsia="ru-RU"/>
        </w:rPr>
        <w:t xml:space="preserve">ительная записка о </w:t>
      </w:r>
      <w:r w:rsidRPr="00CA77A3">
        <w:rPr>
          <w:color w:val="000000" w:themeColor="text1"/>
          <w:sz w:val="24"/>
          <w:szCs w:val="24"/>
          <w:lang w:eastAsia="ru-RU"/>
        </w:rPr>
        <w:t>причин</w:t>
      </w:r>
      <w:r w:rsidR="008205B0" w:rsidRPr="00CA77A3">
        <w:rPr>
          <w:color w:val="000000" w:themeColor="text1"/>
          <w:sz w:val="24"/>
          <w:szCs w:val="24"/>
          <w:lang w:eastAsia="ru-RU"/>
        </w:rPr>
        <w:t>ах</w:t>
      </w:r>
      <w:r w:rsidRPr="00CA77A3">
        <w:rPr>
          <w:color w:val="000000" w:themeColor="text1"/>
          <w:sz w:val="24"/>
          <w:szCs w:val="24"/>
          <w:lang w:eastAsia="ru-RU"/>
        </w:rPr>
        <w:t xml:space="preserve"> внесения таких изменений и дополнений и указывается дата начала</w:t>
      </w:r>
      <w:r w:rsidR="00497FED" w:rsidRPr="00CA77A3">
        <w:rPr>
          <w:color w:val="000000" w:themeColor="text1"/>
          <w:sz w:val="24"/>
          <w:szCs w:val="24"/>
          <w:lang w:eastAsia="ru-RU"/>
        </w:rPr>
        <w:t xml:space="preserve"> их</w:t>
      </w:r>
      <w:r w:rsidRPr="00CA77A3">
        <w:rPr>
          <w:color w:val="000000" w:themeColor="text1"/>
          <w:sz w:val="24"/>
          <w:szCs w:val="24"/>
          <w:lang w:eastAsia="ru-RU"/>
        </w:rPr>
        <w:t xml:space="preserve"> применения.</w:t>
      </w:r>
    </w:p>
    <w:p w14:paraId="58359E14" w14:textId="77777777" w:rsidR="00C435AC" w:rsidRPr="00CA77A3" w:rsidRDefault="00C435AC" w:rsidP="00C435AC">
      <w:pPr>
        <w:autoSpaceDN w:val="0"/>
        <w:adjustRightInd w:val="0"/>
        <w:spacing w:line="360" w:lineRule="auto"/>
        <w:ind w:firstLine="708"/>
        <w:jc w:val="both"/>
        <w:rPr>
          <w:color w:val="000000" w:themeColor="text1"/>
          <w:sz w:val="24"/>
          <w:szCs w:val="24"/>
          <w:lang w:eastAsia="ru-RU"/>
        </w:rPr>
      </w:pPr>
    </w:p>
    <w:p w14:paraId="1BFE4374" w14:textId="77777777" w:rsidR="00F63741" w:rsidRPr="00CA77A3" w:rsidRDefault="00ED7515">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t>ПОРЯДОК ОПРЕДЕЛЕНИЯ СЧА И СРЕДНЕГОДОВОЙ СЧА.</w:t>
      </w:r>
    </w:p>
    <w:p w14:paraId="046E78FC" w14:textId="77777777" w:rsidR="009B35EE" w:rsidRPr="00CA77A3" w:rsidRDefault="009B35EE" w:rsidP="00C435AC">
      <w:pPr>
        <w:autoSpaceDN w:val="0"/>
        <w:adjustRightInd w:val="0"/>
        <w:spacing w:line="360" w:lineRule="auto"/>
        <w:ind w:firstLine="708"/>
        <w:jc w:val="center"/>
        <w:rPr>
          <w:b/>
          <w:color w:val="000000" w:themeColor="text1"/>
          <w:sz w:val="24"/>
          <w:szCs w:val="24"/>
          <w:lang w:eastAsia="ru-RU"/>
        </w:rPr>
      </w:pPr>
    </w:p>
    <w:p w14:paraId="1D2405BC" w14:textId="77777777" w:rsidR="00C435AC" w:rsidRPr="00CA77A3" w:rsidRDefault="00421397" w:rsidP="00C435AC">
      <w:pPr>
        <w:autoSpaceDN w:val="0"/>
        <w:adjustRightInd w:val="0"/>
        <w:spacing w:line="360" w:lineRule="auto"/>
        <w:ind w:firstLine="708"/>
        <w:jc w:val="both"/>
        <w:rPr>
          <w:color w:val="000000" w:themeColor="text1"/>
          <w:sz w:val="24"/>
          <w:szCs w:val="24"/>
          <w:lang w:eastAsia="ru-RU"/>
        </w:rPr>
      </w:pPr>
      <w:r w:rsidRPr="00CA77A3">
        <w:rPr>
          <w:color w:val="000000" w:themeColor="text1"/>
          <w:sz w:val="24"/>
          <w:szCs w:val="24"/>
          <w:lang w:eastAsia="ru-RU"/>
        </w:rPr>
        <w:t>СЧА рассчитывается по состоянию на 23:59:59 даты, по сос</w:t>
      </w:r>
      <w:r w:rsidR="00AA15A5" w:rsidRPr="00CA77A3">
        <w:rPr>
          <w:color w:val="000000" w:themeColor="text1"/>
          <w:sz w:val="24"/>
          <w:szCs w:val="24"/>
          <w:lang w:eastAsia="ru-RU"/>
        </w:rPr>
        <w:t xml:space="preserve">тоянию на которую определяется </w:t>
      </w:r>
      <w:r w:rsidRPr="00CA77A3">
        <w:rPr>
          <w:color w:val="000000" w:themeColor="text1"/>
          <w:sz w:val="24"/>
          <w:szCs w:val="24"/>
          <w:lang w:eastAsia="ru-RU"/>
        </w:rPr>
        <w:t>СЧА, с учетом данных, раскрытых на указанную дату в доступных для управляющей компании источниках вне зависимости от часового пояса.</w:t>
      </w:r>
    </w:p>
    <w:p w14:paraId="09FCBAE4" w14:textId="77777777" w:rsidR="00C435AC" w:rsidRPr="00CA77A3" w:rsidRDefault="00421397" w:rsidP="00C435AC">
      <w:pPr>
        <w:autoSpaceDN w:val="0"/>
        <w:adjustRightInd w:val="0"/>
        <w:spacing w:line="360" w:lineRule="auto"/>
        <w:ind w:firstLine="708"/>
        <w:jc w:val="both"/>
        <w:rPr>
          <w:color w:val="000000" w:themeColor="text1"/>
          <w:sz w:val="24"/>
          <w:szCs w:val="24"/>
          <w:lang w:eastAsia="ru-RU"/>
        </w:rPr>
      </w:pPr>
      <w:r w:rsidRPr="00CA77A3">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3F9A7C25" w14:textId="77777777" w:rsidR="00C435AC" w:rsidRPr="00CA77A3" w:rsidRDefault="00421397" w:rsidP="00C435AC">
      <w:pPr>
        <w:autoSpaceDN w:val="0"/>
        <w:adjustRightInd w:val="0"/>
        <w:spacing w:line="360" w:lineRule="auto"/>
        <w:ind w:firstLine="708"/>
        <w:jc w:val="both"/>
        <w:rPr>
          <w:color w:val="000000" w:themeColor="text1"/>
          <w:sz w:val="24"/>
          <w:szCs w:val="24"/>
          <w:lang w:eastAsia="ru-RU"/>
        </w:rPr>
      </w:pPr>
      <w:r w:rsidRPr="00CA77A3">
        <w:rPr>
          <w:color w:val="000000" w:themeColor="text1"/>
          <w:sz w:val="24"/>
          <w:szCs w:val="24"/>
          <w:lang w:eastAsia="ru-RU"/>
        </w:rPr>
        <w:t>СЧА определяется как разница между стоимостью активов и обязательств на момент определения СЧА в соответствии с настоящими Правилами.</w:t>
      </w:r>
    </w:p>
    <w:p w14:paraId="24995D94" w14:textId="77777777" w:rsidR="00C435AC" w:rsidRPr="00CA77A3" w:rsidRDefault="00421397" w:rsidP="00C435AC">
      <w:pPr>
        <w:autoSpaceDN w:val="0"/>
        <w:adjustRightInd w:val="0"/>
        <w:spacing w:line="360" w:lineRule="auto"/>
        <w:ind w:firstLine="708"/>
        <w:jc w:val="both"/>
        <w:rPr>
          <w:color w:val="000000" w:themeColor="text1"/>
          <w:sz w:val="24"/>
          <w:szCs w:val="24"/>
          <w:lang w:eastAsia="ru-RU"/>
        </w:rPr>
      </w:pPr>
      <w:r w:rsidRPr="00CA77A3">
        <w:rPr>
          <w:color w:val="000000" w:themeColor="text1"/>
          <w:sz w:val="24"/>
          <w:szCs w:val="24"/>
          <w:lang w:eastAsia="ru-RU"/>
        </w:rPr>
        <w:t xml:space="preserve">СЧА определяется (дата определения СЧА): </w:t>
      </w:r>
    </w:p>
    <w:p w14:paraId="2AA7AAD8" w14:textId="77777777" w:rsidR="006002E6" w:rsidRPr="00CA77A3" w:rsidRDefault="00421397" w:rsidP="00177D68">
      <w:pPr>
        <w:pStyle w:val="a8"/>
        <w:numPr>
          <w:ilvl w:val="0"/>
          <w:numId w:val="131"/>
        </w:numPr>
        <w:autoSpaceDN w:val="0"/>
        <w:adjustRightInd w:val="0"/>
        <w:spacing w:line="360" w:lineRule="auto"/>
        <w:ind w:left="426" w:hanging="426"/>
        <w:jc w:val="both"/>
        <w:rPr>
          <w:color w:val="000000" w:themeColor="text1"/>
          <w:sz w:val="24"/>
          <w:szCs w:val="24"/>
          <w:lang w:eastAsia="ru-RU"/>
        </w:rPr>
      </w:pPr>
      <w:r w:rsidRPr="00CA77A3">
        <w:rPr>
          <w:color w:val="000000" w:themeColor="text1"/>
          <w:sz w:val="24"/>
          <w:szCs w:val="24"/>
          <w:lang w:eastAsia="ru-RU"/>
        </w:rPr>
        <w:t>на дату завершения (окончания) формирования паевого инвестиционного фонда;</w:t>
      </w:r>
    </w:p>
    <w:p w14:paraId="7D51DD28" w14:textId="77777777" w:rsidR="006002E6" w:rsidRPr="00CA77A3" w:rsidRDefault="00421397" w:rsidP="00177D68">
      <w:pPr>
        <w:pStyle w:val="a8"/>
        <w:numPr>
          <w:ilvl w:val="0"/>
          <w:numId w:val="131"/>
        </w:numPr>
        <w:autoSpaceDN w:val="0"/>
        <w:adjustRightInd w:val="0"/>
        <w:spacing w:line="360" w:lineRule="auto"/>
        <w:ind w:left="426" w:hanging="426"/>
        <w:jc w:val="both"/>
        <w:rPr>
          <w:color w:val="000000" w:themeColor="text1"/>
          <w:sz w:val="24"/>
          <w:szCs w:val="24"/>
          <w:lang w:eastAsia="ru-RU"/>
        </w:rPr>
      </w:pPr>
      <w:r w:rsidRPr="00CA77A3">
        <w:rPr>
          <w:color w:val="000000" w:themeColor="text1"/>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489E4CAE" w14:textId="77777777" w:rsidR="006002E6" w:rsidRPr="00CA77A3" w:rsidRDefault="00421397" w:rsidP="00177D68">
      <w:pPr>
        <w:pStyle w:val="a8"/>
        <w:numPr>
          <w:ilvl w:val="0"/>
          <w:numId w:val="131"/>
        </w:numPr>
        <w:autoSpaceDN w:val="0"/>
        <w:adjustRightInd w:val="0"/>
        <w:spacing w:line="360" w:lineRule="auto"/>
        <w:ind w:left="426" w:hanging="426"/>
        <w:jc w:val="both"/>
        <w:rPr>
          <w:color w:val="000000" w:themeColor="text1"/>
          <w:sz w:val="24"/>
          <w:szCs w:val="24"/>
          <w:lang w:eastAsia="ru-RU"/>
        </w:rPr>
      </w:pPr>
      <w:r w:rsidRPr="00CA77A3">
        <w:rPr>
          <w:color w:val="000000" w:themeColor="text1"/>
          <w:sz w:val="24"/>
          <w:szCs w:val="24"/>
          <w:lang w:eastAsia="ru-RU"/>
        </w:rPr>
        <w:lastRenderedPageBreak/>
        <w:t>в случае прекращения паевого инвестиционного фонда - на дату возникновения основания его прекращения;</w:t>
      </w:r>
    </w:p>
    <w:p w14:paraId="7BF08081" w14:textId="77777777" w:rsidR="00006884" w:rsidRPr="00CA77A3" w:rsidRDefault="00421397" w:rsidP="00177D68">
      <w:pPr>
        <w:pStyle w:val="a8"/>
        <w:numPr>
          <w:ilvl w:val="0"/>
          <w:numId w:val="131"/>
        </w:numPr>
        <w:autoSpaceDN w:val="0"/>
        <w:adjustRightInd w:val="0"/>
        <w:spacing w:line="360" w:lineRule="auto"/>
        <w:ind w:left="426" w:hanging="426"/>
        <w:jc w:val="both"/>
        <w:rPr>
          <w:color w:val="000000" w:themeColor="text1"/>
          <w:sz w:val="24"/>
          <w:szCs w:val="24"/>
          <w:lang w:eastAsia="ru-RU"/>
        </w:rPr>
      </w:pPr>
      <w:r w:rsidRPr="00CA77A3">
        <w:rPr>
          <w:color w:val="000000" w:themeColor="text1"/>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 сп</w:t>
      </w:r>
      <w:r w:rsidR="00177D68" w:rsidRPr="00CA77A3">
        <w:rPr>
          <w:color w:val="000000" w:themeColor="text1"/>
          <w:sz w:val="24"/>
          <w:szCs w:val="24"/>
          <w:lang w:eastAsia="ru-RU"/>
        </w:rPr>
        <w:t>ециализированный депозитарий;</w:t>
      </w:r>
    </w:p>
    <w:p w14:paraId="547ED823" w14:textId="77777777" w:rsidR="00DA4829" w:rsidRPr="00CA77A3" w:rsidRDefault="00421397" w:rsidP="00177D68">
      <w:pPr>
        <w:pStyle w:val="a8"/>
        <w:numPr>
          <w:ilvl w:val="0"/>
          <w:numId w:val="131"/>
        </w:numPr>
        <w:autoSpaceDN w:val="0"/>
        <w:adjustRightInd w:val="0"/>
        <w:spacing w:line="360" w:lineRule="auto"/>
        <w:ind w:left="426" w:hanging="426"/>
        <w:jc w:val="both"/>
        <w:rPr>
          <w:color w:val="000000" w:themeColor="text1"/>
          <w:sz w:val="24"/>
          <w:szCs w:val="24"/>
          <w:lang w:eastAsia="ru-RU"/>
        </w:rPr>
      </w:pPr>
      <w:r w:rsidRPr="00CA77A3">
        <w:rPr>
          <w:color w:val="000000" w:themeColor="text1"/>
          <w:sz w:val="24"/>
          <w:szCs w:val="24"/>
          <w:lang w:eastAsia="ru-RU"/>
        </w:rPr>
        <w:t>после завершения (окончания) формирования открытого паевого инвестиционного фонда - каждый рабочий день</w:t>
      </w:r>
      <w:r w:rsidR="00307735" w:rsidRPr="00CA77A3">
        <w:rPr>
          <w:color w:val="000000" w:themeColor="text1"/>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3946F7" w:rsidRPr="00CA77A3">
        <w:rPr>
          <w:color w:val="000000" w:themeColor="text1"/>
          <w:sz w:val="24"/>
          <w:szCs w:val="24"/>
          <w:lang w:eastAsia="ru-RU"/>
        </w:rPr>
        <w:t>.</w:t>
      </w:r>
    </w:p>
    <w:p w14:paraId="2136998C" w14:textId="77777777" w:rsidR="009B35EE" w:rsidRPr="00CA77A3" w:rsidRDefault="00421397" w:rsidP="00DA4829">
      <w:pPr>
        <w:autoSpaceDN w:val="0"/>
        <w:adjustRightInd w:val="0"/>
        <w:spacing w:line="360" w:lineRule="auto"/>
        <w:ind w:firstLine="708"/>
        <w:jc w:val="both"/>
        <w:rPr>
          <w:color w:val="000000" w:themeColor="text1"/>
          <w:sz w:val="24"/>
          <w:szCs w:val="24"/>
          <w:lang w:eastAsia="ru-RU"/>
        </w:rPr>
      </w:pPr>
      <w:bookmarkStart w:id="0" w:name="P47"/>
      <w:bookmarkEnd w:id="0"/>
      <w:r w:rsidRPr="00CA77A3">
        <w:rPr>
          <w:b/>
          <w:color w:val="000000" w:themeColor="text1"/>
          <w:sz w:val="24"/>
          <w:szCs w:val="24"/>
          <w:lang w:eastAsia="ru-RU"/>
        </w:rPr>
        <w:t xml:space="preserve">Среднегодовая СЧА </w:t>
      </w:r>
      <w:r w:rsidRPr="00CA77A3">
        <w:rPr>
          <w:color w:val="000000" w:themeColor="text1"/>
          <w:sz w:val="24"/>
          <w:szCs w:val="24"/>
          <w:lang w:eastAsia="ru-RU"/>
        </w:rPr>
        <w:t>(далее - СГСЧА) на любой день определяется в порядке:</w:t>
      </w:r>
    </w:p>
    <w:p w14:paraId="46AD59BD" w14:textId="77777777" w:rsidR="009B35EE" w:rsidRPr="00CA77A3" w:rsidRDefault="00421397" w:rsidP="00DA4829">
      <w:pPr>
        <w:autoSpaceDN w:val="0"/>
        <w:adjustRightInd w:val="0"/>
        <w:spacing w:line="360" w:lineRule="auto"/>
        <w:ind w:firstLine="708"/>
        <w:jc w:val="both"/>
        <w:rPr>
          <w:color w:val="000000" w:themeColor="text1"/>
          <w:sz w:val="24"/>
          <w:szCs w:val="24"/>
          <w:lang w:eastAsia="ru-RU"/>
        </w:rPr>
      </w:pPr>
      <w:r w:rsidRPr="00CA77A3">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03588540" w14:textId="77777777" w:rsidR="00006884" w:rsidRPr="00CA77A3" w:rsidRDefault="00421397" w:rsidP="00DA4829">
      <w:pPr>
        <w:autoSpaceDN w:val="0"/>
        <w:adjustRightInd w:val="0"/>
        <w:spacing w:line="360" w:lineRule="auto"/>
        <w:ind w:firstLine="708"/>
        <w:jc w:val="both"/>
        <w:rPr>
          <w:color w:val="000000" w:themeColor="text1"/>
          <w:sz w:val="24"/>
          <w:szCs w:val="24"/>
          <w:lang w:eastAsia="ru-RU"/>
        </w:rPr>
      </w:pPr>
      <w:r w:rsidRPr="00CA77A3">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w:t>
      </w:r>
    </w:p>
    <w:p w14:paraId="75FC96B4" w14:textId="77777777" w:rsidR="009B35EE" w:rsidRPr="00CA77A3" w:rsidRDefault="00421397" w:rsidP="00DA4829">
      <w:pPr>
        <w:autoSpaceDN w:val="0"/>
        <w:adjustRightInd w:val="0"/>
        <w:spacing w:line="360" w:lineRule="auto"/>
        <w:ind w:firstLine="708"/>
        <w:jc w:val="both"/>
        <w:rPr>
          <w:color w:val="000000" w:themeColor="text1"/>
          <w:sz w:val="24"/>
          <w:szCs w:val="24"/>
          <w:lang w:eastAsia="ru-RU"/>
        </w:rPr>
      </w:pPr>
      <w:r w:rsidRPr="00CA77A3">
        <w:rPr>
          <w:color w:val="000000" w:themeColor="text1"/>
          <w:sz w:val="24"/>
          <w:szCs w:val="24"/>
          <w:lang w:eastAsia="ru-RU"/>
        </w:rPr>
        <w:t xml:space="preserve">СЧА, в том числе </w:t>
      </w:r>
      <w:r w:rsidR="00FC5FCC" w:rsidRPr="00CA77A3">
        <w:rPr>
          <w:color w:val="000000" w:themeColor="text1"/>
          <w:sz w:val="24"/>
          <w:szCs w:val="24"/>
          <w:lang w:eastAsia="ru-RU"/>
        </w:rPr>
        <w:t>СГ</w:t>
      </w:r>
      <w:r w:rsidRPr="00CA77A3">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14:paraId="762E68E7" w14:textId="77777777" w:rsidR="009B35EE" w:rsidRPr="00CA77A3" w:rsidRDefault="009B35EE" w:rsidP="009B35EE">
      <w:pPr>
        <w:autoSpaceDN w:val="0"/>
        <w:adjustRightInd w:val="0"/>
        <w:spacing w:line="360" w:lineRule="auto"/>
        <w:ind w:firstLine="709"/>
        <w:jc w:val="both"/>
        <w:rPr>
          <w:color w:val="000000" w:themeColor="text1"/>
          <w:sz w:val="24"/>
          <w:szCs w:val="24"/>
          <w:lang w:eastAsia="ru-RU"/>
        </w:rPr>
      </w:pPr>
    </w:p>
    <w:p w14:paraId="6D7B6D50" w14:textId="77777777" w:rsidR="00F63741" w:rsidRPr="00CA77A3" w:rsidRDefault="00ED7515">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t>КРИТЕРИИ ПРИЗНАНИЯ (ПРЕКРАЩЕНИЯ ПРИЗНАНИЯ) АКТИВОВ (ОБЯЗАТЕЛЬСТВ)</w:t>
      </w:r>
    </w:p>
    <w:p w14:paraId="331D7898" w14:textId="77777777" w:rsidR="009B35EE" w:rsidRPr="00CA77A3" w:rsidRDefault="009B35EE" w:rsidP="009B35EE">
      <w:pPr>
        <w:autoSpaceDN w:val="0"/>
        <w:adjustRightInd w:val="0"/>
        <w:spacing w:line="360" w:lineRule="auto"/>
        <w:ind w:firstLine="709"/>
        <w:jc w:val="both"/>
        <w:rPr>
          <w:color w:val="000000" w:themeColor="text1"/>
          <w:sz w:val="24"/>
          <w:szCs w:val="24"/>
          <w:lang w:eastAsia="ru-RU"/>
        </w:rPr>
      </w:pPr>
    </w:p>
    <w:p w14:paraId="0CA833AB" w14:textId="77777777" w:rsidR="009B35EE" w:rsidRPr="00CA77A3" w:rsidRDefault="00421397" w:rsidP="009B35EE">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sidRPr="00CA77A3">
        <w:rPr>
          <w:color w:val="000000" w:themeColor="text1"/>
          <w:sz w:val="24"/>
          <w:szCs w:val="24"/>
          <w:lang w:eastAsia="ru-RU"/>
        </w:rPr>
        <w:t>действующими</w:t>
      </w:r>
      <w:r w:rsidRPr="00CA77A3">
        <w:rPr>
          <w:color w:val="000000" w:themeColor="text1"/>
          <w:sz w:val="24"/>
          <w:szCs w:val="24"/>
          <w:lang w:eastAsia="ru-RU"/>
        </w:rPr>
        <w:t xml:space="preserve"> на территории Российской Федерации.</w:t>
      </w:r>
    </w:p>
    <w:p w14:paraId="2BD2CF6F" w14:textId="77777777" w:rsidR="009B35EE" w:rsidRPr="00CA77A3" w:rsidRDefault="00421397" w:rsidP="009B35EE">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CA77A3">
        <w:rPr>
          <w:color w:val="000000" w:themeColor="text1"/>
          <w:sz w:val="24"/>
          <w:szCs w:val="24"/>
          <w:lang w:eastAsia="ru-RU"/>
        </w:rPr>
        <w:t>ях к настоящим Правилам</w:t>
      </w:r>
      <w:r w:rsidRPr="00CA77A3">
        <w:rPr>
          <w:color w:val="000000" w:themeColor="text1"/>
          <w:sz w:val="24"/>
          <w:szCs w:val="24"/>
          <w:lang w:eastAsia="ru-RU"/>
        </w:rPr>
        <w:t>.</w:t>
      </w:r>
    </w:p>
    <w:p w14:paraId="516CA486" w14:textId="77777777" w:rsidR="00AA15A5" w:rsidRPr="00CA77A3" w:rsidRDefault="00AA15A5" w:rsidP="009B35EE">
      <w:pPr>
        <w:autoSpaceDN w:val="0"/>
        <w:adjustRightInd w:val="0"/>
        <w:spacing w:line="360" w:lineRule="auto"/>
        <w:ind w:firstLine="709"/>
        <w:jc w:val="both"/>
        <w:rPr>
          <w:color w:val="000000" w:themeColor="text1"/>
          <w:sz w:val="24"/>
          <w:szCs w:val="24"/>
          <w:lang w:eastAsia="ru-RU"/>
        </w:rPr>
      </w:pPr>
    </w:p>
    <w:p w14:paraId="4FF0824B" w14:textId="77777777" w:rsidR="00AA15A5" w:rsidRPr="00CA77A3" w:rsidRDefault="00AA15A5" w:rsidP="009B35EE">
      <w:pPr>
        <w:autoSpaceDN w:val="0"/>
        <w:adjustRightInd w:val="0"/>
        <w:spacing w:line="360" w:lineRule="auto"/>
        <w:ind w:firstLine="709"/>
        <w:jc w:val="both"/>
        <w:rPr>
          <w:color w:val="000000" w:themeColor="text1"/>
          <w:sz w:val="24"/>
          <w:szCs w:val="24"/>
          <w:lang w:eastAsia="ru-RU"/>
        </w:rPr>
      </w:pPr>
    </w:p>
    <w:p w14:paraId="58C35A60" w14:textId="77777777" w:rsidR="00AA15A5" w:rsidRPr="00CA77A3" w:rsidRDefault="00AA15A5" w:rsidP="009B35EE">
      <w:pPr>
        <w:autoSpaceDN w:val="0"/>
        <w:adjustRightInd w:val="0"/>
        <w:spacing w:line="360" w:lineRule="auto"/>
        <w:ind w:firstLine="709"/>
        <w:jc w:val="both"/>
        <w:rPr>
          <w:color w:val="000000" w:themeColor="text1"/>
          <w:sz w:val="24"/>
          <w:szCs w:val="24"/>
          <w:lang w:eastAsia="ru-RU"/>
        </w:rPr>
      </w:pPr>
    </w:p>
    <w:p w14:paraId="596EFAA0" w14:textId="77777777" w:rsidR="00AA15A5" w:rsidRPr="00CA77A3" w:rsidRDefault="00AA15A5" w:rsidP="009B35EE">
      <w:pPr>
        <w:autoSpaceDN w:val="0"/>
        <w:adjustRightInd w:val="0"/>
        <w:spacing w:line="360" w:lineRule="auto"/>
        <w:ind w:firstLine="709"/>
        <w:jc w:val="both"/>
        <w:rPr>
          <w:color w:val="000000" w:themeColor="text1"/>
          <w:sz w:val="24"/>
          <w:szCs w:val="24"/>
          <w:lang w:eastAsia="ru-RU"/>
        </w:rPr>
      </w:pPr>
    </w:p>
    <w:p w14:paraId="1191BF98" w14:textId="77777777" w:rsidR="0079120B" w:rsidRPr="00CA77A3" w:rsidRDefault="0079120B" w:rsidP="0018438F">
      <w:pPr>
        <w:autoSpaceDN w:val="0"/>
        <w:adjustRightInd w:val="0"/>
        <w:spacing w:line="360" w:lineRule="auto"/>
        <w:rPr>
          <w:b/>
          <w:color w:val="000000" w:themeColor="text1"/>
          <w:sz w:val="24"/>
          <w:szCs w:val="24"/>
          <w:lang w:eastAsia="ru-RU"/>
        </w:rPr>
      </w:pPr>
    </w:p>
    <w:p w14:paraId="1F6FDA2D" w14:textId="77777777" w:rsidR="00F63741" w:rsidRPr="00CA77A3" w:rsidRDefault="00ED7515">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lastRenderedPageBreak/>
        <w:t>МЕТОДЫ ОПРЕДЕЛЕНИЯ СТОИМОСТИ АКТИВОВ И ОБЯЗАТЕЛЬСТВ</w:t>
      </w:r>
    </w:p>
    <w:p w14:paraId="2111AD6B" w14:textId="77777777" w:rsidR="009B35EE" w:rsidRPr="00CA77A3" w:rsidRDefault="009B35EE" w:rsidP="009B35EE">
      <w:pPr>
        <w:autoSpaceDN w:val="0"/>
        <w:adjustRightInd w:val="0"/>
        <w:spacing w:line="360" w:lineRule="auto"/>
        <w:ind w:firstLine="709"/>
        <w:jc w:val="both"/>
        <w:rPr>
          <w:color w:val="000000" w:themeColor="text1"/>
          <w:sz w:val="24"/>
          <w:szCs w:val="24"/>
          <w:lang w:eastAsia="ru-RU"/>
        </w:rPr>
      </w:pPr>
    </w:p>
    <w:p w14:paraId="3E3696C5" w14:textId="77777777" w:rsidR="009B35EE" w:rsidRPr="00CA77A3" w:rsidRDefault="00421397" w:rsidP="009B35EE">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CA77A3">
        <w:rPr>
          <w:color w:val="000000" w:themeColor="text1"/>
          <w:sz w:val="24"/>
          <w:szCs w:val="24"/>
          <w:lang w:eastAsia="ru-RU"/>
        </w:rPr>
        <w:t>,</w:t>
      </w:r>
      <w:r w:rsidRPr="00CA77A3">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4F42E68C" w14:textId="77777777" w:rsidR="009B35EE" w:rsidRPr="00CA77A3" w:rsidRDefault="00421397" w:rsidP="009B35EE">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w:t>
      </w:r>
      <w:r w:rsidR="000F71D1" w:rsidRPr="00CA77A3">
        <w:rPr>
          <w:color w:val="000000" w:themeColor="text1"/>
          <w:sz w:val="24"/>
          <w:szCs w:val="24"/>
          <w:lang w:eastAsia="ru-RU"/>
        </w:rPr>
        <w:t xml:space="preserve"> </w:t>
      </w:r>
      <w:r w:rsidR="000F71D1" w:rsidRPr="00CA77A3">
        <w:rPr>
          <w:rFonts w:eastAsiaTheme="minorHAnsi"/>
          <w:sz w:val="24"/>
          <w:szCs w:val="24"/>
          <w:lang w:eastAsia="en-US"/>
        </w:rPr>
        <w:t>от 29.07.1998 № 135-ФЗ</w:t>
      </w:r>
      <w:r w:rsidRPr="00CA77A3">
        <w:rPr>
          <w:color w:val="000000" w:themeColor="text1"/>
          <w:sz w:val="24"/>
          <w:szCs w:val="24"/>
          <w:lang w:eastAsia="ru-RU"/>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549360AD" w14:textId="77777777" w:rsidR="009B35EE" w:rsidRPr="00CA77A3" w:rsidRDefault="00421397" w:rsidP="009B35EE">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CA77A3">
        <w:rPr>
          <w:color w:val="000000" w:themeColor="text1"/>
          <w:sz w:val="24"/>
          <w:szCs w:val="24"/>
          <w:lang w:eastAsia="ru-RU"/>
        </w:rPr>
        <w:t xml:space="preserve"> </w:t>
      </w:r>
    </w:p>
    <w:p w14:paraId="34F0A231" w14:textId="77777777" w:rsidR="009E5219" w:rsidRPr="00CA77A3" w:rsidRDefault="0079567B" w:rsidP="00260C35">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В случае определения стоимости актива на основании отчета оценщика</w:t>
      </w:r>
      <w:r w:rsidR="0048091B" w:rsidRPr="00CA77A3">
        <w:rPr>
          <w:color w:val="000000" w:themeColor="text1"/>
          <w:sz w:val="24"/>
          <w:szCs w:val="24"/>
          <w:lang w:eastAsia="ru-RU"/>
        </w:rPr>
        <w:t xml:space="preserve"> и</w:t>
      </w:r>
      <w:r w:rsidRPr="00CA77A3">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CA77A3">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CA77A3">
        <w:rPr>
          <w:color w:val="000000" w:themeColor="text1"/>
          <w:sz w:val="24"/>
          <w:szCs w:val="24"/>
          <w:lang w:eastAsia="ru-RU"/>
        </w:rPr>
        <w:t xml:space="preserve"> </w:t>
      </w:r>
      <w:r w:rsidR="009E5219" w:rsidRPr="00CA77A3">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p>
    <w:p w14:paraId="0E8B075F" w14:textId="77777777" w:rsidR="009B35EE" w:rsidRPr="00CA77A3" w:rsidRDefault="00421397" w:rsidP="009B35EE">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Методик</w:t>
      </w:r>
      <w:r w:rsidR="00B468A1" w:rsidRPr="00CA77A3">
        <w:rPr>
          <w:color w:val="000000" w:themeColor="text1"/>
          <w:sz w:val="24"/>
          <w:szCs w:val="24"/>
          <w:lang w:eastAsia="ru-RU"/>
        </w:rPr>
        <w:t>и</w:t>
      </w:r>
      <w:r w:rsidRPr="00CA77A3">
        <w:rPr>
          <w:color w:val="000000" w:themeColor="text1"/>
          <w:sz w:val="24"/>
          <w:szCs w:val="24"/>
          <w:lang w:eastAsia="ru-RU"/>
        </w:rPr>
        <w:t xml:space="preserve"> определения справедливой стоимости активов (обязательств)</w:t>
      </w:r>
      <w:r w:rsidR="00B468A1" w:rsidRPr="00CA77A3">
        <w:rPr>
          <w:color w:val="000000" w:themeColor="text1"/>
          <w:sz w:val="24"/>
          <w:szCs w:val="24"/>
          <w:lang w:eastAsia="ru-RU"/>
        </w:rPr>
        <w:t xml:space="preserve">, порядок конвертации стоимостей, выраженных в одной валюте, в валюту определения СЧА, </w:t>
      </w:r>
      <w:r w:rsidRPr="00CA77A3">
        <w:rPr>
          <w:color w:val="000000" w:themeColor="text1"/>
          <w:sz w:val="24"/>
          <w:szCs w:val="24"/>
          <w:lang w:eastAsia="ru-RU"/>
        </w:rPr>
        <w:t xml:space="preserve"> представлен</w:t>
      </w:r>
      <w:r w:rsidR="00B468A1" w:rsidRPr="00CA77A3">
        <w:rPr>
          <w:color w:val="000000" w:themeColor="text1"/>
          <w:sz w:val="24"/>
          <w:szCs w:val="24"/>
          <w:lang w:eastAsia="ru-RU"/>
        </w:rPr>
        <w:t>ы</w:t>
      </w:r>
      <w:r w:rsidRPr="00CA77A3">
        <w:rPr>
          <w:color w:val="000000" w:themeColor="text1"/>
          <w:sz w:val="24"/>
          <w:szCs w:val="24"/>
          <w:lang w:eastAsia="ru-RU"/>
        </w:rPr>
        <w:t xml:space="preserve"> в </w:t>
      </w:r>
      <w:r w:rsidR="0044010E" w:rsidRPr="00CA77A3">
        <w:rPr>
          <w:color w:val="000000" w:themeColor="text1"/>
          <w:sz w:val="24"/>
          <w:szCs w:val="24"/>
          <w:lang w:eastAsia="ru-RU"/>
        </w:rPr>
        <w:t>соответствующих приложениях</w:t>
      </w:r>
      <w:r w:rsidR="0044010E" w:rsidRPr="00CA77A3">
        <w:rPr>
          <w:rFonts w:ascii="Verdana" w:hAnsi="Verdana" w:cs="Verdana"/>
        </w:rPr>
        <w:t xml:space="preserve"> </w:t>
      </w:r>
      <w:r w:rsidR="0044010E" w:rsidRPr="00CA77A3">
        <w:rPr>
          <w:color w:val="000000" w:themeColor="text1"/>
          <w:sz w:val="24"/>
          <w:szCs w:val="24"/>
          <w:lang w:eastAsia="ru-RU"/>
        </w:rPr>
        <w:t>к настоящим Правилам</w:t>
      </w:r>
      <w:r w:rsidRPr="00CA77A3">
        <w:rPr>
          <w:color w:val="000000" w:themeColor="text1"/>
          <w:sz w:val="24"/>
          <w:szCs w:val="24"/>
          <w:lang w:eastAsia="ru-RU"/>
        </w:rPr>
        <w:t>.</w:t>
      </w:r>
    </w:p>
    <w:p w14:paraId="06A68BA0" w14:textId="77777777" w:rsidR="00BF7304" w:rsidRPr="00CA77A3" w:rsidRDefault="00BF7304" w:rsidP="00BF7304">
      <w:pPr>
        <w:suppressAutoHyphens w:val="0"/>
        <w:autoSpaceDE/>
        <w:spacing w:after="160" w:line="259" w:lineRule="auto"/>
        <w:rPr>
          <w:color w:val="000000" w:themeColor="text1"/>
          <w:sz w:val="24"/>
          <w:szCs w:val="24"/>
          <w:lang w:eastAsia="ru-RU"/>
        </w:rPr>
      </w:pPr>
    </w:p>
    <w:p w14:paraId="3E4730DF" w14:textId="77777777" w:rsidR="00F63741" w:rsidRPr="00CA77A3" w:rsidRDefault="00ED7515">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lastRenderedPageBreak/>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p>
    <w:p w14:paraId="4C2ABA3F" w14:textId="77777777" w:rsidR="00AC603E" w:rsidRPr="00CA77A3" w:rsidRDefault="00AC603E" w:rsidP="00E10E88">
      <w:pPr>
        <w:jc w:val="center"/>
        <w:rPr>
          <w:b/>
          <w:bCs/>
          <w:iCs/>
          <w:caps/>
          <w:color w:val="000000" w:themeColor="text1"/>
          <w:sz w:val="24"/>
          <w:szCs w:val="24"/>
          <w:lang w:eastAsia="ru-RU"/>
        </w:rPr>
      </w:pPr>
    </w:p>
    <w:p w14:paraId="1E37D78F" w14:textId="77777777" w:rsidR="00FA4BF8" w:rsidRPr="00CA77A3" w:rsidRDefault="00B21FBF" w:rsidP="00FA4BF8">
      <w:pPr>
        <w:pStyle w:val="12"/>
        <w:tabs>
          <w:tab w:val="left" w:pos="993"/>
        </w:tabs>
        <w:spacing w:line="360" w:lineRule="auto"/>
        <w:ind w:left="0"/>
        <w:jc w:val="both"/>
        <w:rPr>
          <w:rFonts w:eastAsia="Batang"/>
          <w:szCs w:val="24"/>
        </w:rPr>
      </w:pPr>
      <w:r w:rsidRPr="00CA77A3">
        <w:rPr>
          <w:rFonts w:eastAsia="Batang"/>
          <w:szCs w:val="24"/>
        </w:rPr>
        <w:t xml:space="preserve">                  </w:t>
      </w:r>
      <w:r w:rsidR="00FA4BF8" w:rsidRPr="00CA77A3">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w:t>
      </w:r>
      <w:r w:rsidR="00D72F95" w:rsidRPr="00CA77A3">
        <w:rPr>
          <w:sz w:val="22"/>
          <w:szCs w:val="22"/>
        </w:rPr>
        <w:t xml:space="preserve"> </w:t>
      </w:r>
      <w:r w:rsidR="00FA4BF8" w:rsidRPr="00CA77A3">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14:paraId="5F55462A"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6571A275" w14:textId="77777777" w:rsidR="00FA4BF8" w:rsidRPr="00CA77A3" w:rsidRDefault="00FA4BF8" w:rsidP="00FA4BF8">
      <w:pPr>
        <w:pStyle w:val="12"/>
        <w:tabs>
          <w:tab w:val="left" w:pos="993"/>
        </w:tabs>
        <w:spacing w:line="360" w:lineRule="auto"/>
        <w:jc w:val="both"/>
        <w:rPr>
          <w:rFonts w:eastAsia="Batang"/>
          <w:szCs w:val="24"/>
        </w:rPr>
      </w:pPr>
      <w:r w:rsidRPr="00CA77A3">
        <w:rPr>
          <w:rFonts w:eastAsia="Batang"/>
          <w:szCs w:val="24"/>
        </w:rPr>
        <w:tab/>
        <w:t xml:space="preserve">даты окончания календарного года; </w:t>
      </w:r>
    </w:p>
    <w:p w14:paraId="53723D3E"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tab/>
        <w:t>даты возникновения основания для прекращения (включительно) в части резерва на выплату вознаграждения управляющей компании;</w:t>
      </w:r>
    </w:p>
    <w:p w14:paraId="60A44C16"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tab/>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14:paraId="1A07DCA8" w14:textId="77777777" w:rsidR="00FA4BF8" w:rsidRPr="00CA77A3" w:rsidRDefault="00FA4BF8" w:rsidP="00FA4BF8">
      <w:pPr>
        <w:pStyle w:val="12"/>
        <w:tabs>
          <w:tab w:val="left" w:pos="993"/>
        </w:tabs>
        <w:spacing w:line="360" w:lineRule="auto"/>
        <w:ind w:left="0"/>
        <w:jc w:val="both"/>
        <w:rPr>
          <w:iCs/>
          <w:szCs w:val="24"/>
          <w:shd w:val="clear" w:color="auto" w:fill="FFFFFF"/>
        </w:rPr>
      </w:pPr>
      <w:r w:rsidRPr="00CA77A3">
        <w:rPr>
          <w:iCs/>
          <w:szCs w:val="24"/>
          <w:shd w:val="clear" w:color="auto" w:fill="FFFFFF"/>
        </w:rPr>
        <w:t xml:space="preserve">Резерв на выплату вознаграждений, определенный исходя из размера вознаграждения, предусмотренного </w:t>
      </w:r>
      <w:r w:rsidR="00716006" w:rsidRPr="00CA77A3">
        <w:rPr>
          <w:iCs/>
          <w:szCs w:val="24"/>
          <w:shd w:val="clear" w:color="auto" w:fill="FFFFFF"/>
        </w:rPr>
        <w:t>П</w:t>
      </w:r>
      <w:r w:rsidRPr="00CA77A3">
        <w:rPr>
          <w:iCs/>
          <w:szCs w:val="24"/>
          <w:shd w:val="clear" w:color="auto" w:fill="FFFFFF"/>
        </w:rPr>
        <w:t>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3AA8EBC1"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t xml:space="preserve">Резерв на выплату вознаграждения управляющей компании и резерв на выплату прочих </w:t>
      </w:r>
      <w:proofErr w:type="gramStart"/>
      <w:r w:rsidRPr="00CA77A3">
        <w:rPr>
          <w:rFonts w:eastAsia="Batang"/>
          <w:szCs w:val="24"/>
        </w:rPr>
        <w:t>вознаграждений, в случае, если</w:t>
      </w:r>
      <w:proofErr w:type="gramEnd"/>
      <w:r w:rsidRPr="00CA77A3">
        <w:rPr>
          <w:rFonts w:eastAsia="Batang"/>
          <w:szCs w:val="24"/>
        </w:rPr>
        <w:t xml:space="preserve">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7D6912F7" w14:textId="77777777" w:rsidR="00B468A1" w:rsidRPr="00CA77A3" w:rsidRDefault="00B468A1" w:rsidP="00FA4BF8">
      <w:pPr>
        <w:pStyle w:val="12"/>
        <w:tabs>
          <w:tab w:val="left" w:pos="993"/>
        </w:tabs>
        <w:spacing w:line="360" w:lineRule="auto"/>
        <w:ind w:left="0"/>
        <w:jc w:val="both"/>
        <w:rPr>
          <w:rFonts w:eastAsia="Batang"/>
          <w:szCs w:val="24"/>
        </w:rPr>
      </w:pPr>
    </w:p>
    <w:p w14:paraId="4309955A"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t>на первый рабочий день отчетного года:</w:t>
      </w:r>
    </w:p>
    <w:p w14:paraId="61B36ED7"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object w:dxaOrig="1740" w:dyaOrig="660" w14:anchorId="2C5A2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0.75pt" o:ole="">
            <v:imagedata r:id="rId11" o:title=""/>
          </v:shape>
          <o:OLEObject Type="Embed" ProgID="Equation.3" ShapeID="_x0000_i1025" DrawAspect="Content" ObjectID="_1713183568" r:id="rId12"/>
        </w:object>
      </w:r>
    </w:p>
    <w:p w14:paraId="3BB02372"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t xml:space="preserve">где:    </w:t>
      </w:r>
    </w:p>
    <w:p w14:paraId="6F4C911F"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object w:dxaOrig="260" w:dyaOrig="360" w14:anchorId="18B95124">
          <v:shape id="_x0000_i1026" type="#_x0000_t75" style="width:9pt;height:15.75pt" o:ole="">
            <v:imagedata r:id="rId13" o:title=""/>
          </v:shape>
          <o:OLEObject Type="Embed" ProgID="Equation.3" ShapeID="_x0000_i1026" DrawAspect="Content" ObjectID="_1713183569" r:id="rId14"/>
        </w:object>
      </w:r>
      <w:r w:rsidRPr="00CA77A3">
        <w:rPr>
          <w:rFonts w:eastAsia="Batang"/>
          <w:szCs w:val="24"/>
        </w:rPr>
        <w:t>- сумма начисления резерва на первый рабочий день отчетного года;</w:t>
      </w:r>
    </w:p>
    <w:p w14:paraId="676841C1"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object w:dxaOrig="260" w:dyaOrig="260" w14:anchorId="186A85DB">
          <v:shape id="_x0000_i1027" type="#_x0000_t75" style="width:12.75pt;height:12.75pt" o:ole="">
            <v:imagedata r:id="rId15" o:title=""/>
          </v:shape>
          <o:OLEObject Type="Embed" ProgID="Equation.3" ShapeID="_x0000_i1027" DrawAspect="Content" ObjectID="_1713183570" r:id="rId16"/>
        </w:object>
      </w:r>
      <w:r w:rsidRPr="00CA77A3">
        <w:rPr>
          <w:rFonts w:eastAsia="Batang"/>
          <w:szCs w:val="24"/>
        </w:rPr>
        <w:t xml:space="preserve"> - количество рабочих дней в текущем календарном году;</w:t>
      </w:r>
    </w:p>
    <w:p w14:paraId="25AF6DBE"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object w:dxaOrig="840" w:dyaOrig="360" w14:anchorId="499DE9BD">
          <v:shape id="_x0000_i1028" type="#_x0000_t75" style="width:42.75pt;height:18pt" o:ole="">
            <v:imagedata r:id="rId17" o:title=""/>
          </v:shape>
          <o:OLEObject Type="Embed" ProgID="Equation.3" ShapeID="_x0000_i1028" DrawAspect="Content" ObjectID="_1713183571" r:id="rId18"/>
        </w:object>
      </w:r>
      <w:r w:rsidRPr="00CA77A3">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CA77A3">
        <w:rPr>
          <w:rFonts w:eastAsia="Batang"/>
          <w:szCs w:val="24"/>
        </w:rPr>
        <w:object w:dxaOrig="260" w:dyaOrig="360" w14:anchorId="4A1CE6EE">
          <v:shape id="_x0000_i1029" type="#_x0000_t75" style="width:12.75pt;height:18.75pt" o:ole="">
            <v:imagedata r:id="rId19" o:title=""/>
          </v:shape>
          <o:OLEObject Type="Embed" ProgID="Equation.3" ShapeID="_x0000_i1029" DrawAspect="Content" ObjectID="_1713183572" r:id="rId20"/>
        </w:object>
      </w:r>
      <w:r w:rsidRPr="00CA77A3">
        <w:rPr>
          <w:rFonts w:eastAsia="Batang"/>
          <w:szCs w:val="24"/>
        </w:rPr>
        <w:t>, определенная с точностью до 2 – х знаков после запятой по формуле:</w:t>
      </w:r>
    </w:p>
    <w:p w14:paraId="5611E9B0"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object w:dxaOrig="2700" w:dyaOrig="960" w14:anchorId="51D4082F">
          <v:shape id="_x0000_i1030" type="#_x0000_t75" style="width:134.25pt;height:48pt" o:ole="">
            <v:imagedata r:id="rId21" o:title=""/>
          </v:shape>
          <o:OLEObject Type="Embed" ProgID="Equation.3" ShapeID="_x0000_i1030" DrawAspect="Content" ObjectID="_1713183573" r:id="rId22"/>
        </w:object>
      </w:r>
    </w:p>
    <w:p w14:paraId="083EF2B6"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object w:dxaOrig="960" w:dyaOrig="340" w14:anchorId="4E4AD71A">
          <v:shape id="_x0000_i1031" type="#_x0000_t75" style="width:48pt;height:18pt" o:ole="">
            <v:imagedata r:id="rId23" o:title=""/>
          </v:shape>
          <o:OLEObject Type="Embed" ProgID="Equation.3" ShapeID="_x0000_i1031" DrawAspect="Content" ObjectID="_1713183574" r:id="rId24"/>
        </w:object>
      </w:r>
      <w:r w:rsidRPr="00CA77A3">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71F1E790"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object w:dxaOrig="460" w:dyaOrig="340" w14:anchorId="282AED18">
          <v:shape id="_x0000_i1032" type="#_x0000_t75" style="width:24pt;height:18pt" o:ole="">
            <v:imagedata r:id="rId25" o:title=""/>
          </v:shape>
          <o:OLEObject Type="Embed" ProgID="Equation.3" ShapeID="_x0000_i1032" DrawAspect="Content" ObjectID="_1713183575" r:id="rId26"/>
        </w:object>
      </w:r>
      <w:r w:rsidRPr="00CA77A3">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14:paraId="684D6909"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object w:dxaOrig="200" w:dyaOrig="220" w14:anchorId="11D673BC">
          <v:shape id="_x0000_i1033" type="#_x0000_t75" style="width:9.75pt;height:9pt" o:ole="">
            <v:imagedata r:id="rId27" o:title=""/>
          </v:shape>
          <o:OLEObject Type="Embed" ProgID="Equation.3" ShapeID="_x0000_i1033" DrawAspect="Content" ObjectID="_1713183576" r:id="rId28"/>
        </w:object>
      </w:r>
      <w:r w:rsidRPr="00CA77A3">
        <w:rPr>
          <w:rFonts w:eastAsia="Batang"/>
          <w:szCs w:val="24"/>
        </w:rPr>
        <w:t>- процентная ставка, соответствующая:</w:t>
      </w:r>
    </w:p>
    <w:p w14:paraId="7CC3637F"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object w:dxaOrig="460" w:dyaOrig="360" w14:anchorId="6B22A7BF">
          <v:shape id="_x0000_i1034" type="#_x0000_t75" style="width:24pt;height:20.25pt" o:ole="">
            <v:imagedata r:id="rId29" o:title=""/>
          </v:shape>
          <o:OLEObject Type="Embed" ProgID="Equation.3" ShapeID="_x0000_i1034" DrawAspect="Content" ObjectID="_1713183577" r:id="rId30"/>
        </w:object>
      </w:r>
      <w:r w:rsidRPr="00CA77A3">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6ECCE82F"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object w:dxaOrig="420" w:dyaOrig="380" w14:anchorId="2B8A29EC">
          <v:shape id="_x0000_i1035" type="#_x0000_t75" style="width:24pt;height:24pt" o:ole="">
            <v:imagedata r:id="rId31" o:title=""/>
          </v:shape>
          <o:OLEObject Type="Embed" ProgID="Equation.3" ShapeID="_x0000_i1035" DrawAspect="Content" ObjectID="_1713183578" r:id="rId32"/>
        </w:object>
      </w:r>
      <w:r w:rsidRPr="00CA77A3">
        <w:rPr>
          <w:rFonts w:eastAsia="Batang"/>
          <w:szCs w:val="24"/>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CA77A3">
        <w:rPr>
          <w:rFonts w:eastAsia="Batang"/>
          <w:szCs w:val="24"/>
        </w:rPr>
        <w:t xml:space="preserve">доверительного управления </w:t>
      </w:r>
      <w:r w:rsidRPr="00CA77A3">
        <w:rPr>
          <w:rFonts w:eastAsia="Batang"/>
          <w:szCs w:val="24"/>
        </w:rPr>
        <w:t>(в долях), действующий на первый рабочий день отчетного года;</w:t>
      </w:r>
    </w:p>
    <w:p w14:paraId="45F44664"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object w:dxaOrig="279" w:dyaOrig="360" w14:anchorId="6E770CFC">
          <v:shape id="_x0000_i1036" type="#_x0000_t75" style="width:14.25pt;height:18pt" o:ole="">
            <v:imagedata r:id="rId33" o:title=""/>
          </v:shape>
          <o:OLEObject Type="Embed" ProgID="Equation.3" ShapeID="_x0000_i1036" DrawAspect="Content" ObjectID="_1713183579" r:id="rId34"/>
        </w:object>
      </w:r>
      <w:r w:rsidRPr="00CA77A3">
        <w:rPr>
          <w:rFonts w:eastAsia="Batang"/>
          <w:szCs w:val="24"/>
        </w:rPr>
        <w:t>- каждая процентная ставка, действовавшая на первый рабочий день отчетного года</w:t>
      </w:r>
    </w:p>
    <w:p w14:paraId="473D32C9"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szCs w:val="24"/>
              </w:rPr>
              <m:t>1+</m:t>
            </m:r>
            <m:r>
              <m:rPr>
                <m:sty m:val="p"/>
              </m:rPr>
              <w:rPr>
                <w:rFonts w:ascii="Cambria Math" w:eastAsia="Batang"/>
                <w:szCs w:val="24"/>
              </w:rPr>
              <w:object w:dxaOrig="1080" w:dyaOrig="660" w14:anchorId="1DEAE961">
                <v:shape id="_x0000_i1038" type="#_x0000_t75" style="width:54pt;height:30.75pt" o:ole="">
                  <v:imagedata r:id="rId35" o:title=""/>
                </v:shape>
                <o:OLEObject Type="Embed" ProgID="Equation.3" ShapeID="_x0000_i1038" DrawAspect="Content" ObjectID="_1713183580" r:id="rId36"/>
              </w:object>
            </m:r>
          </m:e>
        </m:d>
      </m:oMath>
      <w:r w:rsidRPr="00CA77A3">
        <w:rPr>
          <w:rFonts w:eastAsia="Batang"/>
          <w:szCs w:val="24"/>
        </w:rPr>
        <w:t xml:space="preserve">   не округляется.</w:t>
      </w:r>
    </w:p>
    <w:p w14:paraId="11D2154D"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t xml:space="preserve">Округление при расчете </w:t>
      </w:r>
      <w:r w:rsidRPr="00CA77A3">
        <w:rPr>
          <w:rFonts w:eastAsia="Batang"/>
          <w:szCs w:val="24"/>
        </w:rPr>
        <w:object w:dxaOrig="260" w:dyaOrig="360" w14:anchorId="18E97A30">
          <v:shape id="_x0000_i1039" type="#_x0000_t75" style="width:12.75pt;height:18.75pt" o:ole="">
            <v:imagedata r:id="rId37" o:title=""/>
          </v:shape>
          <o:OLEObject Type="Embed" ProgID="Equation.3" ShapeID="_x0000_i1039" DrawAspect="Content" ObjectID="_1713183581" r:id="rId38"/>
        </w:object>
      </w:r>
      <w:r w:rsidRPr="00CA77A3">
        <w:rPr>
          <w:rFonts w:eastAsia="Batang"/>
          <w:szCs w:val="24"/>
        </w:rPr>
        <w:t xml:space="preserve"> и </w:t>
      </w:r>
      <w:r w:rsidRPr="00CA77A3">
        <w:rPr>
          <w:rFonts w:eastAsia="Batang"/>
          <w:szCs w:val="24"/>
        </w:rPr>
        <w:object w:dxaOrig="840" w:dyaOrig="360" w14:anchorId="50013809">
          <v:shape id="_x0000_i1040" type="#_x0000_t75" style="width:42.75pt;height:18pt" o:ole="">
            <v:imagedata r:id="rId39" o:title=""/>
          </v:shape>
          <o:OLEObject Type="Embed" ProgID="Equation.3" ShapeID="_x0000_i1040" DrawAspect="Content" ObjectID="_1713183582" r:id="rId40"/>
        </w:object>
      </w:r>
      <w:r w:rsidRPr="00CA77A3">
        <w:rPr>
          <w:rFonts w:eastAsia="Batang"/>
          <w:szCs w:val="24"/>
        </w:rPr>
        <w:t>производится на каждом действии до 2-х знаков после запятой.</w:t>
      </w:r>
    </w:p>
    <w:p w14:paraId="4387DB00" w14:textId="77777777" w:rsidR="00FA4BF8" w:rsidRPr="00CA77A3" w:rsidRDefault="00FA4BF8" w:rsidP="00FA4BF8">
      <w:pPr>
        <w:pStyle w:val="12"/>
        <w:tabs>
          <w:tab w:val="left" w:pos="993"/>
        </w:tabs>
        <w:spacing w:line="360" w:lineRule="auto"/>
        <w:ind w:left="0"/>
        <w:jc w:val="both"/>
        <w:rPr>
          <w:rFonts w:eastAsia="Batang"/>
          <w:szCs w:val="24"/>
        </w:rPr>
      </w:pPr>
    </w:p>
    <w:p w14:paraId="4DE97966" w14:textId="77777777" w:rsidR="00FA4BF8" w:rsidRPr="00CA77A3" w:rsidRDefault="00FA4BF8" w:rsidP="00FA4BF8">
      <w:pPr>
        <w:pStyle w:val="12"/>
        <w:tabs>
          <w:tab w:val="left" w:pos="993"/>
        </w:tabs>
        <w:spacing w:line="360" w:lineRule="auto"/>
        <w:ind w:left="0"/>
        <w:jc w:val="both"/>
        <w:rPr>
          <w:rFonts w:eastAsia="Batang"/>
          <w:szCs w:val="24"/>
        </w:rPr>
      </w:pPr>
      <w:r w:rsidRPr="00CA77A3">
        <w:rPr>
          <w:rFonts w:eastAsia="Batang"/>
          <w:szCs w:val="24"/>
        </w:rPr>
        <w:t>на другие дни определения СЧА (за исключением первого рабочего дня отчетного года):</w:t>
      </w:r>
    </w:p>
    <w:p w14:paraId="10E31533" w14:textId="77777777" w:rsidR="0061109D" w:rsidRPr="00CA77A3" w:rsidRDefault="0061109D"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object w:dxaOrig="4480" w:dyaOrig="1020" w14:anchorId="59CF9EBD">
          <v:shape id="_x0000_i1041" type="#_x0000_t75" style="width:222.75pt;height:48.75pt" o:ole="">
            <v:imagedata r:id="rId41" o:title=""/>
          </v:shape>
          <o:OLEObject Type="Embed" ProgID="Equation.3" ShapeID="_x0000_i1041" DrawAspect="Content" ObjectID="_1713183583" r:id="rId42"/>
        </w:object>
      </w:r>
    </w:p>
    <w:p w14:paraId="72B10284" w14:textId="77777777" w:rsidR="0061109D" w:rsidRPr="00CA77A3" w:rsidRDefault="00421397"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где:</w:t>
      </w:r>
    </w:p>
    <w:p w14:paraId="0BBA7C9D" w14:textId="77777777" w:rsidR="0061109D" w:rsidRPr="00CA77A3" w:rsidRDefault="00421397"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C4B53DA" w14:textId="77777777" w:rsidR="0061109D" w:rsidRPr="00CA77A3" w:rsidRDefault="0061109D"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object w:dxaOrig="279" w:dyaOrig="360" w14:anchorId="0D09A0F7">
          <v:shape id="_x0000_i1042" type="#_x0000_t75" style="width:14.25pt;height:20.25pt" o:ole="">
            <v:imagedata r:id="rId43" o:title=""/>
          </v:shape>
          <o:OLEObject Type="Embed" ProgID="Equation.3" ShapeID="_x0000_i1042" DrawAspect="Content" ObjectID="_1713183584" r:id="rId44"/>
        </w:object>
      </w:r>
      <w:r w:rsidR="00421397" w:rsidRPr="00CA77A3">
        <w:rPr>
          <w:color w:val="000000" w:themeColor="text1"/>
          <w:sz w:val="24"/>
          <w:szCs w:val="24"/>
          <w:lang w:eastAsia="ru-RU"/>
        </w:rPr>
        <w:t xml:space="preserve">- сумма каждого произведенного в текущем отчетном году начисления резерва;     </w:t>
      </w:r>
    </w:p>
    <w:p w14:paraId="40DC8A3E" w14:textId="77777777" w:rsidR="0061109D" w:rsidRPr="00CA77A3" w:rsidRDefault="0061109D"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object w:dxaOrig="260" w:dyaOrig="360" w14:anchorId="4570D136">
          <v:shape id="_x0000_i1043" type="#_x0000_t75" style="width:14.25pt;height:20.25pt" o:ole="">
            <v:imagedata r:id="rId45" o:title=""/>
          </v:shape>
          <o:OLEObject Type="Embed" ProgID="Equation.3" ShapeID="_x0000_i1043" DrawAspect="Content" ObjectID="_1713183585" r:id="rId46"/>
        </w:object>
      </w:r>
      <w:r w:rsidR="00421397" w:rsidRPr="00CA77A3">
        <w:rPr>
          <w:color w:val="000000" w:themeColor="text1"/>
          <w:sz w:val="24"/>
          <w:szCs w:val="24"/>
          <w:lang w:eastAsia="ru-RU"/>
        </w:rPr>
        <w:t>- сумма очередного (текущего) начисления резерва в текущем отчетном году;</w:t>
      </w:r>
    </w:p>
    <w:p w14:paraId="67B04144" w14:textId="77777777" w:rsidR="0061109D" w:rsidRPr="00CA77A3" w:rsidRDefault="0061109D"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object w:dxaOrig="260" w:dyaOrig="260" w14:anchorId="1416E846">
          <v:shape id="_x0000_i1044" type="#_x0000_t75" style="width:14.25pt;height:14.25pt" o:ole="">
            <v:imagedata r:id="rId15" o:title=""/>
          </v:shape>
          <o:OLEObject Type="Embed" ProgID="Equation.3" ShapeID="_x0000_i1044" DrawAspect="Content" ObjectID="_1713183586" r:id="rId47"/>
        </w:object>
      </w:r>
      <w:r w:rsidR="00421397" w:rsidRPr="00CA77A3">
        <w:rPr>
          <w:color w:val="000000" w:themeColor="text1"/>
          <w:sz w:val="24"/>
          <w:szCs w:val="24"/>
          <w:lang w:eastAsia="ru-RU"/>
        </w:rPr>
        <w:t xml:space="preserve"> - количество рабочих дней в текущем календарном году;</w:t>
      </w:r>
    </w:p>
    <w:p w14:paraId="6FC4B840" w14:textId="77777777" w:rsidR="0061109D" w:rsidRPr="00CA77A3" w:rsidRDefault="0061109D"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object w:dxaOrig="260" w:dyaOrig="360" w14:anchorId="4DD98F3C">
          <v:shape id="_x0000_i1045" type="#_x0000_t75" style="width:14.25pt;height:20.25pt" o:ole="">
            <v:imagedata r:id="rId48" o:title=""/>
          </v:shape>
          <o:OLEObject Type="Embed" ProgID="Equation.3" ShapeID="_x0000_i1045" DrawAspect="Content" ObjectID="_1713183587" r:id="rId49"/>
        </w:object>
      </w:r>
      <w:r w:rsidR="00421397" w:rsidRPr="00CA77A3">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CA77A3">
        <w:rPr>
          <w:color w:val="000000" w:themeColor="text1"/>
          <w:sz w:val="24"/>
          <w:szCs w:val="24"/>
          <w:lang w:eastAsia="ru-RU"/>
        </w:rPr>
        <w:object w:dxaOrig="260" w:dyaOrig="360" w14:anchorId="2E58C76A">
          <v:shape id="_x0000_i1046" type="#_x0000_t75" style="width:14.25pt;height:20.25pt" o:ole="">
            <v:imagedata r:id="rId45" o:title=""/>
          </v:shape>
          <o:OLEObject Type="Embed" ProgID="Equation.3" ShapeID="_x0000_i1046" DrawAspect="Content" ObjectID="_1713183588" r:id="rId50"/>
        </w:object>
      </w:r>
      <w:r w:rsidR="00421397" w:rsidRPr="00CA77A3">
        <w:rPr>
          <w:color w:val="000000" w:themeColor="text1"/>
          <w:sz w:val="24"/>
          <w:szCs w:val="24"/>
          <w:lang w:eastAsia="ru-RU"/>
        </w:rPr>
        <w:t xml:space="preserve">; </w:t>
      </w:r>
    </w:p>
    <w:p w14:paraId="68DD5453" w14:textId="77777777" w:rsidR="0061109D" w:rsidRPr="00CA77A3" w:rsidRDefault="00421397"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 xml:space="preserve">t – порядковый номер рабочего дня, принадлежащего периоду, за который определено  </w:t>
      </w:r>
      <w:r w:rsidR="0061109D" w:rsidRPr="00CA77A3">
        <w:rPr>
          <w:color w:val="000000" w:themeColor="text1"/>
          <w:sz w:val="24"/>
          <w:szCs w:val="24"/>
          <w:lang w:eastAsia="ru-RU"/>
        </w:rPr>
        <w:object w:dxaOrig="260" w:dyaOrig="360" w14:anchorId="1EE70673">
          <v:shape id="_x0000_i1047" type="#_x0000_t75" style="width:14.25pt;height:20.25pt" o:ole="">
            <v:imagedata r:id="rId48" o:title=""/>
          </v:shape>
          <o:OLEObject Type="Embed" ProgID="Equation.3" ShapeID="_x0000_i1047" DrawAspect="Content" ObjectID="_1713183589" r:id="rId51"/>
        </w:object>
      </w:r>
      <w:r w:rsidRPr="00CA77A3">
        <w:rPr>
          <w:color w:val="000000" w:themeColor="text1"/>
          <w:sz w:val="24"/>
          <w:szCs w:val="24"/>
          <w:lang w:eastAsia="ru-RU"/>
        </w:rPr>
        <w:t xml:space="preserve">, принимающий значения от 1 до d. t=d – порядковый номер рабочего дня начисления резерва </w:t>
      </w:r>
      <w:r w:rsidR="0061109D" w:rsidRPr="00CA77A3">
        <w:rPr>
          <w:color w:val="000000" w:themeColor="text1"/>
          <w:sz w:val="24"/>
          <w:szCs w:val="24"/>
          <w:lang w:eastAsia="ru-RU"/>
        </w:rPr>
        <w:object w:dxaOrig="260" w:dyaOrig="360" w14:anchorId="1FEF348F">
          <v:shape id="_x0000_i1048" type="#_x0000_t75" style="width:14.25pt;height:20.25pt" o:ole="">
            <v:imagedata r:id="rId45" o:title=""/>
          </v:shape>
          <o:OLEObject Type="Embed" ProgID="Equation.3" ShapeID="_x0000_i1048" DrawAspect="Content" ObjectID="_1713183590" r:id="rId52"/>
        </w:object>
      </w:r>
      <w:r w:rsidRPr="00CA77A3">
        <w:rPr>
          <w:color w:val="000000" w:themeColor="text1"/>
          <w:sz w:val="24"/>
          <w:szCs w:val="24"/>
          <w:lang w:eastAsia="ru-RU"/>
        </w:rPr>
        <w:t>;</w:t>
      </w:r>
    </w:p>
    <w:p w14:paraId="0DF8F5B5" w14:textId="77777777" w:rsidR="0061109D" w:rsidRPr="00CA77A3" w:rsidRDefault="0061109D"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object w:dxaOrig="580" w:dyaOrig="360" w14:anchorId="36C01011">
          <v:shape id="_x0000_i1049" type="#_x0000_t75" style="width:27.75pt;height:20.25pt" o:ole="">
            <v:imagedata r:id="rId53" o:title=""/>
          </v:shape>
          <o:OLEObject Type="Embed" ProgID="Equation.3" ShapeID="_x0000_i1049" DrawAspect="Content" ObjectID="_1713183591" r:id="rId54"/>
        </w:object>
      </w:r>
      <w:r w:rsidR="00421397" w:rsidRPr="00CA77A3">
        <w:rPr>
          <w:color w:val="000000" w:themeColor="text1"/>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22F6D668" w14:textId="77777777" w:rsidR="0061109D" w:rsidRPr="00CA77A3" w:rsidRDefault="0061109D"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object w:dxaOrig="840" w:dyaOrig="380" w14:anchorId="013525E9">
          <v:shape id="_x0000_i1050" type="#_x0000_t75" style="width:45pt;height:14.25pt" o:ole="">
            <v:imagedata r:id="rId55" o:title=""/>
          </v:shape>
          <o:OLEObject Type="Embed" ProgID="Equation.3" ShapeID="_x0000_i1050" DrawAspect="Content" ObjectID="_1713183592" r:id="rId56"/>
        </w:object>
      </w:r>
      <w:r w:rsidR="00421397" w:rsidRPr="00CA77A3">
        <w:rPr>
          <w:color w:val="000000" w:themeColor="text1"/>
          <w:sz w:val="24"/>
          <w:szCs w:val="24"/>
          <w:lang w:eastAsia="ru-RU"/>
        </w:rPr>
        <w:t xml:space="preserve">- расчетная (промежуточная) величина СЧА на дату d, в которой начисляется резерв </w:t>
      </w:r>
      <w:r w:rsidRPr="00CA77A3">
        <w:rPr>
          <w:color w:val="000000" w:themeColor="text1"/>
          <w:sz w:val="24"/>
          <w:szCs w:val="24"/>
          <w:lang w:eastAsia="ru-RU"/>
        </w:rPr>
        <w:object w:dxaOrig="260" w:dyaOrig="360" w14:anchorId="6EFC04ED">
          <v:shape id="_x0000_i1051" type="#_x0000_t75" style="width:14.25pt;height:20.25pt" o:ole="">
            <v:imagedata r:id="rId45" o:title=""/>
          </v:shape>
          <o:OLEObject Type="Embed" ProgID="Equation.3" ShapeID="_x0000_i1051" DrawAspect="Content" ObjectID="_1713183593" r:id="rId57"/>
        </w:object>
      </w:r>
      <w:r w:rsidR="00421397" w:rsidRPr="00CA77A3">
        <w:rPr>
          <w:color w:val="000000" w:themeColor="text1"/>
          <w:sz w:val="24"/>
          <w:szCs w:val="24"/>
          <w:lang w:eastAsia="ru-RU"/>
        </w:rPr>
        <w:t>, определенная с точностью до 2-х знаков после запятой по формуле:</w:t>
      </w:r>
    </w:p>
    <w:p w14:paraId="728C095A" w14:textId="77777777" w:rsidR="0061109D" w:rsidRPr="00CA77A3" w:rsidRDefault="0061109D" w:rsidP="0061109D">
      <w:pPr>
        <w:autoSpaceDN w:val="0"/>
        <w:adjustRightInd w:val="0"/>
        <w:spacing w:line="360" w:lineRule="auto"/>
        <w:ind w:firstLine="709"/>
        <w:jc w:val="both"/>
        <w:rPr>
          <w:color w:val="000000" w:themeColor="text1"/>
          <w:sz w:val="24"/>
          <w:szCs w:val="24"/>
          <w:lang w:eastAsia="ru-RU"/>
        </w:rPr>
      </w:pPr>
    </w:p>
    <w:p w14:paraId="014FBD08" w14:textId="77777777" w:rsidR="0061109D" w:rsidRPr="00CA77A3" w:rsidRDefault="0061109D"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object w:dxaOrig="7680" w:dyaOrig="2640" w14:anchorId="5555FB86">
          <v:shape id="_x0000_i1052" type="#_x0000_t75" style="width:381.75pt;height:129.75pt" o:ole="">
            <v:imagedata r:id="rId58" o:title=""/>
          </v:shape>
          <o:OLEObject Type="Embed" ProgID="Equation.3" ShapeID="_x0000_i1052" DrawAspect="Content" ObjectID="_1713183594" r:id="rId59"/>
        </w:object>
      </w:r>
      <w:r w:rsidR="00421397" w:rsidRPr="00CA77A3">
        <w:rPr>
          <w:color w:val="000000" w:themeColor="text1"/>
          <w:sz w:val="24"/>
          <w:szCs w:val="24"/>
          <w:lang w:eastAsia="ru-RU"/>
        </w:rPr>
        <w:t>;</w:t>
      </w:r>
    </w:p>
    <w:p w14:paraId="6B138EC8" w14:textId="77777777" w:rsidR="0061109D" w:rsidRPr="00CA77A3" w:rsidRDefault="0061109D"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object w:dxaOrig="999" w:dyaOrig="360" w14:anchorId="5E9F199F">
          <v:shape id="_x0000_i1053" type="#_x0000_t75" style="width:48.75pt;height:20.25pt" o:ole="">
            <v:imagedata r:id="rId60" o:title=""/>
          </v:shape>
          <o:OLEObject Type="Embed" ProgID="Equation.3" ShapeID="_x0000_i1053" DrawAspect="Content" ObjectID="_1713183595" r:id="rId61"/>
        </w:object>
      </w:r>
      <w:r w:rsidR="00421397" w:rsidRPr="00CA77A3">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6859754F" w14:textId="77777777" w:rsidR="0061109D" w:rsidRPr="00CA77A3" w:rsidRDefault="0061109D"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object w:dxaOrig="520" w:dyaOrig="360" w14:anchorId="18A6CFB7">
          <v:shape id="_x0000_i1054" type="#_x0000_t75" style="width:27pt;height:20.25pt" o:ole="">
            <v:imagedata r:id="rId62" o:title=""/>
          </v:shape>
          <o:OLEObject Type="Embed" ProgID="Equation.3" ShapeID="_x0000_i1054" DrawAspect="Content" ObjectID="_1713183596" r:id="rId63"/>
        </w:object>
      </w:r>
      <w:r w:rsidR="00421397" w:rsidRPr="00CA77A3">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4AF6373C" w14:textId="77777777" w:rsidR="0061109D" w:rsidRPr="00CA77A3" w:rsidRDefault="0061109D"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object w:dxaOrig="600" w:dyaOrig="680" w14:anchorId="527B68FC">
          <v:shape id="_x0000_i1055" type="#_x0000_t75" style="width:27.75pt;height:36.75pt" o:ole="">
            <v:imagedata r:id="rId64" o:title=""/>
          </v:shape>
          <o:OLEObject Type="Embed" ProgID="Equation.3" ShapeID="_x0000_i1055" DrawAspect="Content" ObjectID="_1713183597" r:id="rId65"/>
        </w:object>
      </w:r>
      <w:r w:rsidR="00421397" w:rsidRPr="00CA77A3">
        <w:rPr>
          <w:color w:val="000000" w:themeColor="text1"/>
          <w:sz w:val="24"/>
          <w:szCs w:val="24"/>
          <w:lang w:eastAsia="ru-RU"/>
        </w:rPr>
        <w:t>- общая сумма резервов на выплату вознаграждения, начисленных с начала года до даты d.</w:t>
      </w:r>
    </w:p>
    <w:p w14:paraId="62B1C2F9" w14:textId="77777777" w:rsidR="0061109D" w:rsidRPr="00CA77A3" w:rsidRDefault="0061109D"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object w:dxaOrig="200" w:dyaOrig="220" w14:anchorId="63776CA7">
          <v:shape id="_x0000_i1056" type="#_x0000_t75" style="width:9pt;height:9pt" o:ole="">
            <v:imagedata r:id="rId27" o:title=""/>
          </v:shape>
          <o:OLEObject Type="Embed" ProgID="Equation.3" ShapeID="_x0000_i1056" DrawAspect="Content" ObjectID="_1713183598" r:id="rId66"/>
        </w:object>
      </w:r>
      <w:r w:rsidR="00421397" w:rsidRPr="00CA77A3">
        <w:rPr>
          <w:color w:val="000000" w:themeColor="text1"/>
          <w:sz w:val="24"/>
          <w:szCs w:val="24"/>
          <w:lang w:eastAsia="ru-RU"/>
        </w:rPr>
        <w:t>- процентная ставка, соответствующая:</w:t>
      </w:r>
    </w:p>
    <w:p w14:paraId="5891C3EA" w14:textId="77777777" w:rsidR="0061109D" w:rsidRPr="00CA77A3" w:rsidRDefault="0061109D"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object w:dxaOrig="460" w:dyaOrig="360" w14:anchorId="77902C17">
          <v:shape id="_x0000_i1057" type="#_x0000_t75" style="width:27pt;height:20.25pt" o:ole="">
            <v:imagedata r:id="rId29" o:title=""/>
          </v:shape>
          <o:OLEObject Type="Embed" ProgID="Equation.3" ShapeID="_x0000_i1057" DrawAspect="Content" ObjectID="_1713183599" r:id="rId67"/>
        </w:object>
      </w:r>
      <w:r w:rsidR="00421397" w:rsidRPr="00CA77A3">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sidR="00070B63" w:rsidRPr="00CA77A3">
        <w:rPr>
          <w:color w:val="000000" w:themeColor="text1"/>
          <w:sz w:val="24"/>
          <w:szCs w:val="24"/>
          <w:lang w:eastAsia="ru-RU"/>
        </w:rPr>
        <w:t>доверительного управления</w:t>
      </w:r>
      <w:r w:rsidR="00421397" w:rsidRPr="00CA77A3">
        <w:rPr>
          <w:color w:val="000000" w:themeColor="text1"/>
          <w:sz w:val="24"/>
          <w:szCs w:val="24"/>
          <w:lang w:eastAsia="ru-RU"/>
        </w:rPr>
        <w:t xml:space="preserve"> (в долях), действующий в течение периода </w:t>
      </w:r>
      <w:r w:rsidRPr="00CA77A3">
        <w:rPr>
          <w:color w:val="000000" w:themeColor="text1"/>
          <w:sz w:val="24"/>
          <w:szCs w:val="24"/>
          <w:lang w:eastAsia="ru-RU"/>
        </w:rPr>
        <w:object w:dxaOrig="260" w:dyaOrig="360" w14:anchorId="70F85DFF">
          <v:shape id="_x0000_i1058" type="#_x0000_t75" style="width:14.25pt;height:20.25pt" o:ole="">
            <v:imagedata r:id="rId48" o:title=""/>
          </v:shape>
          <o:OLEObject Type="Embed" ProgID="Equation.3" ShapeID="_x0000_i1058" DrawAspect="Content" ObjectID="_1713183600" r:id="rId68"/>
        </w:object>
      </w:r>
      <w:r w:rsidR="00421397" w:rsidRPr="00CA77A3">
        <w:rPr>
          <w:color w:val="000000" w:themeColor="text1"/>
          <w:sz w:val="24"/>
          <w:szCs w:val="24"/>
          <w:lang w:eastAsia="ru-RU"/>
        </w:rPr>
        <w:t>;</w:t>
      </w:r>
    </w:p>
    <w:p w14:paraId="6B15D2B4" w14:textId="77777777" w:rsidR="0061109D" w:rsidRPr="00CA77A3" w:rsidRDefault="0061109D"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object w:dxaOrig="420" w:dyaOrig="380" w14:anchorId="033AF25B">
          <v:shape id="_x0000_i1059" type="#_x0000_t75" style="width:27pt;height:23.25pt" o:ole="">
            <v:imagedata r:id="rId31" o:title=""/>
          </v:shape>
          <o:OLEObject Type="Embed" ProgID="Equation.3" ShapeID="_x0000_i1059" DrawAspect="Content" ObjectID="_1713183601" r:id="rId69"/>
        </w:object>
      </w:r>
      <w:r w:rsidR="00421397" w:rsidRPr="00CA77A3">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CA77A3">
        <w:rPr>
          <w:color w:val="000000" w:themeColor="text1"/>
          <w:sz w:val="24"/>
          <w:szCs w:val="24"/>
          <w:lang w:eastAsia="ru-RU"/>
        </w:rPr>
        <w:t>доверительного управления</w:t>
      </w:r>
      <w:r w:rsidR="00421397" w:rsidRPr="00CA77A3">
        <w:rPr>
          <w:color w:val="000000" w:themeColor="text1"/>
          <w:sz w:val="24"/>
          <w:szCs w:val="24"/>
          <w:lang w:eastAsia="ru-RU"/>
        </w:rPr>
        <w:t xml:space="preserve"> (в долях), действующий в течение периода </w:t>
      </w:r>
      <w:r w:rsidRPr="00CA77A3">
        <w:rPr>
          <w:color w:val="000000" w:themeColor="text1"/>
          <w:sz w:val="24"/>
          <w:szCs w:val="24"/>
          <w:lang w:eastAsia="ru-RU"/>
        </w:rPr>
        <w:object w:dxaOrig="260" w:dyaOrig="360" w14:anchorId="07704422">
          <v:shape id="_x0000_i1060" type="#_x0000_t75" style="width:14.25pt;height:20.25pt" o:ole="">
            <v:imagedata r:id="rId48" o:title=""/>
          </v:shape>
          <o:OLEObject Type="Embed" ProgID="Equation.3" ShapeID="_x0000_i1060" DrawAspect="Content" ObjectID="_1713183602" r:id="rId70"/>
        </w:object>
      </w:r>
      <w:r w:rsidR="00421397" w:rsidRPr="00CA77A3">
        <w:rPr>
          <w:color w:val="000000" w:themeColor="text1"/>
          <w:sz w:val="24"/>
          <w:szCs w:val="24"/>
          <w:lang w:eastAsia="ru-RU"/>
        </w:rPr>
        <w:t>;</w:t>
      </w:r>
    </w:p>
    <w:p w14:paraId="3F413668" w14:textId="77777777" w:rsidR="0061109D" w:rsidRPr="00CA77A3" w:rsidRDefault="00421397"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N – кол-во ставок, действовавших в отчетному году;</w:t>
      </w:r>
    </w:p>
    <w:p w14:paraId="43D106BA" w14:textId="77777777" w:rsidR="0061109D" w:rsidRPr="00CA77A3" w:rsidRDefault="0061109D"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object w:dxaOrig="300" w:dyaOrig="360" w14:anchorId="78F2933C">
          <v:shape id="_x0000_i1061" type="#_x0000_t75" style="width:15.75pt;height:20.25pt" o:ole="">
            <v:imagedata r:id="rId71" o:title=""/>
          </v:shape>
          <o:OLEObject Type="Embed" ProgID="Equation.3" ShapeID="_x0000_i1061" DrawAspect="Content" ObjectID="_1713183603" r:id="rId72"/>
        </w:object>
      </w:r>
      <w:r w:rsidR="00421397" w:rsidRPr="00CA77A3">
        <w:rPr>
          <w:color w:val="000000" w:themeColor="text1"/>
          <w:sz w:val="24"/>
          <w:szCs w:val="24"/>
          <w:lang w:eastAsia="ru-RU"/>
        </w:rPr>
        <w:t xml:space="preserve">- количество рабочих дней периода, в котором действовала ставка </w:t>
      </w:r>
      <w:r w:rsidRPr="00CA77A3">
        <w:rPr>
          <w:color w:val="000000" w:themeColor="text1"/>
          <w:sz w:val="24"/>
          <w:szCs w:val="24"/>
          <w:lang w:eastAsia="ru-RU"/>
        </w:rPr>
        <w:object w:dxaOrig="279" w:dyaOrig="360" w14:anchorId="0D074F30">
          <v:shape id="_x0000_i1062" type="#_x0000_t75" style="width:14.25pt;height:20.25pt" o:ole="">
            <v:imagedata r:id="rId33" o:title=""/>
          </v:shape>
          <o:OLEObject Type="Embed" ProgID="Equation.3" ShapeID="_x0000_i1062" DrawAspect="Content" ObjectID="_1713183604" r:id="rId73"/>
        </w:object>
      </w:r>
      <w:r w:rsidR="00421397" w:rsidRPr="00CA77A3">
        <w:rPr>
          <w:color w:val="000000" w:themeColor="text1"/>
          <w:sz w:val="24"/>
          <w:szCs w:val="24"/>
          <w:lang w:eastAsia="ru-RU"/>
        </w:rPr>
        <w:t xml:space="preserve">, принадлежащее периоду </w:t>
      </w:r>
      <w:r w:rsidRPr="00CA77A3">
        <w:rPr>
          <w:color w:val="000000" w:themeColor="text1"/>
          <w:sz w:val="24"/>
          <w:szCs w:val="24"/>
          <w:lang w:eastAsia="ru-RU"/>
        </w:rPr>
        <w:object w:dxaOrig="260" w:dyaOrig="360" w14:anchorId="6C75AC71">
          <v:shape id="_x0000_i1063" type="#_x0000_t75" style="width:14.25pt;height:20.25pt" o:ole="">
            <v:imagedata r:id="rId48" o:title=""/>
          </v:shape>
          <o:OLEObject Type="Embed" ProgID="Equation.3" ShapeID="_x0000_i1063" DrawAspect="Content" ObjectID="_1713183605" r:id="rId74"/>
        </w:object>
      </w:r>
      <w:r w:rsidR="00421397" w:rsidRPr="00CA77A3">
        <w:rPr>
          <w:color w:val="000000" w:themeColor="text1"/>
          <w:sz w:val="24"/>
          <w:szCs w:val="24"/>
          <w:lang w:eastAsia="ru-RU"/>
        </w:rPr>
        <w:t xml:space="preserve">, где </w:t>
      </w:r>
      <w:r w:rsidRPr="00CA77A3">
        <w:rPr>
          <w:color w:val="000000" w:themeColor="text1"/>
          <w:sz w:val="24"/>
          <w:szCs w:val="24"/>
          <w:lang w:eastAsia="ru-RU"/>
        </w:rPr>
        <w:object w:dxaOrig="1040" w:dyaOrig="680" w14:anchorId="79655A3E">
          <v:shape id="_x0000_i1064" type="#_x0000_t75" style="width:48.75pt;height:36.75pt" o:ole="">
            <v:imagedata r:id="rId75" o:title=""/>
          </v:shape>
          <o:OLEObject Type="Embed" ProgID="Equation.3" ShapeID="_x0000_i1064" DrawAspect="Content" ObjectID="_1713183606" r:id="rId76"/>
        </w:object>
      </w:r>
      <w:r w:rsidR="00421397" w:rsidRPr="00CA77A3">
        <w:rPr>
          <w:color w:val="000000" w:themeColor="text1"/>
          <w:sz w:val="24"/>
          <w:szCs w:val="24"/>
          <w:lang w:eastAsia="ru-RU"/>
        </w:rPr>
        <w:t>.</w:t>
      </w:r>
    </w:p>
    <w:p w14:paraId="44FBEA55" w14:textId="77777777" w:rsidR="0061109D" w:rsidRPr="00CA77A3" w:rsidRDefault="0061109D" w:rsidP="0061109D">
      <w:pPr>
        <w:autoSpaceDN w:val="0"/>
        <w:adjustRightInd w:val="0"/>
        <w:spacing w:line="360" w:lineRule="auto"/>
        <w:ind w:firstLine="709"/>
        <w:jc w:val="both"/>
        <w:rPr>
          <w:color w:val="000000" w:themeColor="text1"/>
          <w:sz w:val="24"/>
          <w:szCs w:val="24"/>
          <w:lang w:eastAsia="ru-RU"/>
        </w:rPr>
      </w:pPr>
    </w:p>
    <w:p w14:paraId="0F5993C7" w14:textId="77777777" w:rsidR="0061109D" w:rsidRPr="00CA77A3" w:rsidRDefault="00421397"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lastRenderedPageBreak/>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CA77A3">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w14:anchorId="4043EBA4">
            <v:shape id="_x0000_i1065" type="#_x0000_t75" style="width:135pt;height:63pt" o:ole="">
              <v:imagedata r:id="rId77" o:title=""/>
            </v:shape>
            <o:OLEObject Type="Embed" ProgID="Equation.3" ShapeID="_x0000_i1065" DrawAspect="Content" ObjectID="_1713183607" r:id="rId78"/>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w14:anchorId="59D8131F">
                <v:shape id="_x0000_i1067" type="#_x0000_t75" style="width:135.75pt;height:63.75pt" o:ole="">
                  <v:imagedata r:id="rId79" o:title=""/>
                </v:shape>
                <o:OLEObject Type="Embed" ProgID="Equation.3" ShapeID="_x0000_i1067" DrawAspect="Content" ObjectID="_1713183608" r:id="rId80"/>
              </w:object>
            </m:r>
          </m:e>
        </m:d>
      </m:oMath>
      <w:r w:rsidRPr="00CA77A3">
        <w:rPr>
          <w:color w:val="000000" w:themeColor="text1"/>
          <w:sz w:val="24"/>
          <w:szCs w:val="24"/>
          <w:lang w:eastAsia="ru-RU"/>
        </w:rPr>
        <w:t xml:space="preserve">               не округляются.</w:t>
      </w:r>
    </w:p>
    <w:p w14:paraId="7A86E50C" w14:textId="77777777" w:rsidR="0061109D" w:rsidRPr="00CA77A3" w:rsidRDefault="00421397"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 xml:space="preserve">Округление при расчете </w:t>
      </w:r>
      <w:r w:rsidR="0061109D" w:rsidRPr="00CA77A3">
        <w:rPr>
          <w:color w:val="000000" w:themeColor="text1"/>
          <w:sz w:val="24"/>
          <w:szCs w:val="24"/>
          <w:lang w:eastAsia="ru-RU"/>
        </w:rPr>
        <w:object w:dxaOrig="260" w:dyaOrig="360" w14:anchorId="76DDDDB6">
          <v:shape id="_x0000_i1068" type="#_x0000_t75" style="width:14.25pt;height:20.25pt" o:ole="">
            <v:imagedata r:id="rId45" o:title=""/>
          </v:shape>
          <o:OLEObject Type="Embed" ProgID="Equation.3" ShapeID="_x0000_i1068" DrawAspect="Content" ObjectID="_1713183609" r:id="rId81"/>
        </w:object>
      </w:r>
      <w:r w:rsidRPr="00CA77A3">
        <w:rPr>
          <w:color w:val="000000" w:themeColor="text1"/>
          <w:sz w:val="24"/>
          <w:szCs w:val="24"/>
          <w:lang w:eastAsia="ru-RU"/>
        </w:rPr>
        <w:t xml:space="preserve"> и </w:t>
      </w:r>
      <w:r w:rsidR="0061109D" w:rsidRPr="00CA77A3">
        <w:rPr>
          <w:color w:val="000000" w:themeColor="text1"/>
          <w:sz w:val="24"/>
          <w:szCs w:val="24"/>
          <w:lang w:eastAsia="ru-RU"/>
        </w:rPr>
        <w:object w:dxaOrig="840" w:dyaOrig="380" w14:anchorId="388F76E5">
          <v:shape id="_x0000_i1069" type="#_x0000_t75" style="width:45pt;height:14.25pt" o:ole="">
            <v:imagedata r:id="rId55" o:title=""/>
          </v:shape>
          <o:OLEObject Type="Embed" ProgID="Equation.3" ShapeID="_x0000_i1069" DrawAspect="Content" ObjectID="_1713183610" r:id="rId82"/>
        </w:object>
      </w:r>
      <w:r w:rsidRPr="00CA77A3">
        <w:rPr>
          <w:color w:val="000000" w:themeColor="text1"/>
          <w:sz w:val="24"/>
          <w:szCs w:val="24"/>
          <w:lang w:eastAsia="ru-RU"/>
        </w:rPr>
        <w:t>производится на каждом действии до 2-х знаков после запятой.</w:t>
      </w:r>
    </w:p>
    <w:p w14:paraId="240E0090" w14:textId="77777777" w:rsidR="006C5110" w:rsidRPr="00CA77A3" w:rsidRDefault="006C5110" w:rsidP="006C5110">
      <w:pPr>
        <w:pStyle w:val="a8"/>
        <w:spacing w:line="360" w:lineRule="auto"/>
        <w:ind w:left="0" w:firstLine="709"/>
        <w:jc w:val="both"/>
        <w:rPr>
          <w:color w:val="000000" w:themeColor="text1"/>
          <w:sz w:val="24"/>
          <w:szCs w:val="24"/>
          <w:lang w:eastAsia="ru-RU"/>
        </w:rPr>
      </w:pPr>
      <w:r w:rsidRPr="00CA77A3">
        <w:rPr>
          <w:color w:val="000000" w:themeColor="text1"/>
          <w:sz w:val="24"/>
          <w:szCs w:val="24"/>
          <w:lang w:eastAsia="ru-RU"/>
        </w:rPr>
        <w:t>Размер сформированн</w:t>
      </w:r>
      <w:r w:rsidR="00424FE5" w:rsidRPr="00CA77A3">
        <w:rPr>
          <w:color w:val="000000" w:themeColor="text1"/>
          <w:sz w:val="24"/>
          <w:szCs w:val="24"/>
          <w:lang w:eastAsia="ru-RU"/>
        </w:rPr>
        <w:t>ых</w:t>
      </w:r>
      <w:r w:rsidRPr="00CA77A3">
        <w:rPr>
          <w:color w:val="000000" w:themeColor="text1"/>
          <w:sz w:val="24"/>
          <w:szCs w:val="24"/>
          <w:lang w:eastAsia="ru-RU"/>
        </w:rPr>
        <w:t xml:space="preserve"> резерв</w:t>
      </w:r>
      <w:r w:rsidR="00424FE5" w:rsidRPr="00CA77A3">
        <w:rPr>
          <w:color w:val="000000" w:themeColor="text1"/>
          <w:sz w:val="24"/>
          <w:szCs w:val="24"/>
          <w:lang w:eastAsia="ru-RU"/>
        </w:rPr>
        <w:t>ов</w:t>
      </w:r>
      <w:r w:rsidRPr="00CA77A3">
        <w:rPr>
          <w:color w:val="000000" w:themeColor="text1"/>
          <w:sz w:val="24"/>
          <w:szCs w:val="24"/>
          <w:lang w:eastAsia="ru-RU"/>
        </w:rPr>
        <w:t xml:space="preserve"> на выплату вознаграждени</w:t>
      </w:r>
      <w:r w:rsidR="00424FE5" w:rsidRPr="00CA77A3">
        <w:rPr>
          <w:color w:val="000000" w:themeColor="text1"/>
          <w:sz w:val="24"/>
          <w:szCs w:val="24"/>
          <w:lang w:eastAsia="ru-RU"/>
        </w:rPr>
        <w:t>й</w:t>
      </w:r>
      <w:r w:rsidRPr="00CA77A3">
        <w:rPr>
          <w:color w:val="000000" w:themeColor="text1"/>
          <w:sz w:val="24"/>
          <w:szCs w:val="24"/>
          <w:lang w:eastAsia="ru-RU"/>
        </w:rPr>
        <w:t xml:space="preserve"> уменьшается на суммы </w:t>
      </w:r>
      <w:r w:rsidR="00716006" w:rsidRPr="00CA77A3">
        <w:rPr>
          <w:color w:val="000000" w:themeColor="text1"/>
          <w:sz w:val="24"/>
          <w:szCs w:val="24"/>
          <w:lang w:eastAsia="ru-RU"/>
        </w:rPr>
        <w:t xml:space="preserve">начисленных </w:t>
      </w:r>
      <w:r w:rsidRPr="00CA77A3">
        <w:rPr>
          <w:color w:val="000000" w:themeColor="text1"/>
          <w:sz w:val="24"/>
          <w:szCs w:val="24"/>
          <w:lang w:eastAsia="ru-RU"/>
        </w:rPr>
        <w:t>в течение отчетного года вознаграждения управляющей компании, специализированного депозитария</w:t>
      </w:r>
      <w:r w:rsidR="005070AC">
        <w:rPr>
          <w:color w:val="000000" w:themeColor="text1"/>
          <w:sz w:val="24"/>
          <w:szCs w:val="24"/>
          <w:lang w:eastAsia="ru-RU"/>
        </w:rPr>
        <w:t xml:space="preserve"> </w:t>
      </w:r>
      <w:r w:rsidRPr="00CA77A3">
        <w:rPr>
          <w:color w:val="000000" w:themeColor="text1"/>
          <w:sz w:val="24"/>
          <w:szCs w:val="24"/>
          <w:lang w:eastAsia="ru-RU"/>
        </w:rPr>
        <w:t>и лица, осуществляюще</w:t>
      </w:r>
      <w:r w:rsidR="00C91403" w:rsidRPr="00CA77A3">
        <w:rPr>
          <w:color w:val="000000" w:themeColor="text1"/>
          <w:sz w:val="24"/>
          <w:szCs w:val="24"/>
          <w:lang w:eastAsia="ru-RU"/>
        </w:rPr>
        <w:t>го</w:t>
      </w:r>
      <w:r w:rsidRPr="00CA77A3">
        <w:rPr>
          <w:color w:val="000000" w:themeColor="text1"/>
          <w:sz w:val="24"/>
          <w:szCs w:val="24"/>
          <w:lang w:eastAsia="ru-RU"/>
        </w:rPr>
        <w:t xml:space="preserve"> ведение реестра владельцев инвестиционных паев ПИФ.</w:t>
      </w:r>
    </w:p>
    <w:p w14:paraId="483849E3" w14:textId="77777777" w:rsidR="0061109D" w:rsidRPr="00CA77A3" w:rsidRDefault="00421397"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Не использованны</w:t>
      </w:r>
      <w:r w:rsidR="00424FE5" w:rsidRPr="00CA77A3">
        <w:rPr>
          <w:color w:val="000000" w:themeColor="text1"/>
          <w:sz w:val="24"/>
          <w:szCs w:val="24"/>
          <w:lang w:eastAsia="ru-RU"/>
        </w:rPr>
        <w:t>е</w:t>
      </w:r>
      <w:r w:rsidRPr="00CA77A3">
        <w:rPr>
          <w:color w:val="000000" w:themeColor="text1"/>
          <w:sz w:val="24"/>
          <w:szCs w:val="24"/>
          <w:lang w:eastAsia="ru-RU"/>
        </w:rPr>
        <w:t xml:space="preserve"> в течение отчетного года резерв</w:t>
      </w:r>
      <w:r w:rsidR="00424FE5" w:rsidRPr="00CA77A3">
        <w:rPr>
          <w:color w:val="000000" w:themeColor="text1"/>
          <w:sz w:val="24"/>
          <w:szCs w:val="24"/>
          <w:lang w:eastAsia="ru-RU"/>
        </w:rPr>
        <w:t>ы</w:t>
      </w:r>
      <w:r w:rsidRPr="00CA77A3">
        <w:rPr>
          <w:color w:val="000000" w:themeColor="text1"/>
          <w:sz w:val="24"/>
          <w:szCs w:val="24"/>
          <w:lang w:eastAsia="ru-RU"/>
        </w:rPr>
        <w:t xml:space="preserve"> на выплату вознаграждени</w:t>
      </w:r>
      <w:r w:rsidR="00424FE5" w:rsidRPr="00CA77A3">
        <w:rPr>
          <w:color w:val="000000" w:themeColor="text1"/>
          <w:sz w:val="24"/>
          <w:szCs w:val="24"/>
          <w:lang w:eastAsia="ru-RU"/>
        </w:rPr>
        <w:t>й</w:t>
      </w:r>
      <w:r w:rsidRPr="00CA77A3">
        <w:rPr>
          <w:color w:val="000000" w:themeColor="text1"/>
          <w:sz w:val="24"/>
          <w:szCs w:val="24"/>
          <w:lang w:eastAsia="ru-RU"/>
        </w:rPr>
        <w:t xml:space="preserve"> подлеж</w:t>
      </w:r>
      <w:r w:rsidR="00424FE5" w:rsidRPr="00CA77A3">
        <w:rPr>
          <w:color w:val="000000" w:themeColor="text1"/>
          <w:sz w:val="24"/>
          <w:szCs w:val="24"/>
          <w:lang w:eastAsia="ru-RU"/>
        </w:rPr>
        <w:t>а</w:t>
      </w:r>
      <w:r w:rsidRPr="00CA77A3">
        <w:rPr>
          <w:color w:val="000000" w:themeColor="text1"/>
          <w:sz w:val="24"/>
          <w:szCs w:val="24"/>
          <w:lang w:eastAsia="ru-RU"/>
        </w:rPr>
        <w:t xml:space="preserve">т восстановлению по окончанию отчетного года, но не позднее первого рабочего дня </w:t>
      </w:r>
      <w:r w:rsidR="00D72F95" w:rsidRPr="00CA77A3">
        <w:rPr>
          <w:color w:val="000000" w:themeColor="text1"/>
          <w:sz w:val="24"/>
          <w:szCs w:val="24"/>
          <w:lang w:eastAsia="ru-RU"/>
        </w:rPr>
        <w:t xml:space="preserve">года, </w:t>
      </w:r>
      <w:r w:rsidR="00424FE5" w:rsidRPr="00CA77A3">
        <w:rPr>
          <w:color w:val="000000" w:themeColor="text1"/>
          <w:sz w:val="24"/>
          <w:szCs w:val="24"/>
          <w:lang w:eastAsia="ru-RU"/>
        </w:rPr>
        <w:t>следующего за отчетным</w:t>
      </w:r>
      <w:r w:rsidRPr="00CA77A3">
        <w:rPr>
          <w:color w:val="000000" w:themeColor="text1"/>
          <w:sz w:val="24"/>
          <w:szCs w:val="24"/>
          <w:lang w:eastAsia="ru-RU"/>
        </w:rPr>
        <w:t>, и призна</w:t>
      </w:r>
      <w:r w:rsidR="00424FE5" w:rsidRPr="00CA77A3">
        <w:rPr>
          <w:color w:val="000000" w:themeColor="text1"/>
          <w:sz w:val="24"/>
          <w:szCs w:val="24"/>
          <w:lang w:eastAsia="ru-RU"/>
        </w:rPr>
        <w:t>ю</w:t>
      </w:r>
      <w:r w:rsidRPr="00CA77A3">
        <w:rPr>
          <w:color w:val="000000" w:themeColor="text1"/>
          <w:sz w:val="24"/>
          <w:szCs w:val="24"/>
          <w:lang w:eastAsia="ru-RU"/>
        </w:rPr>
        <w:t>тся в составе прочих доходов. Указанное восстановление отражается при первом определении СЧА в году</w:t>
      </w:r>
      <w:r w:rsidR="00424FE5" w:rsidRPr="00CA77A3">
        <w:rPr>
          <w:color w:val="000000" w:themeColor="text1"/>
          <w:sz w:val="24"/>
          <w:szCs w:val="24"/>
          <w:lang w:eastAsia="ru-RU"/>
        </w:rPr>
        <w:t>,</w:t>
      </w:r>
      <w:r w:rsidRPr="00CA77A3">
        <w:rPr>
          <w:color w:val="000000" w:themeColor="text1"/>
          <w:sz w:val="24"/>
          <w:szCs w:val="24"/>
          <w:lang w:eastAsia="ru-RU"/>
        </w:rPr>
        <w:t xml:space="preserve"> следующем за отчетным годом.</w:t>
      </w:r>
    </w:p>
    <w:p w14:paraId="32775E6F" w14:textId="77777777" w:rsidR="00F963FF" w:rsidRPr="00CA77A3" w:rsidRDefault="00B468A1" w:rsidP="001E4A83">
      <w:pPr>
        <w:autoSpaceDN w:val="0"/>
        <w:adjustRightInd w:val="0"/>
        <w:spacing w:line="360" w:lineRule="auto"/>
        <w:ind w:firstLine="709"/>
        <w:jc w:val="both"/>
        <w:rPr>
          <w:rFonts w:ascii="Verdana" w:hAnsi="Verdana" w:cs="Verdana"/>
        </w:rPr>
      </w:pPr>
      <w:r w:rsidRPr="00CA77A3">
        <w:rPr>
          <w:color w:val="000000" w:themeColor="text1"/>
          <w:sz w:val="24"/>
          <w:szCs w:val="24"/>
          <w:lang w:eastAsia="ru-RU"/>
        </w:rPr>
        <w:t xml:space="preserve">Иные резервы не формируются и не включаются в состав обязательств паевого инвестиционного фонда. </w:t>
      </w:r>
    </w:p>
    <w:p w14:paraId="286EA16A" w14:textId="77777777" w:rsidR="005166A2" w:rsidRPr="00CA77A3" w:rsidRDefault="005166A2" w:rsidP="00DA4829">
      <w:pPr>
        <w:autoSpaceDN w:val="0"/>
        <w:adjustRightInd w:val="0"/>
        <w:spacing w:line="360" w:lineRule="auto"/>
        <w:ind w:firstLine="708"/>
        <w:jc w:val="both"/>
        <w:rPr>
          <w:color w:val="000000" w:themeColor="text1"/>
          <w:sz w:val="24"/>
          <w:szCs w:val="24"/>
          <w:lang w:eastAsia="ru-RU"/>
        </w:rPr>
      </w:pPr>
      <w:r w:rsidRPr="00CA77A3">
        <w:rPr>
          <w:color w:val="000000" w:themeColor="text1"/>
          <w:sz w:val="24"/>
          <w:szCs w:val="24"/>
          <w:lang w:eastAsia="ru-RU"/>
        </w:rPr>
        <w:t>Вознаграждения управляющей компании, специализированному депозитарию,</w:t>
      </w:r>
      <w:r w:rsidR="006E50BB" w:rsidRPr="00CA77A3">
        <w:rPr>
          <w:sz w:val="22"/>
          <w:szCs w:val="22"/>
        </w:rPr>
        <w:t xml:space="preserve"> </w:t>
      </w:r>
      <w:r w:rsidRPr="00CA77A3">
        <w:rPr>
          <w:color w:val="000000" w:themeColor="text1"/>
          <w:sz w:val="24"/>
          <w:szCs w:val="24"/>
          <w:lang w:eastAsia="ru-RU"/>
        </w:rPr>
        <w:t>и лицу, осуществляющему ведение реестра владельцев инвестиционных паев паевого инвестиционного фонда</w:t>
      </w:r>
      <w:r w:rsidR="00C91403" w:rsidRPr="00CA77A3">
        <w:rPr>
          <w:color w:val="000000" w:themeColor="text1"/>
          <w:sz w:val="24"/>
          <w:szCs w:val="24"/>
          <w:lang w:eastAsia="ru-RU"/>
        </w:rPr>
        <w:t>,</w:t>
      </w:r>
      <w:r w:rsidRPr="00CA77A3">
        <w:rPr>
          <w:color w:val="000000" w:themeColor="text1"/>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C91403" w:rsidRPr="00CA77A3">
        <w:rPr>
          <w:color w:val="000000" w:themeColor="text1"/>
          <w:sz w:val="24"/>
          <w:szCs w:val="24"/>
          <w:lang w:eastAsia="ru-RU"/>
        </w:rPr>
        <w:t xml:space="preserve"> </w:t>
      </w:r>
      <w:r w:rsidR="00497733" w:rsidRPr="00CA77A3">
        <w:rPr>
          <w:color w:val="000000" w:themeColor="text1"/>
          <w:sz w:val="24"/>
          <w:szCs w:val="24"/>
          <w:lang w:eastAsia="ru-RU"/>
        </w:rPr>
        <w:t xml:space="preserve">момента </w:t>
      </w:r>
      <w:r w:rsidRPr="00CA77A3">
        <w:rPr>
          <w:color w:val="000000" w:themeColor="text1"/>
          <w:sz w:val="24"/>
          <w:szCs w:val="24"/>
          <w:lang w:eastAsia="ru-RU"/>
        </w:rPr>
        <w:t xml:space="preserve">их </w:t>
      </w:r>
      <w:r w:rsidR="00497733" w:rsidRPr="00CA77A3">
        <w:rPr>
          <w:color w:val="000000" w:themeColor="text1"/>
          <w:sz w:val="24"/>
          <w:szCs w:val="24"/>
          <w:lang w:eastAsia="ru-RU"/>
        </w:rPr>
        <w:t>выплаты</w:t>
      </w:r>
      <w:r w:rsidRPr="00CA77A3">
        <w:rPr>
          <w:color w:val="000000" w:themeColor="text1"/>
          <w:sz w:val="24"/>
          <w:szCs w:val="24"/>
          <w:lang w:eastAsia="ru-RU"/>
        </w:rPr>
        <w:t>.</w:t>
      </w:r>
    </w:p>
    <w:p w14:paraId="37333839" w14:textId="77777777" w:rsidR="00C91403" w:rsidRPr="00CA77A3" w:rsidRDefault="00C91403" w:rsidP="0061109D">
      <w:pPr>
        <w:autoSpaceDN w:val="0"/>
        <w:adjustRightInd w:val="0"/>
        <w:spacing w:line="360" w:lineRule="auto"/>
        <w:ind w:firstLine="709"/>
        <w:jc w:val="both"/>
        <w:rPr>
          <w:color w:val="000000" w:themeColor="text1"/>
          <w:sz w:val="24"/>
          <w:szCs w:val="24"/>
          <w:lang w:eastAsia="ru-RU"/>
        </w:rPr>
      </w:pPr>
    </w:p>
    <w:p w14:paraId="4300BEF2" w14:textId="77777777" w:rsidR="00F63741" w:rsidRPr="00CA77A3" w:rsidRDefault="00ED7515">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t>ПОРЯДОК ОПРЕДЕЛЕНИЯ СТОИМОСТИ ИМУЩЕСТВА, ПЕРЕДАННОГО В ОПЛАТУ ИНВЕСТИЦИОННЫХ ПАЕВ</w:t>
      </w:r>
    </w:p>
    <w:p w14:paraId="0EAA1465" w14:textId="77777777" w:rsidR="009E5219" w:rsidRPr="00CA77A3" w:rsidRDefault="009E5219" w:rsidP="009E5219">
      <w:pPr>
        <w:autoSpaceDN w:val="0"/>
        <w:adjustRightInd w:val="0"/>
        <w:spacing w:line="360" w:lineRule="auto"/>
        <w:ind w:firstLine="709"/>
        <w:jc w:val="center"/>
        <w:rPr>
          <w:b/>
          <w:color w:val="000000" w:themeColor="text1"/>
          <w:sz w:val="24"/>
          <w:szCs w:val="24"/>
          <w:lang w:eastAsia="ru-RU"/>
        </w:rPr>
      </w:pPr>
    </w:p>
    <w:p w14:paraId="2DDD2F4C" w14:textId="77777777" w:rsidR="009E5219" w:rsidRPr="00CA77A3" w:rsidRDefault="009E5219" w:rsidP="009E5219">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 xml:space="preserve">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доверительного </w:t>
      </w:r>
      <w:r w:rsidRPr="00CA77A3">
        <w:rPr>
          <w:color w:val="000000" w:themeColor="text1"/>
          <w:sz w:val="24"/>
          <w:szCs w:val="24"/>
          <w:lang w:eastAsia="ru-RU"/>
        </w:rPr>
        <w:lastRenderedPageBreak/>
        <w:t>управления согласно методам определения стоимости активов, предусмотренным настоящими Правилами.</w:t>
      </w:r>
    </w:p>
    <w:p w14:paraId="196C50D3" w14:textId="77777777" w:rsidR="009E5219" w:rsidRPr="00CA77A3" w:rsidRDefault="009E5219" w:rsidP="009E5219">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Стоимость имущества, переданного в оплату инвестиционных паёв,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на основании отчета оценщика.</w:t>
      </w:r>
    </w:p>
    <w:p w14:paraId="6B657CCD" w14:textId="77777777" w:rsidR="009E5219" w:rsidRPr="00CA77A3" w:rsidRDefault="009E5219" w:rsidP="009E5219">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на основании отчета оценщика, не может быть ранее трех месяце</w:t>
      </w:r>
      <w:r w:rsidR="003769BD" w:rsidRPr="00CA77A3">
        <w:rPr>
          <w:color w:val="000000" w:themeColor="text1"/>
          <w:sz w:val="24"/>
          <w:szCs w:val="24"/>
          <w:lang w:eastAsia="ru-RU"/>
        </w:rPr>
        <w:t>в</w:t>
      </w:r>
      <w:r w:rsidRPr="00CA77A3">
        <w:rPr>
          <w:color w:val="000000" w:themeColor="text1"/>
          <w:sz w:val="24"/>
          <w:szCs w:val="24"/>
          <w:lang w:eastAsia="ru-RU"/>
        </w:rPr>
        <w:t xml:space="preserve"> до даты передачи такого имущества в оплату инвестиционных паев</w:t>
      </w:r>
      <w:r w:rsidR="00463B29" w:rsidRPr="00CA77A3">
        <w:rPr>
          <w:color w:val="000000" w:themeColor="text1"/>
          <w:sz w:val="24"/>
          <w:szCs w:val="24"/>
          <w:lang w:eastAsia="ru-RU"/>
        </w:rPr>
        <w:t xml:space="preserve"> </w:t>
      </w:r>
      <w:r w:rsidRPr="00CA77A3">
        <w:rPr>
          <w:color w:val="000000" w:themeColor="text1"/>
          <w:sz w:val="24"/>
          <w:szCs w:val="24"/>
          <w:lang w:eastAsia="ru-RU"/>
        </w:rPr>
        <w:t>и не позднее даты передачи такого имущества в оплату инвестиционных паёв.</w:t>
      </w:r>
    </w:p>
    <w:p w14:paraId="2F71AF9F" w14:textId="77777777" w:rsidR="009E5219" w:rsidRPr="00CA77A3" w:rsidRDefault="009E5219" w:rsidP="009E5219">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Стоимость имущества, переданного в оплату инвестиционных паев, определяется по состоянию на 23:59:59 на дату передачи имущества в оплату инвестиционных паев.</w:t>
      </w:r>
    </w:p>
    <w:p w14:paraId="376B3703" w14:textId="77777777" w:rsidR="009E5219" w:rsidRPr="00CA77A3" w:rsidRDefault="009E5219" w:rsidP="00FC048C">
      <w:pPr>
        <w:suppressAutoHyphens w:val="0"/>
        <w:autoSpaceDE/>
        <w:spacing w:after="160" w:line="259" w:lineRule="auto"/>
        <w:jc w:val="center"/>
        <w:rPr>
          <w:b/>
          <w:color w:val="000000" w:themeColor="text1"/>
          <w:sz w:val="24"/>
          <w:szCs w:val="24"/>
          <w:lang w:eastAsia="ru-RU"/>
        </w:rPr>
      </w:pPr>
    </w:p>
    <w:p w14:paraId="272A362C" w14:textId="77777777" w:rsidR="00F63741" w:rsidRPr="00CA77A3" w:rsidRDefault="00ED7515">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196D05C9" w14:textId="77777777" w:rsidR="00644165" w:rsidRPr="00CA77A3" w:rsidRDefault="00644165" w:rsidP="00644165">
      <w:pPr>
        <w:autoSpaceDN w:val="0"/>
        <w:adjustRightInd w:val="0"/>
        <w:spacing w:line="360" w:lineRule="auto"/>
        <w:ind w:firstLine="709"/>
        <w:jc w:val="center"/>
        <w:rPr>
          <w:b/>
          <w:color w:val="000000" w:themeColor="text1"/>
          <w:sz w:val="24"/>
          <w:szCs w:val="24"/>
          <w:lang w:eastAsia="ru-RU"/>
        </w:rPr>
      </w:pPr>
    </w:p>
    <w:p w14:paraId="0683B4A8" w14:textId="77777777" w:rsidR="00644165" w:rsidRPr="00CA77A3" w:rsidRDefault="00421397" w:rsidP="00644165">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w:t>
      </w:r>
      <w:r w:rsidR="002172B8" w:rsidRPr="00CA77A3">
        <w:rPr>
          <w:color w:val="000000" w:themeColor="text1"/>
          <w:sz w:val="24"/>
          <w:szCs w:val="24"/>
          <w:lang w:eastAsia="ru-RU"/>
        </w:rPr>
        <w:t>ей</w:t>
      </w:r>
      <w:r w:rsidRPr="00CA77A3">
        <w:rPr>
          <w:color w:val="000000" w:themeColor="text1"/>
          <w:sz w:val="24"/>
          <w:szCs w:val="24"/>
          <w:lang w:eastAsia="ru-RU"/>
        </w:rPr>
        <w:t>,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05B65332" w14:textId="77777777" w:rsidR="00644165" w:rsidRPr="00CA77A3" w:rsidRDefault="00420DD8" w:rsidP="00644165">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В случае если расхождения не были устранены до истечения предельного срока предоставления отчетности</w:t>
      </w:r>
      <w:r w:rsidR="00421397" w:rsidRPr="00CA77A3">
        <w:rPr>
          <w:color w:val="000000" w:themeColor="text1"/>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3EA2678D" w14:textId="77777777" w:rsidR="00644165" w:rsidRPr="00CA77A3" w:rsidRDefault="00421397" w:rsidP="00644165">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776B6383" w14:textId="77777777" w:rsidR="002C56E6" w:rsidRPr="00CA77A3" w:rsidRDefault="002C56E6" w:rsidP="00644165">
      <w:pPr>
        <w:autoSpaceDN w:val="0"/>
        <w:adjustRightInd w:val="0"/>
        <w:spacing w:line="360" w:lineRule="auto"/>
        <w:ind w:firstLine="709"/>
        <w:jc w:val="both"/>
        <w:rPr>
          <w:color w:val="000000" w:themeColor="text1"/>
          <w:sz w:val="24"/>
          <w:szCs w:val="24"/>
          <w:lang w:eastAsia="ru-RU"/>
        </w:rPr>
      </w:pPr>
    </w:p>
    <w:p w14:paraId="6DD589E1" w14:textId="77777777" w:rsidR="00AC603E" w:rsidRPr="00CA77A3" w:rsidRDefault="00AC603E" w:rsidP="00644165">
      <w:pPr>
        <w:autoSpaceDN w:val="0"/>
        <w:adjustRightInd w:val="0"/>
        <w:spacing w:line="360" w:lineRule="auto"/>
        <w:ind w:firstLine="709"/>
        <w:jc w:val="both"/>
        <w:rPr>
          <w:color w:val="000000" w:themeColor="text1"/>
          <w:sz w:val="24"/>
          <w:szCs w:val="24"/>
          <w:lang w:eastAsia="ru-RU"/>
        </w:rPr>
      </w:pPr>
    </w:p>
    <w:p w14:paraId="34176F28" w14:textId="77777777" w:rsidR="00AC603E" w:rsidRPr="00CA77A3" w:rsidRDefault="00AC603E" w:rsidP="00644165">
      <w:pPr>
        <w:autoSpaceDN w:val="0"/>
        <w:adjustRightInd w:val="0"/>
        <w:spacing w:line="360" w:lineRule="auto"/>
        <w:ind w:firstLine="709"/>
        <w:jc w:val="both"/>
        <w:rPr>
          <w:color w:val="000000" w:themeColor="text1"/>
          <w:sz w:val="24"/>
          <w:szCs w:val="24"/>
          <w:lang w:eastAsia="ru-RU"/>
        </w:rPr>
      </w:pPr>
    </w:p>
    <w:p w14:paraId="02101319" w14:textId="77777777" w:rsidR="00F63741" w:rsidRPr="00CA77A3" w:rsidRDefault="00ED7515">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t>ПЕРЕРАСЧЕТ СЧА</w:t>
      </w:r>
    </w:p>
    <w:p w14:paraId="3DB95716" w14:textId="77777777" w:rsidR="0061109D" w:rsidRPr="00CA77A3" w:rsidRDefault="0061109D" w:rsidP="002C56E6">
      <w:pPr>
        <w:autoSpaceDN w:val="0"/>
        <w:adjustRightInd w:val="0"/>
        <w:spacing w:line="360" w:lineRule="auto"/>
        <w:ind w:firstLine="709"/>
        <w:jc w:val="center"/>
        <w:rPr>
          <w:b/>
          <w:color w:val="000000" w:themeColor="text1"/>
          <w:sz w:val="24"/>
          <w:szCs w:val="24"/>
          <w:lang w:eastAsia="ru-RU"/>
        </w:rPr>
      </w:pPr>
    </w:p>
    <w:p w14:paraId="0A4EB8E5" w14:textId="77777777" w:rsidR="002C56E6" w:rsidRPr="00CA77A3" w:rsidRDefault="00421397" w:rsidP="002C56E6">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lastRenderedPageBreak/>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0917E1C4" w14:textId="77777777" w:rsidR="002C56E6" w:rsidRPr="00CA77A3" w:rsidRDefault="00421397" w:rsidP="002C56E6">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w:t>
      </w:r>
      <w:r w:rsidR="009D5682" w:rsidRPr="00CA77A3">
        <w:rPr>
          <w:color w:val="000000" w:themeColor="text1"/>
          <w:sz w:val="24"/>
          <w:szCs w:val="24"/>
          <w:lang w:eastAsia="ru-RU"/>
        </w:rPr>
        <w:t>(за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CA77A3">
        <w:rPr>
          <w:color w:val="000000" w:themeColor="text1"/>
          <w:sz w:val="24"/>
          <w:szCs w:val="24"/>
          <w:lang w:eastAsia="ru-RU"/>
        </w:rPr>
        <w:t>. Управляющая компания и Специализированный депозитарий обязаны принять меры для предотвращения его повторения.</w:t>
      </w:r>
    </w:p>
    <w:p w14:paraId="743CD4FF" w14:textId="77777777" w:rsidR="00634B8A" w:rsidRPr="00CA77A3" w:rsidRDefault="00634B8A">
      <w:pPr>
        <w:suppressAutoHyphens w:val="0"/>
        <w:autoSpaceDE/>
        <w:spacing w:after="160" w:line="259" w:lineRule="auto"/>
        <w:rPr>
          <w:color w:val="000000" w:themeColor="text1"/>
          <w:sz w:val="24"/>
          <w:szCs w:val="24"/>
          <w:lang w:eastAsia="ru-RU"/>
        </w:rPr>
      </w:pPr>
    </w:p>
    <w:p w14:paraId="5CC42EB3" w14:textId="77777777" w:rsidR="0061109D" w:rsidRPr="00CA77A3" w:rsidRDefault="00421397" w:rsidP="0061109D">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ab/>
        <w:t xml:space="preserve">    </w:t>
      </w:r>
    </w:p>
    <w:p w14:paraId="6D4070CD" w14:textId="77777777" w:rsidR="006D1997" w:rsidRPr="00CA77A3" w:rsidRDefault="00421397" w:rsidP="00643289">
      <w:pPr>
        <w:suppressAutoHyphens w:val="0"/>
        <w:autoSpaceDE/>
        <w:spacing w:after="160" w:line="259" w:lineRule="auto"/>
        <w:jc w:val="right"/>
        <w:rPr>
          <w:b/>
          <w:color w:val="000000" w:themeColor="text1"/>
          <w:sz w:val="24"/>
          <w:szCs w:val="24"/>
          <w:lang w:eastAsia="ru-RU"/>
        </w:rPr>
      </w:pPr>
      <w:r w:rsidRPr="00CA77A3">
        <w:rPr>
          <w:color w:val="000000" w:themeColor="text1"/>
          <w:sz w:val="24"/>
          <w:szCs w:val="24"/>
          <w:lang w:eastAsia="ru-RU"/>
        </w:rPr>
        <w:br w:type="page"/>
      </w:r>
      <w:r w:rsidRPr="00CA77A3">
        <w:rPr>
          <w:b/>
          <w:color w:val="000000" w:themeColor="text1"/>
          <w:sz w:val="24"/>
          <w:szCs w:val="24"/>
          <w:lang w:eastAsia="ru-RU"/>
        </w:rPr>
        <w:lastRenderedPageBreak/>
        <w:t>Приложение 1</w:t>
      </w:r>
    </w:p>
    <w:p w14:paraId="5C345844" w14:textId="77777777" w:rsidR="006D1997" w:rsidRPr="00CA77A3" w:rsidRDefault="006D1997" w:rsidP="006D1997">
      <w:pPr>
        <w:autoSpaceDN w:val="0"/>
        <w:adjustRightInd w:val="0"/>
        <w:spacing w:line="360" w:lineRule="auto"/>
        <w:ind w:firstLine="709"/>
        <w:jc w:val="center"/>
        <w:rPr>
          <w:b/>
          <w:color w:val="000000" w:themeColor="text1"/>
          <w:sz w:val="24"/>
          <w:szCs w:val="24"/>
          <w:lang w:eastAsia="ru-RU"/>
        </w:rPr>
      </w:pPr>
    </w:p>
    <w:p w14:paraId="5F2B02D7" w14:textId="77777777" w:rsidR="00F63741" w:rsidRPr="00CA77A3" w:rsidRDefault="00ED7515">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t>ПЕРЕЧЕНЬ АКТИВОВ, ПОДЛЕЖАЩИХ ОЦЕНКЕ ОЦЕНЩИКОМ</w:t>
      </w:r>
    </w:p>
    <w:p w14:paraId="1018DFA7" w14:textId="77777777" w:rsidR="006D1997" w:rsidRPr="00CA77A3" w:rsidRDefault="006D1997" w:rsidP="006D1997">
      <w:pPr>
        <w:jc w:val="both"/>
        <w:rPr>
          <w:b/>
          <w:sz w:val="24"/>
          <w:szCs w:val="24"/>
        </w:rPr>
      </w:pPr>
    </w:p>
    <w:p w14:paraId="2548D293" w14:textId="77777777" w:rsidR="006D1997" w:rsidRPr="00CA77A3" w:rsidRDefault="00421397" w:rsidP="006D1997">
      <w:pPr>
        <w:ind w:firstLine="708"/>
        <w:jc w:val="both"/>
        <w:rPr>
          <w:sz w:val="24"/>
          <w:szCs w:val="24"/>
        </w:rPr>
      </w:pPr>
      <w:r w:rsidRPr="00CA77A3">
        <w:rPr>
          <w:sz w:val="24"/>
          <w:szCs w:val="24"/>
        </w:rPr>
        <w:t>На основании отчета оценщика оцениваются следующие активы:</w:t>
      </w:r>
    </w:p>
    <w:p w14:paraId="75C32120" w14:textId="77777777" w:rsidR="006D1997" w:rsidRPr="00CA77A3" w:rsidRDefault="006D1997" w:rsidP="006D1997">
      <w:pPr>
        <w:ind w:left="993"/>
        <w:jc w:val="both"/>
        <w:rPr>
          <w:sz w:val="24"/>
          <w:szCs w:val="24"/>
        </w:rPr>
      </w:pPr>
    </w:p>
    <w:tbl>
      <w:tblPr>
        <w:tblStyle w:val="ae"/>
        <w:tblW w:w="5000" w:type="pct"/>
        <w:tblLook w:val="04A0" w:firstRow="1" w:lastRow="0" w:firstColumn="1" w:lastColumn="0" w:noHBand="0" w:noVBand="1"/>
      </w:tblPr>
      <w:tblGrid>
        <w:gridCol w:w="9820"/>
      </w:tblGrid>
      <w:tr w:rsidR="006D1997" w:rsidRPr="00CA77A3" w14:paraId="351E6F64" w14:textId="77777777" w:rsidTr="00FB57B5">
        <w:trPr>
          <w:trHeight w:val="242"/>
        </w:trPr>
        <w:tc>
          <w:tcPr>
            <w:tcW w:w="5000" w:type="pct"/>
            <w:shd w:val="clear" w:color="auto" w:fill="A6A6A6" w:themeFill="background1" w:themeFillShade="A6"/>
          </w:tcPr>
          <w:p w14:paraId="59DAACA7" w14:textId="77777777" w:rsidR="006D1997" w:rsidRPr="00CA77A3" w:rsidRDefault="00421397" w:rsidP="006D1997">
            <w:pPr>
              <w:autoSpaceDN w:val="0"/>
              <w:adjustRightInd w:val="0"/>
              <w:spacing w:line="360" w:lineRule="auto"/>
              <w:ind w:firstLine="709"/>
              <w:jc w:val="center"/>
              <w:rPr>
                <w:b/>
                <w:color w:val="000000" w:themeColor="text1"/>
                <w:sz w:val="24"/>
                <w:szCs w:val="24"/>
                <w:lang w:eastAsia="ru-RU"/>
              </w:rPr>
            </w:pPr>
            <w:r w:rsidRPr="00CA77A3">
              <w:rPr>
                <w:b/>
                <w:color w:val="000000" w:themeColor="text1"/>
                <w:sz w:val="24"/>
                <w:szCs w:val="24"/>
                <w:lang w:eastAsia="ru-RU"/>
              </w:rPr>
              <w:t>Описание</w:t>
            </w:r>
          </w:p>
        </w:tc>
      </w:tr>
      <w:tr w:rsidR="006D1997" w:rsidRPr="00CA77A3" w14:paraId="11456565" w14:textId="77777777" w:rsidTr="00FB57B5">
        <w:tc>
          <w:tcPr>
            <w:tcW w:w="5000" w:type="pct"/>
            <w:vAlign w:val="center"/>
          </w:tcPr>
          <w:p w14:paraId="6BA4184E" w14:textId="77777777" w:rsidR="006D1997" w:rsidRPr="00CA77A3" w:rsidRDefault="00421397" w:rsidP="00876829">
            <w:pPr>
              <w:autoSpaceDN w:val="0"/>
              <w:adjustRightInd w:val="0"/>
              <w:rPr>
                <w:color w:val="000000" w:themeColor="text1"/>
                <w:sz w:val="24"/>
                <w:szCs w:val="24"/>
                <w:lang w:eastAsia="ru-RU"/>
              </w:rPr>
            </w:pPr>
            <w:r w:rsidRPr="00CA77A3">
              <w:rPr>
                <w:color w:val="000000" w:themeColor="text1"/>
                <w:sz w:val="24"/>
                <w:szCs w:val="24"/>
                <w:lang w:eastAsia="ru-RU"/>
              </w:rPr>
              <w:t xml:space="preserve">Ценные бумаги и финансовые инструменты, по которым невозможны иные способы </w:t>
            </w:r>
            <w:r w:rsidR="006C0334" w:rsidRPr="00CA77A3">
              <w:rPr>
                <w:color w:val="000000" w:themeColor="text1"/>
                <w:sz w:val="24"/>
                <w:szCs w:val="24"/>
                <w:lang w:eastAsia="ru-RU"/>
              </w:rPr>
              <w:t>определения справедливой стоимости</w:t>
            </w:r>
          </w:p>
        </w:tc>
      </w:tr>
      <w:tr w:rsidR="00C20304" w:rsidRPr="00CA77A3" w14:paraId="3CED03B0" w14:textId="77777777" w:rsidTr="00C20304">
        <w:tc>
          <w:tcPr>
            <w:tcW w:w="5000" w:type="pct"/>
          </w:tcPr>
          <w:p w14:paraId="2E4F8D50" w14:textId="77777777" w:rsidR="00C20304" w:rsidRPr="00CA77A3" w:rsidRDefault="00586109" w:rsidP="00C20304">
            <w:pPr>
              <w:autoSpaceDN w:val="0"/>
              <w:adjustRightInd w:val="0"/>
              <w:rPr>
                <w:color w:val="000000" w:themeColor="text1"/>
                <w:sz w:val="24"/>
                <w:szCs w:val="24"/>
                <w:lang w:eastAsia="ru-RU"/>
              </w:rPr>
            </w:pPr>
            <w:r w:rsidRPr="00CA77A3">
              <w:rPr>
                <w:color w:val="000000" w:themeColor="text1"/>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6BB357AB" w14:textId="77777777" w:rsidR="00FE5941" w:rsidRPr="00CA77A3" w:rsidRDefault="00421397">
      <w:pPr>
        <w:suppressAutoHyphens w:val="0"/>
        <w:autoSpaceDE/>
        <w:spacing w:after="160" w:line="259" w:lineRule="auto"/>
        <w:rPr>
          <w:color w:val="000000" w:themeColor="text1"/>
          <w:sz w:val="24"/>
          <w:szCs w:val="24"/>
          <w:lang w:eastAsia="ru-RU"/>
        </w:rPr>
      </w:pPr>
      <w:r w:rsidRPr="00CA77A3">
        <w:rPr>
          <w:color w:val="000000" w:themeColor="text1"/>
          <w:sz w:val="24"/>
          <w:szCs w:val="24"/>
          <w:lang w:eastAsia="ru-RU"/>
        </w:rPr>
        <w:br w:type="page"/>
      </w:r>
    </w:p>
    <w:p w14:paraId="5A372811" w14:textId="77777777" w:rsidR="00FE5941" w:rsidRPr="00CA77A3" w:rsidRDefault="00421397" w:rsidP="00FE5941">
      <w:pPr>
        <w:autoSpaceDN w:val="0"/>
        <w:adjustRightInd w:val="0"/>
        <w:spacing w:line="360" w:lineRule="auto"/>
        <w:ind w:firstLine="709"/>
        <w:jc w:val="right"/>
        <w:rPr>
          <w:b/>
          <w:color w:val="000000" w:themeColor="text1"/>
          <w:sz w:val="24"/>
          <w:szCs w:val="24"/>
          <w:lang w:eastAsia="ru-RU"/>
        </w:rPr>
      </w:pPr>
      <w:r w:rsidRPr="00CA77A3">
        <w:rPr>
          <w:b/>
          <w:color w:val="000000" w:themeColor="text1"/>
          <w:sz w:val="24"/>
          <w:szCs w:val="24"/>
          <w:lang w:eastAsia="ru-RU"/>
        </w:rPr>
        <w:lastRenderedPageBreak/>
        <w:t>Приложение 2</w:t>
      </w:r>
    </w:p>
    <w:p w14:paraId="1108F237" w14:textId="77777777" w:rsidR="008607EC" w:rsidRPr="00CA77A3" w:rsidRDefault="008607EC" w:rsidP="00FE5941">
      <w:pPr>
        <w:autoSpaceDN w:val="0"/>
        <w:adjustRightInd w:val="0"/>
        <w:spacing w:line="360" w:lineRule="auto"/>
        <w:ind w:firstLine="709"/>
        <w:jc w:val="center"/>
        <w:rPr>
          <w:color w:val="000000" w:themeColor="text1"/>
          <w:sz w:val="24"/>
          <w:szCs w:val="24"/>
          <w:lang w:eastAsia="ru-RU"/>
        </w:rPr>
      </w:pPr>
    </w:p>
    <w:p w14:paraId="1F40D9E3" w14:textId="77777777" w:rsidR="00F63741" w:rsidRPr="00CA77A3" w:rsidRDefault="00ED7515">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t>МОДЕЛИ ОПРЕДЕЛЕНИЯ СПРАВЕДЛИВОЙ СТОИМОСТИ ЦЕННЫХ БУМАГ</w:t>
      </w:r>
    </w:p>
    <w:p w14:paraId="15F38BE5" w14:textId="77777777" w:rsidR="00FE5941" w:rsidRPr="00CA77A3" w:rsidRDefault="00FE5941" w:rsidP="00077A8C">
      <w:pPr>
        <w:autoSpaceDN w:val="0"/>
        <w:adjustRightInd w:val="0"/>
        <w:spacing w:line="360" w:lineRule="auto"/>
        <w:ind w:firstLine="709"/>
        <w:jc w:val="center"/>
        <w:rPr>
          <w:b/>
          <w:color w:val="000000" w:themeColor="text1"/>
          <w:sz w:val="24"/>
          <w:szCs w:val="24"/>
          <w:lang w:eastAsia="ru-RU"/>
        </w:rPr>
      </w:pPr>
    </w:p>
    <w:p w14:paraId="3B4A8D09" w14:textId="77777777" w:rsidR="00A94CFD" w:rsidRPr="00CA77A3" w:rsidRDefault="001F59C0" w:rsidP="001F59C0">
      <w:pPr>
        <w:pStyle w:val="a8"/>
        <w:autoSpaceDN w:val="0"/>
        <w:adjustRightInd w:val="0"/>
        <w:spacing w:line="360" w:lineRule="auto"/>
        <w:ind w:left="1429"/>
        <w:jc w:val="both"/>
        <w:rPr>
          <w:color w:val="000000" w:themeColor="text1"/>
          <w:sz w:val="24"/>
          <w:szCs w:val="24"/>
          <w:lang w:eastAsia="ru-RU"/>
        </w:rPr>
      </w:pPr>
      <w:r w:rsidRPr="00CA77A3">
        <w:rPr>
          <w:color w:val="000000" w:themeColor="text1"/>
          <w:sz w:val="24"/>
          <w:szCs w:val="24"/>
          <w:lang w:eastAsia="ru-RU"/>
        </w:rPr>
        <w:t xml:space="preserve">         </w:t>
      </w:r>
      <w:r w:rsidR="00421397" w:rsidRPr="00CA77A3">
        <w:rPr>
          <w:color w:val="000000" w:themeColor="text1"/>
          <w:sz w:val="24"/>
          <w:szCs w:val="24"/>
          <w:lang w:eastAsia="ru-RU"/>
        </w:rPr>
        <w:t>Активным рынком для ценн</w:t>
      </w:r>
      <w:r w:rsidR="009E00CC" w:rsidRPr="00CA77A3">
        <w:rPr>
          <w:color w:val="000000" w:themeColor="text1"/>
          <w:sz w:val="24"/>
          <w:szCs w:val="24"/>
          <w:lang w:eastAsia="ru-RU"/>
        </w:rPr>
        <w:t>ой</w:t>
      </w:r>
      <w:r w:rsidR="00421397" w:rsidRPr="00CA77A3">
        <w:rPr>
          <w:color w:val="000000" w:themeColor="text1"/>
          <w:sz w:val="24"/>
          <w:szCs w:val="24"/>
          <w:lang w:eastAsia="ru-RU"/>
        </w:rPr>
        <w:t xml:space="preserve"> бумаг</w:t>
      </w:r>
      <w:r w:rsidR="009E00CC" w:rsidRPr="00CA77A3">
        <w:rPr>
          <w:color w:val="000000" w:themeColor="text1"/>
          <w:sz w:val="24"/>
          <w:szCs w:val="24"/>
          <w:lang w:eastAsia="ru-RU"/>
        </w:rPr>
        <w:t>и</w:t>
      </w:r>
      <w:r w:rsidR="00421397" w:rsidRPr="00CA77A3">
        <w:rPr>
          <w:color w:val="000000" w:themeColor="text1"/>
          <w:sz w:val="24"/>
          <w:szCs w:val="24"/>
          <w:lang w:eastAsia="ru-RU"/>
        </w:rPr>
        <w:t xml:space="preserve"> признается доступная и наблюдаемая биржевая площадка, в случае </w:t>
      </w:r>
      <w:r w:rsidR="00E00881" w:rsidRPr="00CA77A3">
        <w:rPr>
          <w:color w:val="000000" w:themeColor="text1"/>
          <w:sz w:val="24"/>
          <w:szCs w:val="24"/>
          <w:lang w:eastAsia="ru-RU"/>
        </w:rPr>
        <w:t xml:space="preserve">одновременного </w:t>
      </w:r>
      <w:r w:rsidR="00421397" w:rsidRPr="00CA77A3">
        <w:rPr>
          <w:color w:val="000000" w:themeColor="text1"/>
          <w:sz w:val="24"/>
          <w:szCs w:val="24"/>
          <w:lang w:eastAsia="ru-RU"/>
        </w:rPr>
        <w:t>соответствия следующим критериям на дату определения СЧА:</w:t>
      </w:r>
    </w:p>
    <w:p w14:paraId="361158A1" w14:textId="77777777" w:rsidR="00FE5941" w:rsidRPr="00CA77A3" w:rsidRDefault="00421397" w:rsidP="00EE4466">
      <w:pPr>
        <w:pStyle w:val="a8"/>
        <w:numPr>
          <w:ilvl w:val="0"/>
          <w:numId w:val="2"/>
        </w:numPr>
        <w:autoSpaceDN w:val="0"/>
        <w:adjustRightInd w:val="0"/>
        <w:spacing w:line="360" w:lineRule="auto"/>
        <w:jc w:val="both"/>
        <w:rPr>
          <w:color w:val="000000" w:themeColor="text1"/>
          <w:sz w:val="24"/>
          <w:szCs w:val="24"/>
          <w:lang w:eastAsia="ru-RU"/>
        </w:rPr>
      </w:pPr>
      <w:r w:rsidRPr="00CA77A3">
        <w:rPr>
          <w:color w:val="000000" w:themeColor="text1"/>
          <w:sz w:val="24"/>
          <w:szCs w:val="24"/>
          <w:lang w:eastAsia="ru-RU"/>
        </w:rPr>
        <w:t>ценная бумага допущена к торгам на российской или иностранной бирже, приведенной в Приложении 3</w:t>
      </w:r>
      <w:r w:rsidR="002769A7" w:rsidRPr="00CA77A3">
        <w:rPr>
          <w:color w:val="000000" w:themeColor="text1"/>
          <w:sz w:val="24"/>
          <w:szCs w:val="24"/>
          <w:lang w:eastAsia="ru-RU"/>
        </w:rPr>
        <w:t xml:space="preserve"> настоящих </w:t>
      </w:r>
      <w:r w:rsidR="003C761B" w:rsidRPr="00CA77A3">
        <w:rPr>
          <w:color w:val="000000" w:themeColor="text1"/>
          <w:sz w:val="24"/>
          <w:szCs w:val="24"/>
          <w:lang w:eastAsia="ru-RU"/>
        </w:rPr>
        <w:t>Правил</w:t>
      </w:r>
      <w:r w:rsidRPr="00CA77A3">
        <w:rPr>
          <w:color w:val="000000" w:themeColor="text1"/>
          <w:sz w:val="24"/>
          <w:szCs w:val="24"/>
          <w:lang w:eastAsia="ru-RU"/>
        </w:rPr>
        <w:t>;</w:t>
      </w:r>
    </w:p>
    <w:p w14:paraId="5281E178" w14:textId="77777777" w:rsidR="008607EC" w:rsidRPr="00CA77A3" w:rsidRDefault="00421397" w:rsidP="009E00CC">
      <w:pPr>
        <w:pStyle w:val="a8"/>
        <w:numPr>
          <w:ilvl w:val="0"/>
          <w:numId w:val="2"/>
        </w:numPr>
        <w:autoSpaceDN w:val="0"/>
        <w:adjustRightInd w:val="0"/>
        <w:spacing w:line="360" w:lineRule="auto"/>
        <w:jc w:val="both"/>
        <w:rPr>
          <w:color w:val="000000" w:themeColor="text1"/>
          <w:sz w:val="24"/>
          <w:szCs w:val="24"/>
          <w:lang w:eastAsia="ru-RU"/>
        </w:rPr>
      </w:pPr>
      <w:r w:rsidRPr="00CA77A3">
        <w:rPr>
          <w:color w:val="000000" w:themeColor="text1"/>
          <w:sz w:val="24"/>
          <w:szCs w:val="24"/>
          <w:lang w:eastAsia="ru-RU"/>
        </w:rPr>
        <w:t>наличи</w:t>
      </w:r>
      <w:r w:rsidR="00E00881" w:rsidRPr="00CA77A3">
        <w:rPr>
          <w:color w:val="000000" w:themeColor="text1"/>
          <w:sz w:val="24"/>
          <w:szCs w:val="24"/>
          <w:lang w:eastAsia="ru-RU"/>
        </w:rPr>
        <w:t>е</w:t>
      </w:r>
      <w:r w:rsidRPr="00CA77A3">
        <w:rPr>
          <w:color w:val="000000" w:themeColor="text1"/>
          <w:sz w:val="24"/>
          <w:szCs w:val="24"/>
          <w:lang w:eastAsia="ru-RU"/>
        </w:rPr>
        <w:t xml:space="preserve"> цены (котировки)</w:t>
      </w:r>
      <w:r w:rsidR="009E00CC" w:rsidRPr="00CA77A3">
        <w:rPr>
          <w:color w:val="000000" w:themeColor="text1"/>
          <w:sz w:val="24"/>
          <w:szCs w:val="24"/>
          <w:lang w:eastAsia="ru-RU"/>
        </w:rPr>
        <w:t xml:space="preserve"> ценной бумаги</w:t>
      </w:r>
      <w:r w:rsidRPr="00CA77A3">
        <w:rPr>
          <w:color w:val="000000" w:themeColor="text1"/>
          <w:sz w:val="24"/>
          <w:szCs w:val="24"/>
          <w:lang w:eastAsia="ru-RU"/>
        </w:rPr>
        <w:t xml:space="preserve"> </w:t>
      </w:r>
      <w:r w:rsidR="00832B25" w:rsidRPr="00CA77A3">
        <w:rPr>
          <w:color w:val="000000" w:themeColor="text1"/>
          <w:sz w:val="24"/>
          <w:szCs w:val="24"/>
          <w:lang w:eastAsia="ru-RU"/>
        </w:rPr>
        <w:t xml:space="preserve">(в случае, если на </w:t>
      </w:r>
      <w:r w:rsidR="005D5CDD" w:rsidRPr="00CA77A3">
        <w:rPr>
          <w:color w:val="000000" w:themeColor="text1"/>
          <w:sz w:val="24"/>
          <w:szCs w:val="24"/>
          <w:lang w:eastAsia="ru-RU"/>
        </w:rPr>
        <w:t>всех</w:t>
      </w:r>
      <w:r w:rsidR="00832B25" w:rsidRPr="00CA77A3">
        <w:rPr>
          <w:color w:val="000000" w:themeColor="text1"/>
          <w:sz w:val="24"/>
          <w:szCs w:val="24"/>
          <w:lang w:eastAsia="ru-RU"/>
        </w:rPr>
        <w:t xml:space="preserve">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CA77A3">
        <w:rPr>
          <w:color w:val="000000" w:themeColor="text1"/>
          <w:sz w:val="24"/>
          <w:szCs w:val="24"/>
          <w:lang w:eastAsia="ru-RU"/>
        </w:rPr>
        <w:t>;</w:t>
      </w:r>
    </w:p>
    <w:p w14:paraId="5BB38F49" w14:textId="77777777" w:rsidR="002769A7" w:rsidRPr="00CA77A3" w:rsidRDefault="002769A7" w:rsidP="00EE4466">
      <w:pPr>
        <w:pStyle w:val="a8"/>
        <w:numPr>
          <w:ilvl w:val="0"/>
          <w:numId w:val="2"/>
        </w:numPr>
        <w:suppressAutoHyphens w:val="0"/>
        <w:autoSpaceDE/>
        <w:spacing w:after="200" w:line="360" w:lineRule="auto"/>
        <w:jc w:val="both"/>
        <w:rPr>
          <w:color w:val="000000" w:themeColor="text1"/>
          <w:sz w:val="24"/>
          <w:szCs w:val="24"/>
          <w:lang w:eastAsia="ru-RU"/>
        </w:rPr>
      </w:pPr>
      <w:r w:rsidRPr="00CA77A3">
        <w:rPr>
          <w:color w:val="000000" w:themeColor="text1"/>
          <w:sz w:val="24"/>
          <w:szCs w:val="24"/>
          <w:lang w:eastAsia="ru-RU"/>
        </w:rPr>
        <w:t xml:space="preserve">количество сделок </w:t>
      </w:r>
      <w:r w:rsidR="009E00CC" w:rsidRPr="00CA77A3">
        <w:rPr>
          <w:color w:val="000000" w:themeColor="text1"/>
          <w:sz w:val="24"/>
          <w:szCs w:val="24"/>
          <w:lang w:eastAsia="ru-RU"/>
        </w:rPr>
        <w:t xml:space="preserve">с ценной бумагой </w:t>
      </w:r>
      <w:r w:rsidRPr="00CA77A3">
        <w:rPr>
          <w:color w:val="000000" w:themeColor="text1"/>
          <w:sz w:val="24"/>
          <w:szCs w:val="24"/>
          <w:lang w:eastAsia="ru-RU"/>
        </w:rPr>
        <w:t>за последние 10 торговых дней – 10 и более.</w:t>
      </w:r>
    </w:p>
    <w:p w14:paraId="128CC36E" w14:textId="77777777" w:rsidR="002769A7" w:rsidRPr="00CA77A3" w:rsidRDefault="002769A7" w:rsidP="00EE4466">
      <w:pPr>
        <w:pStyle w:val="a8"/>
        <w:numPr>
          <w:ilvl w:val="0"/>
          <w:numId w:val="2"/>
        </w:numPr>
        <w:suppressAutoHyphens w:val="0"/>
        <w:autoSpaceDE/>
        <w:spacing w:line="360" w:lineRule="auto"/>
        <w:jc w:val="both"/>
        <w:rPr>
          <w:color w:val="000000" w:themeColor="text1"/>
          <w:sz w:val="24"/>
          <w:szCs w:val="24"/>
          <w:lang w:eastAsia="ru-RU"/>
        </w:rPr>
      </w:pPr>
      <w:r w:rsidRPr="00CA77A3">
        <w:rPr>
          <w:color w:val="000000" w:themeColor="text1"/>
          <w:sz w:val="24"/>
          <w:szCs w:val="24"/>
          <w:lang w:eastAsia="ru-RU"/>
        </w:rPr>
        <w:t xml:space="preserve">совокупный объем сделок </w:t>
      </w:r>
      <w:r w:rsidR="009E00CC" w:rsidRPr="00CA77A3">
        <w:rPr>
          <w:color w:val="000000" w:themeColor="text1"/>
          <w:sz w:val="24"/>
          <w:szCs w:val="24"/>
          <w:lang w:eastAsia="ru-RU"/>
        </w:rPr>
        <w:t xml:space="preserve">с ценной бумагой </w:t>
      </w:r>
      <w:r w:rsidRPr="00CA77A3">
        <w:rPr>
          <w:color w:val="000000" w:themeColor="text1"/>
          <w:sz w:val="24"/>
          <w:szCs w:val="24"/>
          <w:lang w:eastAsia="ru-RU"/>
        </w:rPr>
        <w:t>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3D32199E" w14:textId="77777777" w:rsidR="00030585" w:rsidRPr="00CA77A3" w:rsidRDefault="00030585" w:rsidP="00030585">
      <w:pPr>
        <w:jc w:val="both"/>
        <w:rPr>
          <w:sz w:val="24"/>
          <w:szCs w:val="24"/>
        </w:rPr>
      </w:pPr>
      <w:r w:rsidRPr="00CA77A3">
        <w:rPr>
          <w:sz w:val="24"/>
          <w:szCs w:val="24"/>
        </w:rPr>
        <w:t>Для определения справедливой стоимости ценных бумаг основным рынком признается:</w:t>
      </w:r>
    </w:p>
    <w:p w14:paraId="460DA740" w14:textId="77777777" w:rsidR="008607EC" w:rsidRPr="00CA77A3" w:rsidRDefault="008607EC" w:rsidP="00C21AFE">
      <w:pPr>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374"/>
        <w:gridCol w:w="6446"/>
      </w:tblGrid>
      <w:tr w:rsidR="008607EC" w:rsidRPr="00CA77A3" w14:paraId="5D99FE99" w14:textId="77777777" w:rsidTr="008607EC">
        <w:tc>
          <w:tcPr>
            <w:tcW w:w="1718" w:type="pct"/>
            <w:shd w:val="clear" w:color="auto" w:fill="A6A6A6" w:themeFill="background1" w:themeFillShade="A6"/>
          </w:tcPr>
          <w:p w14:paraId="14D62ED3" w14:textId="77777777" w:rsidR="008607EC" w:rsidRPr="00CA77A3" w:rsidRDefault="008607EC" w:rsidP="008607EC">
            <w:pPr>
              <w:pStyle w:val="a8"/>
              <w:ind w:left="0"/>
              <w:jc w:val="center"/>
              <w:rPr>
                <w:b/>
                <w:sz w:val="24"/>
                <w:szCs w:val="24"/>
                <w:u w:val="single"/>
              </w:rPr>
            </w:pPr>
            <w:r w:rsidRPr="00CA77A3">
              <w:rPr>
                <w:b/>
                <w:sz w:val="24"/>
                <w:szCs w:val="24"/>
              </w:rPr>
              <w:t xml:space="preserve">Ценные бумаги </w:t>
            </w:r>
          </w:p>
        </w:tc>
        <w:tc>
          <w:tcPr>
            <w:tcW w:w="3282" w:type="pct"/>
            <w:shd w:val="clear" w:color="auto" w:fill="A6A6A6" w:themeFill="background1" w:themeFillShade="A6"/>
          </w:tcPr>
          <w:p w14:paraId="77CF0FB1" w14:textId="77777777" w:rsidR="008607EC" w:rsidRPr="00CA77A3" w:rsidRDefault="008607EC" w:rsidP="008607EC">
            <w:pPr>
              <w:pStyle w:val="a8"/>
              <w:ind w:left="0"/>
              <w:jc w:val="center"/>
              <w:rPr>
                <w:b/>
                <w:sz w:val="24"/>
                <w:szCs w:val="24"/>
                <w:u w:val="single"/>
              </w:rPr>
            </w:pPr>
            <w:r w:rsidRPr="00CA77A3">
              <w:rPr>
                <w:b/>
                <w:sz w:val="24"/>
                <w:szCs w:val="24"/>
              </w:rPr>
              <w:t>Основной рынок</w:t>
            </w:r>
          </w:p>
        </w:tc>
      </w:tr>
      <w:tr w:rsidR="008607EC" w:rsidRPr="00CA77A3" w14:paraId="0D2AFE2B" w14:textId="77777777" w:rsidTr="008607EC">
        <w:trPr>
          <w:trHeight w:val="2747"/>
        </w:trPr>
        <w:tc>
          <w:tcPr>
            <w:tcW w:w="1718" w:type="pct"/>
          </w:tcPr>
          <w:p w14:paraId="77C912D0" w14:textId="77777777" w:rsidR="008607EC" w:rsidRPr="00CA77A3" w:rsidRDefault="00800836" w:rsidP="008607EC">
            <w:pPr>
              <w:pStyle w:val="a8"/>
              <w:ind w:left="0"/>
              <w:jc w:val="both"/>
              <w:rPr>
                <w:b/>
                <w:sz w:val="24"/>
                <w:szCs w:val="24"/>
              </w:rPr>
            </w:pPr>
            <w:r w:rsidRPr="00CA77A3">
              <w:rPr>
                <w:b/>
                <w:sz w:val="24"/>
                <w:szCs w:val="24"/>
              </w:rPr>
              <w:t xml:space="preserve">Ценные бумаги российских эмитентов (за исключением </w:t>
            </w:r>
            <w:r w:rsidR="000C489C" w:rsidRPr="00CA77A3">
              <w:rPr>
                <w:b/>
                <w:sz w:val="24"/>
                <w:szCs w:val="24"/>
              </w:rPr>
              <w:t xml:space="preserve"> номинированных в иностранной валюте</w:t>
            </w:r>
            <w:r w:rsidRPr="00CA77A3">
              <w:rPr>
                <w:b/>
                <w:sz w:val="24"/>
                <w:szCs w:val="24"/>
              </w:rPr>
              <w:t>), а также иные ценные бумаги, номинированные в рублях</w:t>
            </w:r>
          </w:p>
          <w:p w14:paraId="77E3B097" w14:textId="77777777" w:rsidR="008607EC" w:rsidRPr="00CA77A3" w:rsidRDefault="008607EC" w:rsidP="008607EC">
            <w:pPr>
              <w:pStyle w:val="a8"/>
              <w:ind w:left="0"/>
              <w:jc w:val="both"/>
              <w:rPr>
                <w:b/>
                <w:sz w:val="24"/>
                <w:szCs w:val="24"/>
              </w:rPr>
            </w:pPr>
          </w:p>
        </w:tc>
        <w:tc>
          <w:tcPr>
            <w:tcW w:w="3282" w:type="pct"/>
          </w:tcPr>
          <w:p w14:paraId="74FA9AF2" w14:textId="77777777" w:rsidR="008607EC" w:rsidRPr="00CA77A3" w:rsidRDefault="00030585" w:rsidP="008607EC">
            <w:pPr>
              <w:pStyle w:val="a8"/>
              <w:ind w:left="0"/>
              <w:jc w:val="both"/>
              <w:rPr>
                <w:sz w:val="24"/>
                <w:szCs w:val="24"/>
              </w:rPr>
            </w:pPr>
            <w:r w:rsidRPr="00CA77A3">
              <w:rPr>
                <w:sz w:val="24"/>
                <w:szCs w:val="24"/>
              </w:rPr>
              <w:t>Р</w:t>
            </w:r>
            <w:r w:rsidR="008607EC" w:rsidRPr="00CA77A3">
              <w:rPr>
                <w:sz w:val="24"/>
                <w:szCs w:val="24"/>
              </w:rPr>
              <w:t xml:space="preserve">оссийская биржа из числа активных рынков, по которой определен наибольший </w:t>
            </w:r>
            <w:r w:rsidRPr="00CA77A3">
              <w:rPr>
                <w:sz w:val="24"/>
                <w:szCs w:val="24"/>
              </w:rPr>
              <w:t xml:space="preserve">совокупный </w:t>
            </w:r>
            <w:r w:rsidR="008607EC" w:rsidRPr="00CA77A3">
              <w:rPr>
                <w:sz w:val="24"/>
                <w:szCs w:val="24"/>
              </w:rPr>
              <w:t>объем сделок по количеству ценных бумаг за последние 10 торговых дней.</w:t>
            </w:r>
          </w:p>
          <w:p w14:paraId="4D172D20" w14:textId="77777777" w:rsidR="008607EC" w:rsidRPr="00CA77A3" w:rsidRDefault="008607EC" w:rsidP="00E5027B">
            <w:pPr>
              <w:pStyle w:val="a8"/>
              <w:ind w:left="0"/>
              <w:jc w:val="both"/>
              <w:rPr>
                <w:sz w:val="24"/>
                <w:szCs w:val="24"/>
              </w:rPr>
            </w:pPr>
            <w:r w:rsidRPr="00CA77A3">
              <w:rPr>
                <w:sz w:val="24"/>
                <w:szCs w:val="24"/>
              </w:rPr>
              <w:t xml:space="preserve">При отсутствии информации о </w:t>
            </w:r>
            <w:r w:rsidR="00030585" w:rsidRPr="00CA77A3">
              <w:rPr>
                <w:sz w:val="24"/>
                <w:szCs w:val="24"/>
              </w:rPr>
              <w:t xml:space="preserve">совокупном </w:t>
            </w:r>
            <w:r w:rsidRPr="00CA77A3">
              <w:rPr>
                <w:sz w:val="24"/>
                <w:szCs w:val="24"/>
              </w:rPr>
              <w:t xml:space="preserve">объеме сделок по количеству ценных бумаг используется информация о </w:t>
            </w:r>
            <w:r w:rsidR="00E5027B" w:rsidRPr="00CA77A3">
              <w:rPr>
                <w:sz w:val="24"/>
                <w:szCs w:val="24"/>
              </w:rPr>
              <w:t xml:space="preserve">совокупном </w:t>
            </w:r>
            <w:r w:rsidRPr="00CA77A3">
              <w:rPr>
                <w:sz w:val="24"/>
                <w:szCs w:val="24"/>
              </w:rPr>
              <w:t xml:space="preserve">объеме сделок в денежном выражении. При равенстве </w:t>
            </w:r>
            <w:r w:rsidR="00E5027B" w:rsidRPr="00CA77A3">
              <w:rPr>
                <w:sz w:val="24"/>
                <w:szCs w:val="24"/>
              </w:rPr>
              <w:t xml:space="preserve">совокупных </w:t>
            </w:r>
            <w:r w:rsidRPr="00CA77A3">
              <w:rPr>
                <w:sz w:val="24"/>
                <w:szCs w:val="24"/>
              </w:rPr>
              <w:t>объем</w:t>
            </w:r>
            <w:r w:rsidR="00E5027B" w:rsidRPr="00CA77A3">
              <w:rPr>
                <w:sz w:val="24"/>
                <w:szCs w:val="24"/>
              </w:rPr>
              <w:t>ов</w:t>
            </w:r>
            <w:r w:rsidRPr="00CA77A3">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CA77A3">
              <w:rPr>
                <w:sz w:val="24"/>
                <w:szCs w:val="24"/>
              </w:rPr>
              <w:t>по</w:t>
            </w:r>
            <w:r w:rsidR="00A14595" w:rsidRPr="00CA77A3">
              <w:rPr>
                <w:sz w:val="24"/>
                <w:szCs w:val="24"/>
              </w:rPr>
              <w:t>с</w:t>
            </w:r>
            <w:r w:rsidR="00E5027B" w:rsidRPr="00CA77A3">
              <w:rPr>
                <w:sz w:val="24"/>
                <w:szCs w:val="24"/>
              </w:rPr>
              <w:t>ледние 10 торговых дней</w:t>
            </w:r>
            <w:r w:rsidRPr="00CA77A3">
              <w:rPr>
                <w:sz w:val="24"/>
                <w:szCs w:val="24"/>
              </w:rPr>
              <w:t xml:space="preserve">. </w:t>
            </w:r>
          </w:p>
        </w:tc>
      </w:tr>
      <w:tr w:rsidR="008607EC" w:rsidRPr="00CA77A3" w14:paraId="3F857C5E" w14:textId="77777777" w:rsidTr="008607EC">
        <w:trPr>
          <w:trHeight w:val="556"/>
        </w:trPr>
        <w:tc>
          <w:tcPr>
            <w:tcW w:w="1718" w:type="pct"/>
          </w:tcPr>
          <w:p w14:paraId="45656D6B" w14:textId="77777777" w:rsidR="008607EC" w:rsidRPr="00CA77A3" w:rsidRDefault="00800836" w:rsidP="008607EC">
            <w:pPr>
              <w:rPr>
                <w:b/>
                <w:sz w:val="24"/>
                <w:szCs w:val="24"/>
              </w:rPr>
            </w:pPr>
            <w:r w:rsidRPr="00CA77A3">
              <w:rPr>
                <w:b/>
                <w:sz w:val="24"/>
                <w:szCs w:val="24"/>
              </w:rPr>
              <w:t>Ценные бумаги иностранных эмитентов, а также ценные бумаги российских эмитентов, номинированные в иностранной валюте</w:t>
            </w:r>
            <w:r w:rsidR="00695B1A" w:rsidRPr="00CA77A3">
              <w:rPr>
                <w:b/>
                <w:sz w:val="24"/>
                <w:szCs w:val="24"/>
              </w:rPr>
              <w:t xml:space="preserve"> (за исключением облигаций внешних облигационных займов Российской Федерации, долговых </w:t>
            </w:r>
            <w:r w:rsidR="00695B1A" w:rsidRPr="00CA77A3">
              <w:rPr>
                <w:b/>
                <w:sz w:val="24"/>
                <w:szCs w:val="24"/>
              </w:rPr>
              <w:lastRenderedPageBreak/>
              <w:t>ценных бумаг иностранных государст</w:t>
            </w:r>
            <w:r w:rsidR="00FA73B9" w:rsidRPr="00CA77A3">
              <w:rPr>
                <w:b/>
                <w:sz w:val="24"/>
                <w:szCs w:val="24"/>
              </w:rPr>
              <w:t>в</w:t>
            </w:r>
            <w:r w:rsidR="00695B1A" w:rsidRPr="00CA77A3">
              <w:rPr>
                <w:b/>
                <w:sz w:val="24"/>
                <w:szCs w:val="24"/>
              </w:rPr>
              <w:t xml:space="preserve"> и еврооблигаций иностранных эмитентов)</w:t>
            </w:r>
          </w:p>
          <w:p w14:paraId="5F238BBE" w14:textId="77777777" w:rsidR="008607EC" w:rsidRPr="00CA77A3" w:rsidRDefault="008607EC" w:rsidP="008607EC">
            <w:pPr>
              <w:pStyle w:val="a8"/>
              <w:ind w:left="0"/>
              <w:jc w:val="both"/>
              <w:rPr>
                <w:b/>
                <w:sz w:val="24"/>
                <w:szCs w:val="24"/>
              </w:rPr>
            </w:pPr>
          </w:p>
        </w:tc>
        <w:tc>
          <w:tcPr>
            <w:tcW w:w="3282" w:type="pct"/>
          </w:tcPr>
          <w:p w14:paraId="71B4EB1C" w14:textId="77777777" w:rsidR="00497FED" w:rsidRPr="00CA77A3" w:rsidRDefault="00456477">
            <w:pPr>
              <w:pStyle w:val="Default"/>
              <w:spacing w:after="167"/>
              <w:rPr>
                <w:rFonts w:eastAsia="Times New Roman"/>
                <w:b/>
                <w:bCs/>
                <w:i/>
                <w:iCs/>
                <w:sz w:val="23"/>
                <w:szCs w:val="23"/>
                <w:lang w:eastAsia="ar-SA"/>
              </w:rPr>
            </w:pPr>
            <w:r w:rsidRPr="00CA77A3">
              <w:lastRenderedPageBreak/>
              <w:t>И</w:t>
            </w:r>
            <w:r w:rsidRPr="00CA77A3">
              <w:rPr>
                <w:sz w:val="23"/>
                <w:szCs w:val="23"/>
              </w:rPr>
              <w:t>ностранная биржа или российская биржа из числа активных рынков, по которой определен наибольший общий объем сделок по количеству ценных бумаг за последние 10 торговых дней.</w:t>
            </w:r>
          </w:p>
          <w:p w14:paraId="44AC9160" w14:textId="77777777" w:rsidR="00497FED" w:rsidRPr="00CA77A3" w:rsidRDefault="00456477">
            <w:pPr>
              <w:pStyle w:val="Default"/>
              <w:spacing w:after="167"/>
              <w:rPr>
                <w:rFonts w:eastAsia="Times New Roman"/>
                <w:b/>
                <w:bCs/>
                <w:i/>
                <w:iCs/>
                <w:sz w:val="23"/>
                <w:szCs w:val="23"/>
                <w:lang w:eastAsia="ar-SA"/>
              </w:rPr>
            </w:pPr>
            <w:r w:rsidRPr="00CA77A3">
              <w:rPr>
                <w:sz w:val="23"/>
                <w:szCs w:val="23"/>
              </w:rPr>
              <w:t xml:space="preserve">При отсутствии информации об объеме сделок по количеству ценных бумаг используется информация об объеме сделок в денежном выражении за последние 10 торговых дней. </w:t>
            </w:r>
          </w:p>
          <w:p w14:paraId="2B51E1A0" w14:textId="77777777" w:rsidR="00497FED" w:rsidRPr="00CA77A3" w:rsidRDefault="00456477">
            <w:pPr>
              <w:pStyle w:val="Default"/>
              <w:spacing w:after="167"/>
              <w:rPr>
                <w:rFonts w:eastAsia="Times New Roman"/>
                <w:b/>
                <w:bCs/>
                <w:i/>
                <w:iCs/>
                <w:sz w:val="23"/>
                <w:szCs w:val="23"/>
                <w:lang w:eastAsia="ar-SA"/>
              </w:rPr>
            </w:pPr>
            <w:r w:rsidRPr="00CA77A3">
              <w:rPr>
                <w:sz w:val="23"/>
                <w:szCs w:val="23"/>
              </w:rPr>
              <w:t xml:space="preserve">При этом величины объема сделок в валюте котировки переводятся в рубли по курсу Банка России на дату </w:t>
            </w:r>
            <w:r w:rsidRPr="00CA77A3">
              <w:rPr>
                <w:sz w:val="23"/>
                <w:szCs w:val="23"/>
              </w:rPr>
              <w:lastRenderedPageBreak/>
              <w:t xml:space="preserve">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последние 10 торговых дней. </w:t>
            </w:r>
          </w:p>
          <w:p w14:paraId="7F49711E" w14:textId="77777777" w:rsidR="008607EC" w:rsidRPr="00CA77A3" w:rsidRDefault="008607EC" w:rsidP="008607EC">
            <w:pPr>
              <w:pStyle w:val="a8"/>
              <w:ind w:left="0"/>
              <w:jc w:val="both"/>
              <w:rPr>
                <w:sz w:val="24"/>
                <w:szCs w:val="24"/>
              </w:rPr>
            </w:pPr>
          </w:p>
        </w:tc>
      </w:tr>
      <w:tr w:rsidR="008607EC" w:rsidRPr="00CA77A3" w14:paraId="4B55CAA3" w14:textId="77777777" w:rsidTr="008607EC">
        <w:trPr>
          <w:trHeight w:val="1837"/>
        </w:trPr>
        <w:tc>
          <w:tcPr>
            <w:tcW w:w="1718" w:type="pct"/>
          </w:tcPr>
          <w:p w14:paraId="7F00EE59" w14:textId="77777777" w:rsidR="008607EC" w:rsidRPr="00CA77A3" w:rsidRDefault="008607EC" w:rsidP="008607EC">
            <w:pPr>
              <w:rPr>
                <w:b/>
                <w:sz w:val="24"/>
                <w:szCs w:val="24"/>
              </w:rPr>
            </w:pPr>
            <w:r w:rsidRPr="00CA77A3">
              <w:rPr>
                <w:b/>
                <w:sz w:val="24"/>
                <w:szCs w:val="24"/>
              </w:rPr>
              <w:lastRenderedPageBreak/>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61C4C21E" w14:textId="77777777" w:rsidR="008607EC" w:rsidRPr="00CA77A3" w:rsidRDefault="008607EC" w:rsidP="008607EC">
            <w:pPr>
              <w:rPr>
                <w:b/>
                <w:sz w:val="24"/>
                <w:szCs w:val="24"/>
              </w:rPr>
            </w:pPr>
            <w:r w:rsidRPr="00CA77A3">
              <w:rPr>
                <w:b/>
                <w:sz w:val="24"/>
                <w:szCs w:val="24"/>
              </w:rPr>
              <w:t>ценные бумаги международных финансовых организаций</w:t>
            </w:r>
          </w:p>
        </w:tc>
        <w:tc>
          <w:tcPr>
            <w:tcW w:w="3282" w:type="pct"/>
          </w:tcPr>
          <w:p w14:paraId="5457E76B" w14:textId="77777777" w:rsidR="00A60CBF" w:rsidRPr="00CA77A3" w:rsidRDefault="008607EC" w:rsidP="00272F3C">
            <w:pPr>
              <w:pStyle w:val="a8"/>
              <w:ind w:left="0"/>
              <w:jc w:val="both"/>
              <w:rPr>
                <w:sz w:val="24"/>
                <w:szCs w:val="24"/>
              </w:rPr>
            </w:pPr>
            <w:r w:rsidRPr="00CA77A3">
              <w:rPr>
                <w:sz w:val="24"/>
                <w:szCs w:val="24"/>
              </w:rPr>
              <w:t>Внебиржевой рынок</w:t>
            </w:r>
          </w:p>
        </w:tc>
      </w:tr>
    </w:tbl>
    <w:p w14:paraId="354BB618" w14:textId="77777777" w:rsidR="00BF26CB" w:rsidRPr="00CA77A3" w:rsidRDefault="00BF26CB" w:rsidP="005C2B0E">
      <w:pPr>
        <w:autoSpaceDN w:val="0"/>
        <w:adjustRightInd w:val="0"/>
        <w:spacing w:line="360" w:lineRule="auto"/>
        <w:rPr>
          <w:b/>
          <w:color w:val="000000" w:themeColor="text1"/>
          <w:sz w:val="24"/>
          <w:szCs w:val="24"/>
          <w:lang w:eastAsia="ru-RU"/>
        </w:rPr>
      </w:pPr>
    </w:p>
    <w:p w14:paraId="34957942" w14:textId="77777777" w:rsidR="00BF26CB" w:rsidRPr="00CA77A3" w:rsidRDefault="00BF26CB" w:rsidP="00BF26CB">
      <w:pPr>
        <w:autoSpaceDN w:val="0"/>
        <w:adjustRightInd w:val="0"/>
        <w:spacing w:line="360" w:lineRule="auto"/>
        <w:ind w:firstLine="709"/>
        <w:jc w:val="both"/>
        <w:rPr>
          <w:color w:val="000000" w:themeColor="text1"/>
          <w:sz w:val="24"/>
          <w:szCs w:val="24"/>
          <w:lang w:eastAsia="ru-RU"/>
        </w:rPr>
      </w:pPr>
    </w:p>
    <w:p w14:paraId="655997D7" w14:textId="77777777" w:rsidR="00F63741" w:rsidRPr="00CA77A3" w:rsidRDefault="00ED7515">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t>МЕТОДЫ ОПРЕДЕЛЕНИЯ СПРАВЕДЛИВОЙ СТОИМОСТИ ЦЕННЫХ БУМАГ.</w:t>
      </w:r>
    </w:p>
    <w:p w14:paraId="3922FC28" w14:textId="77777777" w:rsidR="00BF26CB" w:rsidRPr="00CA77A3" w:rsidRDefault="00BF26CB" w:rsidP="00BF26CB">
      <w:pPr>
        <w:autoSpaceDN w:val="0"/>
        <w:adjustRightInd w:val="0"/>
        <w:spacing w:line="360" w:lineRule="auto"/>
        <w:ind w:firstLine="709"/>
        <w:jc w:val="center"/>
        <w:rPr>
          <w:b/>
          <w:bCs/>
          <w:iCs/>
          <w:color w:val="000000" w:themeColor="text1"/>
          <w:sz w:val="24"/>
          <w:szCs w:val="24"/>
          <w:lang w:eastAsia="ru-RU"/>
        </w:rPr>
      </w:pPr>
    </w:p>
    <w:tbl>
      <w:tblPr>
        <w:tblStyle w:val="ae"/>
        <w:tblW w:w="5000" w:type="pct"/>
        <w:tblLook w:val="04A0" w:firstRow="1" w:lastRow="0" w:firstColumn="1" w:lastColumn="0" w:noHBand="0" w:noVBand="1"/>
      </w:tblPr>
      <w:tblGrid>
        <w:gridCol w:w="2465"/>
        <w:gridCol w:w="7355"/>
      </w:tblGrid>
      <w:tr w:rsidR="00BF26CB" w:rsidRPr="00CA77A3" w14:paraId="7DF2857C" w14:textId="77777777" w:rsidTr="00FB57B5">
        <w:trPr>
          <w:trHeight w:val="529"/>
        </w:trPr>
        <w:tc>
          <w:tcPr>
            <w:tcW w:w="5000" w:type="pct"/>
            <w:gridSpan w:val="2"/>
          </w:tcPr>
          <w:p w14:paraId="0E305756" w14:textId="77777777" w:rsidR="00BF26CB" w:rsidRPr="00CA77A3" w:rsidRDefault="00636052" w:rsidP="00BF26CB">
            <w:pPr>
              <w:autoSpaceDN w:val="0"/>
              <w:adjustRightInd w:val="0"/>
              <w:jc w:val="center"/>
              <w:rPr>
                <w:bCs/>
                <w:i/>
                <w:iCs/>
                <w:color w:val="000000" w:themeColor="text1"/>
                <w:sz w:val="24"/>
                <w:szCs w:val="24"/>
                <w:lang w:eastAsia="ru-RU"/>
              </w:rPr>
            </w:pPr>
            <w:r w:rsidRPr="00CA77A3">
              <w:rPr>
                <w:bCs/>
                <w:i/>
                <w:iCs/>
                <w:color w:val="000000" w:themeColor="text1"/>
                <w:sz w:val="24"/>
                <w:szCs w:val="24"/>
                <w:lang w:eastAsia="ru-RU"/>
              </w:rPr>
              <w:t>Методы определения справедливой</w:t>
            </w:r>
            <w:r w:rsidR="00421397" w:rsidRPr="00CA77A3">
              <w:rPr>
                <w:bCs/>
                <w:i/>
                <w:iCs/>
                <w:color w:val="000000" w:themeColor="text1"/>
                <w:sz w:val="24"/>
                <w:szCs w:val="24"/>
                <w:lang w:eastAsia="ru-RU"/>
              </w:rPr>
              <w:t xml:space="preserve"> стоимости ценных бумаг, для которых определяется </w:t>
            </w:r>
          </w:p>
          <w:p w14:paraId="6F9338AF" w14:textId="77777777" w:rsidR="00BF26CB" w:rsidRPr="00CA77A3" w:rsidRDefault="00421397" w:rsidP="00BF26CB">
            <w:pPr>
              <w:autoSpaceDN w:val="0"/>
              <w:adjustRightInd w:val="0"/>
              <w:jc w:val="center"/>
              <w:rPr>
                <w:color w:val="000000" w:themeColor="text1"/>
                <w:sz w:val="24"/>
                <w:szCs w:val="24"/>
                <w:lang w:eastAsia="ru-RU"/>
              </w:rPr>
            </w:pPr>
            <w:r w:rsidRPr="00CA77A3">
              <w:rPr>
                <w:bCs/>
                <w:i/>
                <w:iCs/>
                <w:color w:val="000000" w:themeColor="text1"/>
                <w:sz w:val="24"/>
                <w:szCs w:val="24"/>
                <w:lang w:eastAsia="ru-RU"/>
              </w:rPr>
              <w:t>активный биржевой рынок (1-й уровень)</w:t>
            </w:r>
          </w:p>
        </w:tc>
      </w:tr>
      <w:tr w:rsidR="00BF26CB" w:rsidRPr="00CA77A3" w14:paraId="1A3874FF" w14:textId="77777777" w:rsidTr="00FB57B5">
        <w:tc>
          <w:tcPr>
            <w:tcW w:w="1255" w:type="pct"/>
            <w:shd w:val="clear" w:color="auto" w:fill="A6A6A6" w:themeFill="background1" w:themeFillShade="A6"/>
          </w:tcPr>
          <w:p w14:paraId="5BF7E63F" w14:textId="77777777" w:rsidR="00BF26CB" w:rsidRPr="00CA77A3" w:rsidRDefault="00421397" w:rsidP="00BF26CB">
            <w:pPr>
              <w:autoSpaceDN w:val="0"/>
              <w:adjustRightInd w:val="0"/>
              <w:jc w:val="center"/>
              <w:rPr>
                <w:b/>
                <w:color w:val="000000" w:themeColor="text1"/>
                <w:sz w:val="24"/>
                <w:szCs w:val="24"/>
                <w:lang w:eastAsia="ru-RU"/>
              </w:rPr>
            </w:pPr>
            <w:r w:rsidRPr="00CA77A3">
              <w:rPr>
                <w:b/>
                <w:color w:val="000000" w:themeColor="text1"/>
                <w:sz w:val="24"/>
                <w:szCs w:val="24"/>
                <w:lang w:eastAsia="ru-RU"/>
              </w:rPr>
              <w:t>Ценные бумаги</w:t>
            </w:r>
          </w:p>
        </w:tc>
        <w:tc>
          <w:tcPr>
            <w:tcW w:w="3745" w:type="pct"/>
            <w:shd w:val="clear" w:color="auto" w:fill="A6A6A6" w:themeFill="background1" w:themeFillShade="A6"/>
          </w:tcPr>
          <w:p w14:paraId="5048F6FF" w14:textId="77777777" w:rsidR="00BF26CB" w:rsidRPr="00CA77A3" w:rsidRDefault="00421397" w:rsidP="00BF26CB">
            <w:pPr>
              <w:autoSpaceDN w:val="0"/>
              <w:adjustRightInd w:val="0"/>
              <w:jc w:val="center"/>
              <w:rPr>
                <w:b/>
                <w:color w:val="000000" w:themeColor="text1"/>
                <w:sz w:val="24"/>
                <w:szCs w:val="24"/>
                <w:lang w:eastAsia="ru-RU"/>
              </w:rPr>
            </w:pPr>
            <w:r w:rsidRPr="00CA77A3">
              <w:rPr>
                <w:b/>
                <w:color w:val="000000" w:themeColor="text1"/>
                <w:sz w:val="24"/>
                <w:szCs w:val="24"/>
                <w:lang w:eastAsia="ru-RU"/>
              </w:rPr>
              <w:t>Порядок определения справедливой стоимости</w:t>
            </w:r>
          </w:p>
        </w:tc>
      </w:tr>
      <w:tr w:rsidR="00BF26CB" w:rsidRPr="00CA77A3" w14:paraId="72DAFAFA" w14:textId="77777777" w:rsidTr="008522DE">
        <w:tc>
          <w:tcPr>
            <w:tcW w:w="1255" w:type="pct"/>
          </w:tcPr>
          <w:p w14:paraId="02ED24BF" w14:textId="77777777" w:rsidR="00501F9E" w:rsidRPr="00CA77A3" w:rsidRDefault="000A11B1" w:rsidP="00501F9E">
            <w:pPr>
              <w:pStyle w:val="a8"/>
              <w:ind w:left="0"/>
              <w:jc w:val="both"/>
              <w:rPr>
                <w:lang w:eastAsia="ru-RU"/>
              </w:rPr>
            </w:pPr>
            <w:r w:rsidRPr="00CA77A3">
              <w:rPr>
                <w:b/>
                <w:sz w:val="24"/>
                <w:szCs w:val="24"/>
              </w:rPr>
              <w:t xml:space="preserve">Ценные бумаги российских эмитентов* (за </w:t>
            </w:r>
            <w:r w:rsidR="003A4611" w:rsidRPr="00CA77A3">
              <w:rPr>
                <w:b/>
                <w:sz w:val="24"/>
                <w:szCs w:val="24"/>
              </w:rPr>
              <w:t xml:space="preserve">исключением </w:t>
            </w:r>
            <w:r w:rsidR="000C489C" w:rsidRPr="00CA77A3">
              <w:rPr>
                <w:b/>
                <w:sz w:val="24"/>
                <w:szCs w:val="24"/>
              </w:rPr>
              <w:t>номинированных в иностранной валюте</w:t>
            </w:r>
            <w:r w:rsidRPr="00CA77A3">
              <w:rPr>
                <w:b/>
                <w:sz w:val="24"/>
                <w:szCs w:val="24"/>
              </w:rPr>
              <w:t>), а также иные ценные бумаги, номинированные в рублях</w:t>
            </w:r>
            <w:r w:rsidRPr="00CA77A3">
              <w:rPr>
                <w:lang w:eastAsia="ru-RU"/>
              </w:rPr>
              <w:t xml:space="preserve"> </w:t>
            </w:r>
          </w:p>
          <w:p w14:paraId="5EA75926" w14:textId="77777777" w:rsidR="00BF26CB" w:rsidRPr="00CA77A3" w:rsidRDefault="000A11B1" w:rsidP="00501F9E">
            <w:pPr>
              <w:pStyle w:val="a8"/>
              <w:ind w:left="0"/>
              <w:jc w:val="both"/>
              <w:rPr>
                <w:lang w:eastAsia="ru-RU"/>
              </w:rPr>
            </w:pPr>
            <w:r w:rsidRPr="00CA77A3">
              <w:rPr>
                <w:lang w:eastAsia="ru-RU"/>
              </w:rPr>
              <w:t xml:space="preserve">* </w:t>
            </w:r>
            <w:r w:rsidR="00421397" w:rsidRPr="00CA77A3">
              <w:rPr>
                <w:lang w:eastAsia="ru-RU"/>
              </w:rPr>
              <w:t xml:space="preserve">в том числе инвестиционные паи российских паевых инвестиционных фондов, ипотечные сертификаты участия </w:t>
            </w:r>
          </w:p>
        </w:tc>
        <w:tc>
          <w:tcPr>
            <w:tcW w:w="3745" w:type="pct"/>
            <w:vAlign w:val="center"/>
          </w:tcPr>
          <w:p w14:paraId="5513F5A0" w14:textId="77777777" w:rsidR="00BF26CB" w:rsidRPr="00CA77A3" w:rsidRDefault="00171059" w:rsidP="00BF26CB">
            <w:pPr>
              <w:autoSpaceDN w:val="0"/>
              <w:adjustRightInd w:val="0"/>
              <w:jc w:val="both"/>
              <w:rPr>
                <w:color w:val="000000" w:themeColor="text1"/>
                <w:sz w:val="24"/>
                <w:szCs w:val="24"/>
                <w:lang w:eastAsia="ru-RU"/>
              </w:rPr>
            </w:pPr>
            <w:bookmarkStart w:id="1" w:name="цены_для_рос_цб"/>
            <w:bookmarkStart w:id="2" w:name="OLE_LINK1"/>
            <w:r w:rsidRPr="00CA77A3">
              <w:rPr>
                <w:color w:val="000000" w:themeColor="text1"/>
                <w:sz w:val="24"/>
                <w:szCs w:val="24"/>
                <w:lang w:val="en-US" w:eastAsia="ru-RU"/>
              </w:rPr>
              <w:t>I</w:t>
            </w:r>
            <w:r w:rsidRPr="00CA77A3">
              <w:rPr>
                <w:color w:val="000000" w:themeColor="text1"/>
                <w:sz w:val="24"/>
                <w:szCs w:val="24"/>
                <w:lang w:eastAsia="ru-RU"/>
              </w:rPr>
              <w:t>.</w:t>
            </w:r>
            <w:r w:rsidR="00B54114" w:rsidRPr="00CA77A3">
              <w:rPr>
                <w:color w:val="000000" w:themeColor="text1"/>
                <w:sz w:val="24"/>
                <w:szCs w:val="24"/>
                <w:lang w:eastAsia="ru-RU"/>
              </w:rPr>
              <w:t xml:space="preserve"> </w:t>
            </w:r>
            <w:r w:rsidR="00421397" w:rsidRPr="00CA77A3">
              <w:rPr>
                <w:color w:val="000000" w:themeColor="text1"/>
                <w:sz w:val="24"/>
                <w:szCs w:val="24"/>
                <w:lang w:eastAsia="ru-RU"/>
              </w:rPr>
              <w:t>Для определения справедливой стоимости используются цены основного рынка</w:t>
            </w:r>
            <w:r w:rsidR="005B1C20" w:rsidRPr="00CA77A3">
              <w:rPr>
                <w:color w:val="000000" w:themeColor="text1"/>
                <w:sz w:val="24"/>
                <w:szCs w:val="24"/>
                <w:lang w:eastAsia="ru-RU"/>
              </w:rPr>
              <w:t xml:space="preserve"> на дату определения СЧА</w:t>
            </w:r>
            <w:r w:rsidR="00421397" w:rsidRPr="00CA77A3">
              <w:rPr>
                <w:color w:val="000000" w:themeColor="text1"/>
                <w:sz w:val="24"/>
                <w:szCs w:val="24"/>
                <w:lang w:eastAsia="ru-RU"/>
              </w:rPr>
              <w:t>, выбранные в порядке убывания приоритета:</w:t>
            </w:r>
          </w:p>
          <w:p w14:paraId="79C2DE67" w14:textId="77777777" w:rsidR="00BF26CB" w:rsidRPr="00CA77A3" w:rsidRDefault="00421397" w:rsidP="00EE4466">
            <w:pPr>
              <w:numPr>
                <w:ilvl w:val="0"/>
                <w:numId w:val="3"/>
              </w:numPr>
              <w:autoSpaceDN w:val="0"/>
              <w:adjustRightInd w:val="0"/>
              <w:ind w:left="0" w:firstLine="0"/>
              <w:jc w:val="both"/>
              <w:rPr>
                <w:iCs/>
                <w:color w:val="000000" w:themeColor="text1"/>
                <w:sz w:val="24"/>
                <w:szCs w:val="24"/>
                <w:lang w:eastAsia="ru-RU"/>
              </w:rPr>
            </w:pPr>
            <w:r w:rsidRPr="00CA77A3">
              <w:rPr>
                <w:iCs/>
                <w:color w:val="000000" w:themeColor="text1"/>
                <w:sz w:val="24"/>
                <w:szCs w:val="24"/>
                <w:lang w:eastAsia="ru-RU"/>
              </w:rPr>
              <w:t>цена спроса (</w:t>
            </w:r>
            <w:r w:rsidR="00EB074F" w:rsidRPr="00CA77A3">
              <w:rPr>
                <w:iCs/>
                <w:color w:val="000000" w:themeColor="text1"/>
                <w:sz w:val="24"/>
                <w:szCs w:val="24"/>
                <w:lang w:val="en-US" w:eastAsia="ru-RU"/>
              </w:rPr>
              <w:t>BID</w:t>
            </w:r>
            <w:r w:rsidRPr="00CA77A3">
              <w:rPr>
                <w:iCs/>
                <w:color w:val="000000" w:themeColor="text1"/>
                <w:sz w:val="24"/>
                <w:szCs w:val="24"/>
                <w:lang w:eastAsia="ru-RU"/>
              </w:rPr>
              <w:t>) на момент окончания торгово</w:t>
            </w:r>
            <w:r w:rsidR="0070493D" w:rsidRPr="00CA77A3">
              <w:rPr>
                <w:iCs/>
                <w:color w:val="000000" w:themeColor="text1"/>
                <w:sz w:val="24"/>
                <w:szCs w:val="24"/>
                <w:lang w:eastAsia="ru-RU"/>
              </w:rPr>
              <w:t>го дня</w:t>
            </w:r>
            <w:r w:rsidRPr="00CA77A3">
              <w:rPr>
                <w:iCs/>
                <w:color w:val="000000" w:themeColor="text1"/>
                <w:sz w:val="24"/>
                <w:szCs w:val="24"/>
                <w:lang w:eastAsia="ru-RU"/>
              </w:rPr>
              <w:t xml:space="preserve"> при условии</w:t>
            </w:r>
            <w:r w:rsidR="0025346E" w:rsidRPr="00CA77A3">
              <w:rPr>
                <w:iCs/>
                <w:color w:val="000000" w:themeColor="text1"/>
                <w:sz w:val="24"/>
                <w:szCs w:val="24"/>
                <w:lang w:eastAsia="ru-RU"/>
              </w:rPr>
              <w:t>,</w:t>
            </w:r>
            <w:r w:rsidRPr="00CA77A3">
              <w:rPr>
                <w:iCs/>
                <w:color w:val="000000" w:themeColor="text1"/>
                <w:sz w:val="24"/>
                <w:szCs w:val="24"/>
                <w:lang w:eastAsia="ru-RU"/>
              </w:rPr>
              <w:t xml:space="preserve"> </w:t>
            </w:r>
            <w:r w:rsidR="008B6DFF" w:rsidRPr="00CA77A3">
              <w:rPr>
                <w:iCs/>
                <w:color w:val="000000" w:themeColor="text1"/>
                <w:sz w:val="24"/>
                <w:szCs w:val="24"/>
                <w:lang w:eastAsia="ru-RU"/>
              </w:rPr>
              <w:t>что</w:t>
            </w:r>
            <w:r w:rsidRPr="00CA77A3">
              <w:rPr>
                <w:color w:val="000000" w:themeColor="text1"/>
                <w:sz w:val="24"/>
                <w:szCs w:val="24"/>
                <w:lang w:eastAsia="ru-RU"/>
              </w:rPr>
              <w:t xml:space="preserve"> она находится в интервале между минимальной</w:t>
            </w:r>
            <w:r w:rsidR="00AD201C" w:rsidRPr="00CA77A3">
              <w:rPr>
                <w:color w:val="000000" w:themeColor="text1"/>
                <w:sz w:val="24"/>
                <w:szCs w:val="24"/>
                <w:lang w:eastAsia="ru-RU"/>
              </w:rPr>
              <w:t xml:space="preserve"> (</w:t>
            </w:r>
            <w:r w:rsidR="00AD201C" w:rsidRPr="00CA77A3">
              <w:rPr>
                <w:color w:val="000000" w:themeColor="text1"/>
                <w:sz w:val="24"/>
                <w:szCs w:val="24"/>
                <w:lang w:val="en-US" w:eastAsia="ru-RU"/>
              </w:rPr>
              <w:t>LOW</w:t>
            </w:r>
            <w:r w:rsidR="00AD201C" w:rsidRPr="00CA77A3">
              <w:rPr>
                <w:color w:val="000000" w:themeColor="text1"/>
                <w:sz w:val="24"/>
                <w:szCs w:val="24"/>
                <w:lang w:eastAsia="ru-RU"/>
              </w:rPr>
              <w:t>)</w:t>
            </w:r>
            <w:r w:rsidRPr="00CA77A3">
              <w:rPr>
                <w:color w:val="000000" w:themeColor="text1"/>
                <w:sz w:val="24"/>
                <w:szCs w:val="24"/>
                <w:lang w:eastAsia="ru-RU"/>
              </w:rPr>
              <w:t xml:space="preserve"> и максимальной </w:t>
            </w:r>
            <w:r w:rsidR="00AD201C" w:rsidRPr="00CA77A3">
              <w:rPr>
                <w:color w:val="000000" w:themeColor="text1"/>
                <w:sz w:val="24"/>
                <w:szCs w:val="24"/>
                <w:lang w:eastAsia="ru-RU"/>
              </w:rPr>
              <w:t>(</w:t>
            </w:r>
            <w:r w:rsidR="00AD201C" w:rsidRPr="00CA77A3">
              <w:rPr>
                <w:color w:val="000000" w:themeColor="text1"/>
                <w:sz w:val="24"/>
                <w:szCs w:val="24"/>
                <w:lang w:val="en-US" w:eastAsia="ru-RU"/>
              </w:rPr>
              <w:t>HIGH</w:t>
            </w:r>
            <w:r w:rsidR="00AD201C" w:rsidRPr="00CA77A3">
              <w:rPr>
                <w:color w:val="000000" w:themeColor="text1"/>
                <w:sz w:val="24"/>
                <w:szCs w:val="24"/>
                <w:lang w:eastAsia="ru-RU"/>
              </w:rPr>
              <w:t xml:space="preserve">) </w:t>
            </w:r>
            <w:r w:rsidRPr="00CA77A3">
              <w:rPr>
                <w:color w:val="000000" w:themeColor="text1"/>
                <w:sz w:val="24"/>
                <w:szCs w:val="24"/>
                <w:lang w:eastAsia="ru-RU"/>
              </w:rPr>
              <w:t xml:space="preserve">ценами сделок на </w:t>
            </w:r>
            <w:r w:rsidR="005B1C20" w:rsidRPr="00CA77A3">
              <w:rPr>
                <w:color w:val="000000" w:themeColor="text1"/>
                <w:sz w:val="24"/>
                <w:szCs w:val="24"/>
                <w:lang w:eastAsia="ru-RU"/>
              </w:rPr>
              <w:t>указанную</w:t>
            </w:r>
            <w:r w:rsidRPr="00CA77A3">
              <w:rPr>
                <w:color w:val="000000" w:themeColor="text1"/>
                <w:sz w:val="24"/>
                <w:szCs w:val="24"/>
                <w:lang w:eastAsia="ru-RU"/>
              </w:rPr>
              <w:t xml:space="preserve"> дату</w:t>
            </w:r>
            <w:r w:rsidR="002713C9" w:rsidRPr="00CA77A3">
              <w:rPr>
                <w:color w:val="000000" w:themeColor="text1"/>
                <w:sz w:val="24"/>
                <w:szCs w:val="24"/>
                <w:lang w:eastAsia="ru-RU"/>
              </w:rPr>
              <w:t>, включая границы интервала</w:t>
            </w:r>
            <w:r w:rsidRPr="00CA77A3">
              <w:rPr>
                <w:color w:val="000000" w:themeColor="text1"/>
                <w:sz w:val="24"/>
                <w:szCs w:val="24"/>
                <w:lang w:eastAsia="ru-RU"/>
              </w:rPr>
              <w:t xml:space="preserve">;                                                                                                                                                                      </w:t>
            </w:r>
          </w:p>
          <w:p w14:paraId="43DB091B" w14:textId="77777777" w:rsidR="00BF26CB" w:rsidRPr="00CA77A3" w:rsidRDefault="00421397" w:rsidP="00EE4466">
            <w:pPr>
              <w:numPr>
                <w:ilvl w:val="0"/>
                <w:numId w:val="3"/>
              </w:numPr>
              <w:autoSpaceDN w:val="0"/>
              <w:adjustRightInd w:val="0"/>
              <w:ind w:left="0" w:firstLine="0"/>
              <w:jc w:val="both"/>
              <w:rPr>
                <w:iCs/>
                <w:color w:val="000000" w:themeColor="text1"/>
                <w:sz w:val="24"/>
                <w:szCs w:val="24"/>
                <w:lang w:eastAsia="ru-RU"/>
              </w:rPr>
            </w:pPr>
            <w:r w:rsidRPr="00CA77A3">
              <w:rPr>
                <w:color w:val="000000" w:themeColor="text1"/>
                <w:sz w:val="24"/>
                <w:szCs w:val="24"/>
              </w:rPr>
              <w:t xml:space="preserve">средневзвешенная цена </w:t>
            </w:r>
            <w:r w:rsidR="00EB074F" w:rsidRPr="00CA77A3">
              <w:rPr>
                <w:color w:val="000000" w:themeColor="text1"/>
                <w:sz w:val="24"/>
                <w:szCs w:val="24"/>
              </w:rPr>
              <w:t>(</w:t>
            </w:r>
            <w:r w:rsidR="00EB074F" w:rsidRPr="00CA77A3">
              <w:rPr>
                <w:color w:val="000000" w:themeColor="text1"/>
                <w:sz w:val="24"/>
                <w:szCs w:val="24"/>
                <w:lang w:val="en-US"/>
              </w:rPr>
              <w:t>WAPRICE</w:t>
            </w:r>
            <w:r w:rsidR="00EB074F" w:rsidRPr="00CA77A3">
              <w:rPr>
                <w:color w:val="000000" w:themeColor="text1"/>
                <w:sz w:val="24"/>
                <w:szCs w:val="24"/>
              </w:rPr>
              <w:t xml:space="preserve">) </w:t>
            </w:r>
            <w:r w:rsidRPr="00CA77A3">
              <w:rPr>
                <w:color w:val="000000" w:themeColor="text1"/>
                <w:sz w:val="24"/>
                <w:szCs w:val="24"/>
              </w:rPr>
              <w:t>на момент окончания торгово</w:t>
            </w:r>
            <w:r w:rsidR="0070493D" w:rsidRPr="00CA77A3">
              <w:rPr>
                <w:color w:val="000000" w:themeColor="text1"/>
                <w:sz w:val="24"/>
                <w:szCs w:val="24"/>
              </w:rPr>
              <w:t>го</w:t>
            </w:r>
            <w:r w:rsidRPr="00CA77A3">
              <w:rPr>
                <w:color w:val="000000" w:themeColor="text1"/>
                <w:sz w:val="24"/>
                <w:szCs w:val="24"/>
              </w:rPr>
              <w:t xml:space="preserve"> </w:t>
            </w:r>
            <w:r w:rsidR="0070493D" w:rsidRPr="00CA77A3">
              <w:rPr>
                <w:color w:val="000000" w:themeColor="text1"/>
                <w:sz w:val="24"/>
                <w:szCs w:val="24"/>
              </w:rPr>
              <w:t>дня</w:t>
            </w:r>
            <w:r w:rsidRPr="00CA77A3">
              <w:rPr>
                <w:color w:val="000000" w:themeColor="text1"/>
                <w:sz w:val="24"/>
                <w:szCs w:val="24"/>
              </w:rPr>
              <w:t xml:space="preserve"> при условии</w:t>
            </w:r>
            <w:r w:rsidR="00E7051C" w:rsidRPr="00CA77A3">
              <w:rPr>
                <w:color w:val="000000" w:themeColor="text1"/>
                <w:sz w:val="24"/>
                <w:szCs w:val="24"/>
              </w:rPr>
              <w:t>,</w:t>
            </w:r>
            <w:r w:rsidRPr="00CA77A3">
              <w:rPr>
                <w:color w:val="000000" w:themeColor="text1"/>
                <w:sz w:val="24"/>
                <w:szCs w:val="24"/>
              </w:rPr>
              <w:t xml:space="preserve"> что </w:t>
            </w:r>
            <w:r w:rsidR="008B6DFF" w:rsidRPr="00CA77A3">
              <w:rPr>
                <w:color w:val="000000" w:themeColor="text1"/>
                <w:sz w:val="24"/>
                <w:szCs w:val="24"/>
              </w:rPr>
              <w:t>она</w:t>
            </w:r>
            <w:r w:rsidRPr="00CA77A3">
              <w:rPr>
                <w:color w:val="000000" w:themeColor="text1"/>
                <w:sz w:val="24"/>
                <w:szCs w:val="24"/>
              </w:rPr>
              <w:t xml:space="preserve"> находится в пределах спреда по спросу</w:t>
            </w:r>
            <w:r w:rsidR="00F77D61" w:rsidRPr="00CA77A3">
              <w:rPr>
                <w:color w:val="000000" w:themeColor="text1"/>
                <w:sz w:val="24"/>
                <w:szCs w:val="24"/>
              </w:rPr>
              <w:t xml:space="preserve"> (</w:t>
            </w:r>
            <w:r w:rsidR="00AD201C" w:rsidRPr="00CA77A3">
              <w:rPr>
                <w:color w:val="000000" w:themeColor="text1"/>
                <w:sz w:val="24"/>
                <w:szCs w:val="24"/>
                <w:lang w:val="en-US"/>
              </w:rPr>
              <w:t>BID</w:t>
            </w:r>
            <w:r w:rsidR="00F77D61" w:rsidRPr="00CA77A3">
              <w:rPr>
                <w:color w:val="000000" w:themeColor="text1"/>
                <w:sz w:val="24"/>
                <w:szCs w:val="24"/>
              </w:rPr>
              <w:t>)</w:t>
            </w:r>
            <w:r w:rsidRPr="00CA77A3">
              <w:rPr>
                <w:color w:val="000000" w:themeColor="text1"/>
                <w:sz w:val="24"/>
                <w:szCs w:val="24"/>
              </w:rPr>
              <w:t xml:space="preserve"> и предложению</w:t>
            </w:r>
            <w:r w:rsidR="00F77D61" w:rsidRPr="00CA77A3">
              <w:rPr>
                <w:color w:val="000000" w:themeColor="text1"/>
                <w:sz w:val="24"/>
                <w:szCs w:val="24"/>
              </w:rPr>
              <w:t xml:space="preserve"> </w:t>
            </w:r>
            <w:r w:rsidR="00F77D61" w:rsidRPr="00CA77A3">
              <w:rPr>
                <w:color w:val="000000" w:themeColor="text1"/>
                <w:sz w:val="24"/>
                <w:szCs w:val="24"/>
                <w:lang w:val="en-US"/>
              </w:rPr>
              <w:t>(</w:t>
            </w:r>
            <w:r w:rsidR="00563B02" w:rsidRPr="00CA77A3">
              <w:rPr>
                <w:color w:val="000000" w:themeColor="text1"/>
                <w:sz w:val="24"/>
                <w:szCs w:val="24"/>
                <w:lang w:val="en-US"/>
              </w:rPr>
              <w:t>OFFER</w:t>
            </w:r>
            <w:r w:rsidR="00F77D61" w:rsidRPr="00CA77A3">
              <w:rPr>
                <w:color w:val="000000" w:themeColor="text1"/>
                <w:sz w:val="24"/>
                <w:szCs w:val="24"/>
                <w:lang w:val="en-US"/>
              </w:rPr>
              <w:t>)</w:t>
            </w:r>
            <w:r w:rsidRPr="00CA77A3">
              <w:rPr>
                <w:color w:val="000000" w:themeColor="text1"/>
                <w:sz w:val="24"/>
                <w:szCs w:val="24"/>
              </w:rPr>
              <w:t xml:space="preserve"> на указанную дату</w:t>
            </w:r>
            <w:r w:rsidR="0032166B" w:rsidRPr="00CA77A3">
              <w:rPr>
                <w:color w:val="000000" w:themeColor="text1"/>
                <w:sz w:val="24"/>
                <w:szCs w:val="24"/>
              </w:rPr>
              <w:t>, включая границы интервала</w:t>
            </w:r>
            <w:r w:rsidRPr="00CA77A3">
              <w:rPr>
                <w:iCs/>
                <w:color w:val="000000" w:themeColor="text1"/>
                <w:sz w:val="24"/>
                <w:szCs w:val="24"/>
                <w:lang w:eastAsia="ru-RU"/>
              </w:rPr>
              <w:t>;</w:t>
            </w:r>
          </w:p>
          <w:p w14:paraId="44F93C08" w14:textId="77777777" w:rsidR="002713C9" w:rsidRPr="00CA77A3" w:rsidRDefault="00421397" w:rsidP="002713C9">
            <w:pPr>
              <w:numPr>
                <w:ilvl w:val="0"/>
                <w:numId w:val="3"/>
              </w:numPr>
              <w:autoSpaceDN w:val="0"/>
              <w:adjustRightInd w:val="0"/>
              <w:ind w:left="0" w:firstLine="0"/>
              <w:jc w:val="both"/>
              <w:rPr>
                <w:color w:val="000000" w:themeColor="text1"/>
                <w:sz w:val="24"/>
                <w:szCs w:val="24"/>
                <w:lang w:eastAsia="ru-RU"/>
              </w:rPr>
            </w:pPr>
            <w:r w:rsidRPr="00CA77A3">
              <w:rPr>
                <w:color w:val="000000" w:themeColor="text1"/>
                <w:sz w:val="24"/>
                <w:szCs w:val="24"/>
              </w:rPr>
              <w:t xml:space="preserve">цена закрытия </w:t>
            </w:r>
            <w:r w:rsidR="00EB074F" w:rsidRPr="00CA77A3">
              <w:rPr>
                <w:color w:val="000000" w:themeColor="text1"/>
                <w:sz w:val="24"/>
                <w:szCs w:val="24"/>
              </w:rPr>
              <w:t>(</w:t>
            </w:r>
            <w:r w:rsidR="00EB074F" w:rsidRPr="00CA77A3">
              <w:rPr>
                <w:color w:val="000000" w:themeColor="text1"/>
                <w:sz w:val="24"/>
                <w:szCs w:val="24"/>
                <w:lang w:val="en-US"/>
              </w:rPr>
              <w:t>LEGALCLOS</w:t>
            </w:r>
            <w:r w:rsidR="00653BF9" w:rsidRPr="00CA77A3">
              <w:rPr>
                <w:color w:val="000000" w:themeColor="text1"/>
                <w:sz w:val="24"/>
                <w:szCs w:val="24"/>
                <w:lang w:val="en-US"/>
              </w:rPr>
              <w:t>E</w:t>
            </w:r>
            <w:r w:rsidR="00EB074F" w:rsidRPr="00CA77A3">
              <w:rPr>
                <w:color w:val="000000" w:themeColor="text1"/>
                <w:sz w:val="24"/>
                <w:szCs w:val="24"/>
                <w:lang w:val="en-US"/>
              </w:rPr>
              <w:t>P</w:t>
            </w:r>
            <w:r w:rsidR="00653BF9" w:rsidRPr="00CA77A3">
              <w:rPr>
                <w:color w:val="000000" w:themeColor="text1"/>
                <w:sz w:val="24"/>
                <w:szCs w:val="24"/>
                <w:lang w:val="en-US"/>
              </w:rPr>
              <w:t>R</w:t>
            </w:r>
            <w:r w:rsidR="00EB074F" w:rsidRPr="00CA77A3">
              <w:rPr>
                <w:color w:val="000000" w:themeColor="text1"/>
                <w:sz w:val="24"/>
                <w:szCs w:val="24"/>
                <w:lang w:val="en-US"/>
              </w:rPr>
              <w:t>ICE</w:t>
            </w:r>
            <w:r w:rsidR="00EB074F" w:rsidRPr="00CA77A3">
              <w:rPr>
                <w:color w:val="000000" w:themeColor="text1"/>
                <w:sz w:val="24"/>
                <w:szCs w:val="24"/>
              </w:rPr>
              <w:t xml:space="preserve">) </w:t>
            </w:r>
            <w:r w:rsidRPr="00CA77A3">
              <w:rPr>
                <w:color w:val="000000" w:themeColor="text1"/>
                <w:sz w:val="24"/>
                <w:szCs w:val="24"/>
              </w:rPr>
              <w:t>на момент окончания торгово</w:t>
            </w:r>
            <w:r w:rsidR="0070493D" w:rsidRPr="00CA77A3">
              <w:rPr>
                <w:color w:val="000000" w:themeColor="text1"/>
                <w:sz w:val="24"/>
                <w:szCs w:val="24"/>
              </w:rPr>
              <w:t>го</w:t>
            </w:r>
            <w:r w:rsidRPr="00CA77A3">
              <w:rPr>
                <w:color w:val="000000" w:themeColor="text1"/>
                <w:sz w:val="24"/>
                <w:szCs w:val="24"/>
              </w:rPr>
              <w:t xml:space="preserve"> </w:t>
            </w:r>
            <w:r w:rsidR="0070493D" w:rsidRPr="00CA77A3">
              <w:rPr>
                <w:color w:val="000000" w:themeColor="text1"/>
                <w:sz w:val="24"/>
                <w:szCs w:val="24"/>
              </w:rPr>
              <w:t>дня</w:t>
            </w:r>
            <w:r w:rsidRPr="00CA77A3">
              <w:rPr>
                <w:color w:val="000000" w:themeColor="text1"/>
                <w:sz w:val="24"/>
                <w:szCs w:val="24"/>
              </w:rPr>
              <w:t xml:space="preserve"> при условии</w:t>
            </w:r>
            <w:r w:rsidR="00E7051C" w:rsidRPr="00CA77A3">
              <w:rPr>
                <w:color w:val="000000" w:themeColor="text1"/>
                <w:sz w:val="24"/>
                <w:szCs w:val="24"/>
              </w:rPr>
              <w:t>,</w:t>
            </w:r>
            <w:r w:rsidRPr="00CA77A3">
              <w:rPr>
                <w:color w:val="000000" w:themeColor="text1"/>
                <w:sz w:val="24"/>
                <w:szCs w:val="24"/>
              </w:rPr>
              <w:t xml:space="preserve"> </w:t>
            </w:r>
            <w:r w:rsidR="008B6DFF" w:rsidRPr="00CA77A3">
              <w:rPr>
                <w:color w:val="000000" w:themeColor="text1"/>
                <w:sz w:val="24"/>
                <w:szCs w:val="24"/>
              </w:rPr>
              <w:t>что</w:t>
            </w:r>
            <w:r w:rsidRPr="00CA77A3">
              <w:rPr>
                <w:color w:val="000000" w:themeColor="text1"/>
                <w:sz w:val="24"/>
                <w:szCs w:val="24"/>
              </w:rPr>
              <w:t xml:space="preserve"> раскрыты данные об объеме торгов за день </w:t>
            </w:r>
            <w:r w:rsidR="009A5927" w:rsidRPr="00CA77A3">
              <w:rPr>
                <w:color w:val="000000" w:themeColor="text1"/>
                <w:sz w:val="24"/>
                <w:szCs w:val="24"/>
              </w:rPr>
              <w:t>(</w:t>
            </w:r>
            <w:r w:rsidR="009A5927" w:rsidRPr="00CA77A3">
              <w:rPr>
                <w:color w:val="000000" w:themeColor="text1"/>
                <w:sz w:val="24"/>
                <w:szCs w:val="24"/>
                <w:lang w:val="en-US"/>
              </w:rPr>
              <w:t>VALUE</w:t>
            </w:r>
            <w:r w:rsidR="009A5927" w:rsidRPr="00CA77A3">
              <w:rPr>
                <w:color w:val="000000" w:themeColor="text1"/>
                <w:sz w:val="24"/>
                <w:szCs w:val="24"/>
              </w:rPr>
              <w:t xml:space="preserve">) </w:t>
            </w:r>
            <w:r w:rsidRPr="00CA77A3">
              <w:rPr>
                <w:color w:val="000000" w:themeColor="text1"/>
                <w:sz w:val="24"/>
                <w:szCs w:val="24"/>
              </w:rPr>
              <w:t xml:space="preserve">и </w:t>
            </w:r>
            <w:r w:rsidR="008B6DFF" w:rsidRPr="00CA77A3">
              <w:rPr>
                <w:color w:val="000000" w:themeColor="text1"/>
                <w:sz w:val="24"/>
                <w:szCs w:val="24"/>
              </w:rPr>
              <w:t>он</w:t>
            </w:r>
            <w:r w:rsidRPr="00CA77A3">
              <w:rPr>
                <w:color w:val="000000" w:themeColor="text1"/>
                <w:sz w:val="24"/>
                <w:szCs w:val="24"/>
              </w:rPr>
              <w:t xml:space="preserve"> не равен нулю</w:t>
            </w:r>
            <w:r w:rsidR="000C5507" w:rsidRPr="00CA77A3">
              <w:rPr>
                <w:iCs/>
                <w:color w:val="000000" w:themeColor="text1"/>
                <w:sz w:val="24"/>
                <w:szCs w:val="24"/>
                <w:lang w:eastAsia="ru-RU"/>
              </w:rPr>
              <w:t>.</w:t>
            </w:r>
            <w:bookmarkEnd w:id="1"/>
          </w:p>
          <w:p w14:paraId="2880D5FA" w14:textId="77777777" w:rsidR="004A7C3C" w:rsidRPr="00CA77A3" w:rsidRDefault="004A7C3C" w:rsidP="002713C9">
            <w:pPr>
              <w:autoSpaceDN w:val="0"/>
              <w:adjustRightInd w:val="0"/>
              <w:jc w:val="both"/>
              <w:rPr>
                <w:color w:val="000000" w:themeColor="text1"/>
                <w:sz w:val="24"/>
                <w:szCs w:val="24"/>
              </w:rPr>
            </w:pPr>
          </w:p>
          <w:p w14:paraId="719D8DD7" w14:textId="77777777" w:rsidR="004A7C3C" w:rsidRPr="00CA77A3" w:rsidRDefault="00171059" w:rsidP="002713C9">
            <w:pPr>
              <w:autoSpaceDN w:val="0"/>
              <w:adjustRightInd w:val="0"/>
              <w:jc w:val="both"/>
              <w:rPr>
                <w:color w:val="000000" w:themeColor="text1"/>
                <w:sz w:val="24"/>
                <w:szCs w:val="24"/>
              </w:rPr>
            </w:pPr>
            <w:r w:rsidRPr="00CA77A3">
              <w:rPr>
                <w:color w:val="000000" w:themeColor="text1"/>
                <w:sz w:val="24"/>
                <w:szCs w:val="24"/>
                <w:lang w:val="en-US"/>
              </w:rPr>
              <w:t>II</w:t>
            </w:r>
            <w:r w:rsidRPr="00CA77A3">
              <w:rPr>
                <w:color w:val="000000" w:themeColor="text1"/>
                <w:sz w:val="24"/>
                <w:szCs w:val="24"/>
              </w:rPr>
              <w:t>.</w:t>
            </w:r>
            <w:r w:rsidR="00B54114" w:rsidRPr="00CA77A3">
              <w:rPr>
                <w:color w:val="000000" w:themeColor="text1"/>
                <w:sz w:val="24"/>
                <w:szCs w:val="24"/>
              </w:rPr>
              <w:t xml:space="preserve"> </w:t>
            </w:r>
            <w:r w:rsidR="00C41E7D" w:rsidRPr="00CA77A3">
              <w:rPr>
                <w:color w:val="000000" w:themeColor="text1"/>
                <w:sz w:val="24"/>
                <w:szCs w:val="24"/>
              </w:rPr>
              <w:t>Если на дату определения СЧА</w:t>
            </w:r>
            <w:r w:rsidR="00C41E7D" w:rsidRPr="00CA77A3" w:rsidDel="00FE7717">
              <w:rPr>
                <w:color w:val="000000" w:themeColor="text1"/>
                <w:sz w:val="24"/>
                <w:szCs w:val="24"/>
              </w:rPr>
              <w:t xml:space="preserve"> </w:t>
            </w:r>
            <w:r w:rsidR="00C41E7D" w:rsidRPr="00CA77A3">
              <w:rPr>
                <w:color w:val="000000" w:themeColor="text1"/>
                <w:sz w:val="24"/>
                <w:szCs w:val="24"/>
              </w:rPr>
              <w:t>отсутствуют цены основного рынка, допустимо использовать цены наиболее выгодного рынка</w:t>
            </w:r>
            <w:r w:rsidR="005C007C" w:rsidRPr="00CA77A3">
              <w:rPr>
                <w:color w:val="000000" w:themeColor="text1"/>
                <w:sz w:val="24"/>
                <w:szCs w:val="24"/>
              </w:rPr>
              <w:t xml:space="preserve"> на эту дату</w:t>
            </w:r>
            <w:r w:rsidR="00B54114" w:rsidRPr="00CA77A3">
              <w:rPr>
                <w:color w:val="000000" w:themeColor="text1"/>
                <w:sz w:val="24"/>
                <w:szCs w:val="24"/>
              </w:rPr>
              <w:t xml:space="preserve">, выбранной в порядке, предусмотренном </w:t>
            </w:r>
            <w:r w:rsidRPr="00CA77A3">
              <w:rPr>
                <w:color w:val="000000" w:themeColor="text1"/>
                <w:sz w:val="24"/>
                <w:szCs w:val="24"/>
              </w:rPr>
              <w:t>для выбора цены основного рынка</w:t>
            </w:r>
          </w:p>
          <w:p w14:paraId="44576FE2" w14:textId="77777777" w:rsidR="004A7C3C" w:rsidRPr="00CA77A3" w:rsidRDefault="00171059" w:rsidP="004A7C3C">
            <w:pPr>
              <w:pStyle w:val="a8"/>
              <w:spacing w:before="120" w:after="120"/>
              <w:ind w:left="0"/>
              <w:contextualSpacing w:val="0"/>
              <w:jc w:val="both"/>
              <w:rPr>
                <w:color w:val="000000" w:themeColor="text1"/>
                <w:sz w:val="24"/>
                <w:szCs w:val="24"/>
              </w:rPr>
            </w:pPr>
            <w:r w:rsidRPr="00CA77A3">
              <w:rPr>
                <w:color w:val="000000" w:themeColor="text1"/>
                <w:sz w:val="24"/>
                <w:szCs w:val="24"/>
                <w:lang w:val="en-US"/>
              </w:rPr>
              <w:t>III</w:t>
            </w:r>
            <w:r w:rsidRPr="00CA77A3">
              <w:rPr>
                <w:color w:val="000000" w:themeColor="text1"/>
                <w:sz w:val="24"/>
                <w:szCs w:val="24"/>
              </w:rPr>
              <w:t xml:space="preserve">. </w:t>
            </w:r>
            <w:r w:rsidR="004A7C3C" w:rsidRPr="00CA77A3">
              <w:rPr>
                <w:color w:val="000000" w:themeColor="text1"/>
                <w:sz w:val="24"/>
                <w:szCs w:val="24"/>
              </w:rPr>
              <w:t>Справедливая стоимость долговой ценной бумаги определяется с учетом накопленного купонного дохода на дату определения СЧА.</w:t>
            </w:r>
          </w:p>
          <w:bookmarkEnd w:id="2"/>
          <w:p w14:paraId="696C17D3" w14:textId="77777777" w:rsidR="002713C9" w:rsidRPr="00CA77A3" w:rsidRDefault="002713C9" w:rsidP="002713C9">
            <w:pPr>
              <w:autoSpaceDN w:val="0"/>
              <w:adjustRightInd w:val="0"/>
              <w:jc w:val="both"/>
              <w:rPr>
                <w:color w:val="000000" w:themeColor="text1"/>
                <w:sz w:val="24"/>
                <w:szCs w:val="24"/>
                <w:lang w:eastAsia="ru-RU"/>
              </w:rPr>
            </w:pPr>
          </w:p>
        </w:tc>
      </w:tr>
      <w:tr w:rsidR="00BF26CB" w:rsidRPr="00CA77A3" w14:paraId="0C1E2E10" w14:textId="77777777" w:rsidTr="00FB57B5">
        <w:tc>
          <w:tcPr>
            <w:tcW w:w="1255" w:type="pct"/>
          </w:tcPr>
          <w:p w14:paraId="55DB364A" w14:textId="77777777" w:rsidR="00BF26CB" w:rsidRPr="00CA77A3" w:rsidRDefault="000A11B1" w:rsidP="00BF26CB">
            <w:pPr>
              <w:autoSpaceDN w:val="0"/>
              <w:adjustRightInd w:val="0"/>
              <w:jc w:val="both"/>
              <w:rPr>
                <w:color w:val="000000" w:themeColor="text1"/>
                <w:sz w:val="24"/>
                <w:szCs w:val="24"/>
                <w:lang w:eastAsia="ru-RU"/>
              </w:rPr>
            </w:pPr>
            <w:r w:rsidRPr="00CA77A3">
              <w:rPr>
                <w:b/>
                <w:sz w:val="24"/>
                <w:szCs w:val="24"/>
              </w:rPr>
              <w:lastRenderedPageBreak/>
              <w:t>Ценные бумаги иностранных эмитентов</w:t>
            </w:r>
            <w:r w:rsidR="004A5DFD" w:rsidRPr="00CA77A3">
              <w:rPr>
                <w:b/>
                <w:sz w:val="24"/>
                <w:szCs w:val="24"/>
              </w:rPr>
              <w:t xml:space="preserve"> (в т.ч. паи иностранных инвестиционных фондов)</w:t>
            </w:r>
            <w:r w:rsidRPr="00CA77A3">
              <w:rPr>
                <w:b/>
                <w:sz w:val="24"/>
                <w:szCs w:val="24"/>
              </w:rPr>
              <w:t>, а так же ценные бумаги российских эмитентов, номинированные в иностранной валюте (за исключением  облигаций внешних облигационных займов Российской Федерации, долговых ценных бумаг иностранных государст</w:t>
            </w:r>
            <w:r w:rsidR="00591D47" w:rsidRPr="00CA77A3">
              <w:rPr>
                <w:b/>
                <w:sz w:val="24"/>
                <w:szCs w:val="24"/>
              </w:rPr>
              <w:t>в</w:t>
            </w:r>
            <w:r w:rsidRPr="00CA77A3">
              <w:rPr>
                <w:b/>
                <w:sz w:val="24"/>
                <w:szCs w:val="24"/>
              </w:rPr>
              <w:t xml:space="preserve"> и еврооблигаций иностранных эмитентов)</w:t>
            </w:r>
          </w:p>
        </w:tc>
        <w:tc>
          <w:tcPr>
            <w:tcW w:w="3745" w:type="pct"/>
          </w:tcPr>
          <w:p w14:paraId="55BE9D42" w14:textId="77777777" w:rsidR="009A63FA" w:rsidRPr="00CA77A3" w:rsidRDefault="00171059" w:rsidP="00BF26CB">
            <w:pPr>
              <w:autoSpaceDN w:val="0"/>
              <w:adjustRightInd w:val="0"/>
              <w:jc w:val="both"/>
              <w:rPr>
                <w:color w:val="000000" w:themeColor="text1"/>
                <w:sz w:val="24"/>
                <w:szCs w:val="24"/>
                <w:lang w:eastAsia="ru-RU"/>
              </w:rPr>
            </w:pPr>
            <w:r w:rsidRPr="00CA77A3">
              <w:rPr>
                <w:color w:val="000000" w:themeColor="text1"/>
                <w:sz w:val="24"/>
                <w:szCs w:val="24"/>
                <w:lang w:val="en-US" w:eastAsia="ru-RU"/>
              </w:rPr>
              <w:t>I</w:t>
            </w:r>
            <w:r w:rsidR="005D5CDD" w:rsidRPr="00CA77A3">
              <w:rPr>
                <w:color w:val="000000" w:themeColor="text1"/>
                <w:sz w:val="24"/>
                <w:szCs w:val="24"/>
                <w:lang w:eastAsia="ru-RU"/>
              </w:rPr>
              <w:t xml:space="preserve">. </w:t>
            </w:r>
            <w:r w:rsidR="009A63FA" w:rsidRPr="00CA77A3">
              <w:rPr>
                <w:color w:val="000000" w:themeColor="text1"/>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14:paraId="0CA3C7CB" w14:textId="77777777" w:rsidR="00BF26CB" w:rsidRPr="00CA77A3" w:rsidRDefault="009A63FA" w:rsidP="00BF26CB">
            <w:pPr>
              <w:autoSpaceDN w:val="0"/>
              <w:adjustRightInd w:val="0"/>
              <w:jc w:val="both"/>
              <w:rPr>
                <w:color w:val="000000" w:themeColor="text1"/>
                <w:sz w:val="24"/>
                <w:szCs w:val="24"/>
                <w:lang w:eastAsia="ru-RU"/>
              </w:rPr>
            </w:pPr>
            <w:r w:rsidRPr="00CA77A3">
              <w:rPr>
                <w:color w:val="000000" w:themeColor="text1"/>
                <w:sz w:val="24"/>
                <w:szCs w:val="24"/>
                <w:lang w:eastAsia="ru-RU"/>
              </w:rPr>
              <w:t xml:space="preserve">1. </w:t>
            </w:r>
            <w:r w:rsidRPr="00CA77A3">
              <w:rPr>
                <w:b/>
                <w:color w:val="000000" w:themeColor="text1"/>
                <w:sz w:val="24"/>
                <w:szCs w:val="24"/>
                <w:lang w:eastAsia="ru-RU"/>
              </w:rPr>
              <w:t>О</w:t>
            </w:r>
            <w:r w:rsidR="000C5507" w:rsidRPr="00CA77A3">
              <w:rPr>
                <w:b/>
                <w:color w:val="000000" w:themeColor="text1"/>
                <w:sz w:val="24"/>
                <w:szCs w:val="24"/>
                <w:lang w:eastAsia="ru-RU"/>
              </w:rPr>
              <w:t>сновным рынком является российская биржа</w:t>
            </w:r>
            <w:r w:rsidR="00421397" w:rsidRPr="00CA77A3">
              <w:rPr>
                <w:color w:val="000000" w:themeColor="text1"/>
                <w:sz w:val="24"/>
                <w:szCs w:val="24"/>
                <w:lang w:eastAsia="ru-RU"/>
              </w:rPr>
              <w:t>:</w:t>
            </w:r>
          </w:p>
          <w:p w14:paraId="02346FEC" w14:textId="77777777" w:rsidR="0018165D" w:rsidRPr="00CA77A3" w:rsidRDefault="009A5927" w:rsidP="009A5927">
            <w:pPr>
              <w:autoSpaceDN w:val="0"/>
              <w:adjustRightInd w:val="0"/>
              <w:jc w:val="both"/>
              <w:rPr>
                <w:iCs/>
                <w:color w:val="000000" w:themeColor="text1"/>
                <w:sz w:val="24"/>
                <w:szCs w:val="24"/>
                <w:lang w:eastAsia="ru-RU"/>
              </w:rPr>
            </w:pPr>
            <w:r w:rsidRPr="00CA77A3">
              <w:rPr>
                <w:iCs/>
                <w:color w:val="000000" w:themeColor="text1"/>
                <w:sz w:val="24"/>
                <w:szCs w:val="24"/>
                <w:lang w:eastAsia="ru-RU"/>
              </w:rPr>
              <w:t>Порядок выбора цены аналогичен порядку, установленному для ценных бумаг российских эмитентов</w:t>
            </w:r>
            <w:r w:rsidR="00171059" w:rsidRPr="00CA77A3">
              <w:rPr>
                <w:iCs/>
                <w:color w:val="000000" w:themeColor="text1"/>
                <w:sz w:val="24"/>
                <w:szCs w:val="24"/>
                <w:lang w:eastAsia="ru-RU"/>
              </w:rPr>
              <w:t>.</w:t>
            </w:r>
          </w:p>
          <w:p w14:paraId="30B6548D" w14:textId="77777777" w:rsidR="00BF26CB" w:rsidRPr="00CA77A3" w:rsidRDefault="009A63FA" w:rsidP="009A5927">
            <w:pPr>
              <w:autoSpaceDN w:val="0"/>
              <w:adjustRightInd w:val="0"/>
              <w:jc w:val="both"/>
              <w:rPr>
                <w:color w:val="000000" w:themeColor="text1"/>
                <w:sz w:val="24"/>
                <w:szCs w:val="24"/>
                <w:lang w:eastAsia="ru-RU"/>
              </w:rPr>
            </w:pPr>
            <w:r w:rsidRPr="00CA77A3">
              <w:rPr>
                <w:color w:val="000000" w:themeColor="text1"/>
                <w:sz w:val="24"/>
                <w:szCs w:val="24"/>
                <w:lang w:eastAsia="ru-RU"/>
              </w:rPr>
              <w:t xml:space="preserve">2. </w:t>
            </w:r>
            <w:r w:rsidRPr="00CA77A3">
              <w:rPr>
                <w:b/>
                <w:color w:val="000000" w:themeColor="text1"/>
                <w:sz w:val="24"/>
                <w:szCs w:val="24"/>
                <w:lang w:eastAsia="ru-RU"/>
              </w:rPr>
              <w:t>О</w:t>
            </w:r>
            <w:r w:rsidR="000C5507" w:rsidRPr="00CA77A3">
              <w:rPr>
                <w:b/>
                <w:color w:val="000000" w:themeColor="text1"/>
                <w:sz w:val="24"/>
                <w:szCs w:val="24"/>
                <w:lang w:eastAsia="ru-RU"/>
              </w:rPr>
              <w:t>сновным рынком являе</w:t>
            </w:r>
            <w:r w:rsidRPr="00CA77A3">
              <w:rPr>
                <w:b/>
                <w:color w:val="000000" w:themeColor="text1"/>
                <w:sz w:val="24"/>
                <w:szCs w:val="24"/>
                <w:lang w:eastAsia="ru-RU"/>
              </w:rPr>
              <w:t>т</w:t>
            </w:r>
            <w:r w:rsidR="000C5507" w:rsidRPr="00CA77A3">
              <w:rPr>
                <w:b/>
                <w:color w:val="000000" w:themeColor="text1"/>
                <w:sz w:val="24"/>
                <w:szCs w:val="24"/>
                <w:lang w:eastAsia="ru-RU"/>
              </w:rPr>
              <w:t>ся иностранная биржа</w:t>
            </w:r>
            <w:r w:rsidR="00421397" w:rsidRPr="00CA77A3">
              <w:rPr>
                <w:color w:val="000000" w:themeColor="text1"/>
                <w:sz w:val="24"/>
                <w:szCs w:val="24"/>
                <w:lang w:eastAsia="ru-RU"/>
              </w:rPr>
              <w:t>:</w:t>
            </w:r>
          </w:p>
          <w:p w14:paraId="5DD67852" w14:textId="77777777" w:rsidR="00BF26CB" w:rsidRPr="00CA77A3" w:rsidRDefault="00421397" w:rsidP="00EE4466">
            <w:pPr>
              <w:numPr>
                <w:ilvl w:val="0"/>
                <w:numId w:val="4"/>
              </w:numPr>
              <w:autoSpaceDN w:val="0"/>
              <w:adjustRightInd w:val="0"/>
              <w:ind w:left="0" w:firstLine="0"/>
              <w:jc w:val="both"/>
              <w:rPr>
                <w:color w:val="000000" w:themeColor="text1"/>
                <w:sz w:val="24"/>
                <w:szCs w:val="24"/>
                <w:lang w:eastAsia="ru-RU"/>
              </w:rPr>
            </w:pPr>
            <w:r w:rsidRPr="00CA77A3">
              <w:rPr>
                <w:iCs/>
                <w:color w:val="000000" w:themeColor="text1"/>
                <w:sz w:val="24"/>
                <w:szCs w:val="24"/>
                <w:lang w:eastAsia="ru-RU"/>
              </w:rPr>
              <w:t>цена спроса (</w:t>
            </w:r>
            <w:r w:rsidR="009A5927" w:rsidRPr="00CA77A3">
              <w:rPr>
                <w:iCs/>
                <w:color w:val="000000" w:themeColor="text1"/>
                <w:sz w:val="24"/>
                <w:szCs w:val="24"/>
                <w:lang w:val="en-US" w:eastAsia="ru-RU"/>
              </w:rPr>
              <w:t>BID</w:t>
            </w:r>
            <w:r w:rsidR="009A5927" w:rsidRPr="00CA77A3">
              <w:rPr>
                <w:iCs/>
                <w:color w:val="000000" w:themeColor="text1"/>
                <w:sz w:val="24"/>
                <w:szCs w:val="24"/>
                <w:lang w:eastAsia="ru-RU"/>
              </w:rPr>
              <w:t xml:space="preserve"> </w:t>
            </w:r>
            <w:r w:rsidR="009A5927" w:rsidRPr="00CA77A3">
              <w:rPr>
                <w:iCs/>
                <w:color w:val="000000" w:themeColor="text1"/>
                <w:sz w:val="24"/>
                <w:szCs w:val="24"/>
                <w:lang w:val="en-US" w:eastAsia="ru-RU"/>
              </w:rPr>
              <w:t>LAST</w:t>
            </w:r>
            <w:r w:rsidRPr="00CA77A3">
              <w:rPr>
                <w:iCs/>
                <w:color w:val="000000" w:themeColor="text1"/>
                <w:sz w:val="24"/>
                <w:szCs w:val="24"/>
                <w:lang w:eastAsia="ru-RU"/>
              </w:rPr>
              <w:t xml:space="preserve">) </w:t>
            </w:r>
            <w:r w:rsidRPr="00CA77A3">
              <w:rPr>
                <w:color w:val="000000" w:themeColor="text1"/>
                <w:sz w:val="24"/>
                <w:szCs w:val="24"/>
                <w:lang w:eastAsia="ru-RU"/>
              </w:rPr>
              <w:t>на момент окончания торгово</w:t>
            </w:r>
            <w:r w:rsidR="0070493D" w:rsidRPr="00CA77A3">
              <w:rPr>
                <w:color w:val="000000" w:themeColor="text1"/>
                <w:sz w:val="24"/>
                <w:szCs w:val="24"/>
                <w:lang w:eastAsia="ru-RU"/>
              </w:rPr>
              <w:t>го дня</w:t>
            </w:r>
            <w:r w:rsidRPr="00CA77A3">
              <w:rPr>
                <w:color w:val="000000" w:themeColor="text1"/>
                <w:sz w:val="24"/>
                <w:szCs w:val="24"/>
                <w:lang w:eastAsia="ru-RU"/>
              </w:rPr>
              <w:t xml:space="preserve"> </w:t>
            </w:r>
            <w:r w:rsidRPr="00CA77A3">
              <w:rPr>
                <w:iCs/>
                <w:color w:val="000000" w:themeColor="text1"/>
                <w:sz w:val="24"/>
                <w:szCs w:val="24"/>
                <w:lang w:eastAsia="ru-RU"/>
              </w:rPr>
              <w:t>при условии</w:t>
            </w:r>
            <w:r w:rsidR="007F143C" w:rsidRPr="00CA77A3">
              <w:rPr>
                <w:iCs/>
                <w:color w:val="000000" w:themeColor="text1"/>
                <w:sz w:val="24"/>
                <w:szCs w:val="24"/>
                <w:lang w:eastAsia="ru-RU"/>
              </w:rPr>
              <w:t>,</w:t>
            </w:r>
            <w:r w:rsidRPr="00CA77A3">
              <w:rPr>
                <w:iCs/>
                <w:color w:val="000000" w:themeColor="text1"/>
                <w:sz w:val="24"/>
                <w:szCs w:val="24"/>
                <w:lang w:eastAsia="ru-RU"/>
              </w:rPr>
              <w:t xml:space="preserve"> </w:t>
            </w:r>
            <w:r w:rsidR="009A63FA" w:rsidRPr="00CA77A3">
              <w:rPr>
                <w:iCs/>
                <w:color w:val="000000" w:themeColor="text1"/>
                <w:sz w:val="24"/>
                <w:szCs w:val="24"/>
                <w:lang w:eastAsia="ru-RU"/>
              </w:rPr>
              <w:t>что</w:t>
            </w:r>
            <w:r w:rsidRPr="00CA77A3">
              <w:rPr>
                <w:color w:val="000000" w:themeColor="text1"/>
                <w:sz w:val="24"/>
                <w:szCs w:val="24"/>
                <w:lang w:eastAsia="ru-RU"/>
              </w:rPr>
              <w:t xml:space="preserve"> она находится в интервале между минимальной и максимальной ценами сделок на </w:t>
            </w:r>
            <w:r w:rsidR="009A63FA" w:rsidRPr="00CA77A3">
              <w:rPr>
                <w:color w:val="000000" w:themeColor="text1"/>
                <w:sz w:val="24"/>
                <w:szCs w:val="24"/>
                <w:lang w:eastAsia="ru-RU"/>
              </w:rPr>
              <w:t xml:space="preserve">указанную </w:t>
            </w:r>
            <w:r w:rsidRPr="00CA77A3">
              <w:rPr>
                <w:color w:val="000000" w:themeColor="text1"/>
                <w:sz w:val="24"/>
                <w:szCs w:val="24"/>
                <w:lang w:eastAsia="ru-RU"/>
              </w:rPr>
              <w:t>дату</w:t>
            </w:r>
            <w:r w:rsidR="00A54CCF" w:rsidRPr="00CA77A3">
              <w:rPr>
                <w:color w:val="000000" w:themeColor="text1"/>
                <w:sz w:val="24"/>
                <w:szCs w:val="24"/>
                <w:lang w:eastAsia="ru-RU"/>
              </w:rPr>
              <w:t xml:space="preserve"> этой же биржи</w:t>
            </w:r>
            <w:r w:rsidR="005B13B7" w:rsidRPr="00CA77A3">
              <w:rPr>
                <w:color w:val="000000" w:themeColor="text1"/>
                <w:sz w:val="24"/>
                <w:szCs w:val="24"/>
                <w:lang w:eastAsia="ru-RU"/>
              </w:rPr>
              <w:t>,</w:t>
            </w:r>
            <w:r w:rsidR="00C41E7D" w:rsidRPr="00CA77A3">
              <w:rPr>
                <w:color w:val="000000" w:themeColor="text1"/>
                <w:sz w:val="24"/>
                <w:szCs w:val="24"/>
                <w:lang w:eastAsia="ru-RU"/>
              </w:rPr>
              <w:t xml:space="preserve"> </w:t>
            </w:r>
            <w:r w:rsidR="002713C9" w:rsidRPr="00CA77A3">
              <w:rPr>
                <w:color w:val="000000" w:themeColor="text1"/>
                <w:sz w:val="24"/>
                <w:szCs w:val="24"/>
                <w:lang w:eastAsia="ru-RU"/>
              </w:rPr>
              <w:t>включая границы интервала</w:t>
            </w:r>
            <w:r w:rsidRPr="00CA77A3">
              <w:rPr>
                <w:color w:val="000000" w:themeColor="text1"/>
                <w:sz w:val="24"/>
                <w:szCs w:val="24"/>
                <w:lang w:eastAsia="ru-RU"/>
              </w:rPr>
              <w:t xml:space="preserve">;   </w:t>
            </w:r>
          </w:p>
          <w:p w14:paraId="07D2BD21" w14:textId="77777777" w:rsidR="004A7C3C" w:rsidRPr="00CA77A3" w:rsidRDefault="00421397" w:rsidP="0018165D">
            <w:pPr>
              <w:numPr>
                <w:ilvl w:val="0"/>
                <w:numId w:val="4"/>
              </w:numPr>
              <w:autoSpaceDN w:val="0"/>
              <w:adjustRightInd w:val="0"/>
              <w:ind w:left="0" w:firstLine="0"/>
              <w:jc w:val="both"/>
              <w:rPr>
                <w:color w:val="000000" w:themeColor="text1"/>
                <w:sz w:val="24"/>
                <w:szCs w:val="24"/>
                <w:lang w:eastAsia="ru-RU"/>
              </w:rPr>
            </w:pPr>
            <w:r w:rsidRPr="00CA77A3">
              <w:rPr>
                <w:color w:val="000000" w:themeColor="text1"/>
                <w:sz w:val="24"/>
                <w:szCs w:val="24"/>
              </w:rPr>
              <w:t xml:space="preserve"> цена закрытия (</w:t>
            </w:r>
            <w:r w:rsidR="009A5927" w:rsidRPr="00CA77A3">
              <w:rPr>
                <w:color w:val="000000" w:themeColor="text1"/>
                <w:sz w:val="24"/>
                <w:szCs w:val="24"/>
                <w:lang w:val="en-US"/>
              </w:rPr>
              <w:t>PX</w:t>
            </w:r>
            <w:r w:rsidRPr="00CA77A3">
              <w:rPr>
                <w:color w:val="000000" w:themeColor="text1"/>
                <w:sz w:val="24"/>
                <w:szCs w:val="24"/>
              </w:rPr>
              <w:t>_</w:t>
            </w:r>
            <w:r w:rsidR="009A5927" w:rsidRPr="00CA77A3">
              <w:rPr>
                <w:color w:val="000000" w:themeColor="text1"/>
                <w:sz w:val="24"/>
                <w:szCs w:val="24"/>
                <w:lang w:val="en-US"/>
              </w:rPr>
              <w:t>LAST</w:t>
            </w:r>
            <w:r w:rsidRPr="00CA77A3">
              <w:rPr>
                <w:color w:val="000000" w:themeColor="text1"/>
                <w:sz w:val="24"/>
                <w:szCs w:val="24"/>
              </w:rPr>
              <w:t>) при условии</w:t>
            </w:r>
            <w:r w:rsidR="007F143C" w:rsidRPr="00CA77A3">
              <w:rPr>
                <w:color w:val="000000" w:themeColor="text1"/>
                <w:sz w:val="24"/>
                <w:szCs w:val="24"/>
              </w:rPr>
              <w:t>,</w:t>
            </w:r>
            <w:r w:rsidRPr="00CA77A3">
              <w:rPr>
                <w:color w:val="000000" w:themeColor="text1"/>
                <w:sz w:val="24"/>
                <w:szCs w:val="24"/>
              </w:rPr>
              <w:t xml:space="preserve"> </w:t>
            </w:r>
            <w:r w:rsidR="009A63FA" w:rsidRPr="00CA77A3">
              <w:rPr>
                <w:color w:val="000000" w:themeColor="text1"/>
                <w:sz w:val="24"/>
                <w:szCs w:val="24"/>
              </w:rPr>
              <w:t xml:space="preserve">что </w:t>
            </w:r>
            <w:r w:rsidRPr="00CA77A3">
              <w:rPr>
                <w:iCs/>
                <w:color w:val="000000" w:themeColor="text1"/>
                <w:sz w:val="24"/>
                <w:szCs w:val="24"/>
                <w:lang w:eastAsia="ru-RU"/>
              </w:rPr>
              <w:t xml:space="preserve">раскрыты данные об объеме торгов за день и </w:t>
            </w:r>
            <w:r w:rsidR="0018165D" w:rsidRPr="00CA77A3">
              <w:rPr>
                <w:iCs/>
                <w:color w:val="000000" w:themeColor="text1"/>
                <w:sz w:val="24"/>
                <w:szCs w:val="24"/>
                <w:lang w:eastAsia="ru-RU"/>
              </w:rPr>
              <w:t>он</w:t>
            </w:r>
            <w:r w:rsidRPr="00CA77A3">
              <w:rPr>
                <w:iCs/>
                <w:color w:val="000000" w:themeColor="text1"/>
                <w:sz w:val="24"/>
                <w:szCs w:val="24"/>
                <w:lang w:eastAsia="ru-RU"/>
              </w:rPr>
              <w:t xml:space="preserve"> не равен нулю.</w:t>
            </w:r>
            <w:r w:rsidRPr="00CA77A3">
              <w:rPr>
                <w:color w:val="000000" w:themeColor="text1"/>
                <w:sz w:val="24"/>
                <w:szCs w:val="24"/>
                <w:lang w:eastAsia="ru-RU"/>
              </w:rPr>
              <w:t xml:space="preserve">           </w:t>
            </w:r>
          </w:p>
          <w:p w14:paraId="3AAE5E93" w14:textId="77777777" w:rsidR="0018165D" w:rsidRPr="00CA77A3" w:rsidRDefault="0018165D" w:rsidP="0018165D">
            <w:pPr>
              <w:autoSpaceDN w:val="0"/>
              <w:adjustRightInd w:val="0"/>
              <w:jc w:val="both"/>
              <w:rPr>
                <w:color w:val="000000" w:themeColor="text1"/>
                <w:sz w:val="24"/>
                <w:szCs w:val="24"/>
                <w:lang w:eastAsia="ru-RU"/>
              </w:rPr>
            </w:pPr>
          </w:p>
          <w:p w14:paraId="4E6F0119" w14:textId="77777777" w:rsidR="004A7C3C" w:rsidRPr="00CA77A3" w:rsidRDefault="00171059" w:rsidP="00C41E7D">
            <w:pPr>
              <w:autoSpaceDN w:val="0"/>
              <w:adjustRightInd w:val="0"/>
              <w:jc w:val="both"/>
              <w:rPr>
                <w:color w:val="000000" w:themeColor="text1"/>
                <w:sz w:val="24"/>
                <w:szCs w:val="24"/>
              </w:rPr>
            </w:pPr>
            <w:r w:rsidRPr="00CA77A3">
              <w:rPr>
                <w:color w:val="000000" w:themeColor="text1"/>
                <w:sz w:val="24"/>
                <w:szCs w:val="24"/>
                <w:lang w:val="en-US" w:eastAsia="ru-RU"/>
              </w:rPr>
              <w:t>II</w:t>
            </w:r>
            <w:r w:rsidR="005D5CDD" w:rsidRPr="00CA77A3">
              <w:rPr>
                <w:color w:val="000000" w:themeColor="text1"/>
                <w:sz w:val="24"/>
                <w:szCs w:val="24"/>
                <w:lang w:eastAsia="ru-RU"/>
              </w:rPr>
              <w:t xml:space="preserve">. </w:t>
            </w:r>
            <w:r w:rsidR="00C41E7D" w:rsidRPr="00CA77A3">
              <w:rPr>
                <w:color w:val="000000" w:themeColor="text1"/>
                <w:sz w:val="24"/>
                <w:szCs w:val="24"/>
              </w:rPr>
              <w:t>Если на дату определения СЧА</w:t>
            </w:r>
            <w:r w:rsidR="00C41E7D" w:rsidRPr="00CA77A3" w:rsidDel="00FE7717">
              <w:rPr>
                <w:color w:val="000000" w:themeColor="text1"/>
                <w:sz w:val="24"/>
                <w:szCs w:val="24"/>
              </w:rPr>
              <w:t xml:space="preserve"> </w:t>
            </w:r>
            <w:r w:rsidR="00C41E7D" w:rsidRPr="00CA77A3">
              <w:rPr>
                <w:color w:val="000000" w:themeColor="text1"/>
                <w:sz w:val="24"/>
                <w:szCs w:val="24"/>
              </w:rPr>
              <w:t>отсутствуют цены основного рынка, допустимо использовать цены наиболее выгодного рынка</w:t>
            </w:r>
            <w:r w:rsidR="005C007C" w:rsidRPr="00CA77A3">
              <w:rPr>
                <w:color w:val="000000" w:themeColor="text1"/>
                <w:sz w:val="24"/>
                <w:szCs w:val="24"/>
              </w:rPr>
              <w:t xml:space="preserve"> на эту дату</w:t>
            </w:r>
            <w:r w:rsidRPr="00CA77A3">
              <w:rPr>
                <w:color w:val="000000" w:themeColor="text1"/>
                <w:sz w:val="24"/>
                <w:szCs w:val="24"/>
              </w:rPr>
              <w:t>, выбранной в порядке, предусмотренном для выбора цены основного рынка</w:t>
            </w:r>
            <w:r w:rsidR="004A7C3C" w:rsidRPr="00CA77A3">
              <w:rPr>
                <w:color w:val="000000" w:themeColor="text1"/>
                <w:sz w:val="24"/>
                <w:szCs w:val="24"/>
              </w:rPr>
              <w:t>.</w:t>
            </w:r>
          </w:p>
          <w:p w14:paraId="1389F1CE" w14:textId="77777777" w:rsidR="004A7C3C" w:rsidRPr="00CA77A3" w:rsidRDefault="004A7C3C" w:rsidP="00C41E7D">
            <w:pPr>
              <w:autoSpaceDN w:val="0"/>
              <w:adjustRightInd w:val="0"/>
              <w:jc w:val="both"/>
              <w:rPr>
                <w:sz w:val="24"/>
                <w:szCs w:val="24"/>
              </w:rPr>
            </w:pPr>
          </w:p>
          <w:p w14:paraId="2E0E1785" w14:textId="77777777" w:rsidR="004A7C3C" w:rsidRPr="00CA77A3" w:rsidRDefault="00171059" w:rsidP="00C41E7D">
            <w:pPr>
              <w:autoSpaceDN w:val="0"/>
              <w:adjustRightInd w:val="0"/>
              <w:jc w:val="both"/>
              <w:rPr>
                <w:color w:val="000000" w:themeColor="text1"/>
                <w:sz w:val="24"/>
                <w:szCs w:val="24"/>
              </w:rPr>
            </w:pPr>
            <w:r w:rsidRPr="00CA77A3">
              <w:rPr>
                <w:color w:val="000000" w:themeColor="text1"/>
                <w:sz w:val="24"/>
                <w:szCs w:val="24"/>
                <w:lang w:val="en-US"/>
              </w:rPr>
              <w:t>III</w:t>
            </w:r>
            <w:r w:rsidR="005D5CDD" w:rsidRPr="00CA77A3">
              <w:rPr>
                <w:color w:val="000000" w:themeColor="text1"/>
                <w:sz w:val="24"/>
                <w:szCs w:val="24"/>
              </w:rPr>
              <w:t xml:space="preserve">. </w:t>
            </w:r>
            <w:r w:rsidR="004A7C3C" w:rsidRPr="00CA77A3">
              <w:rPr>
                <w:color w:val="000000" w:themeColor="text1"/>
                <w:sz w:val="24"/>
                <w:szCs w:val="24"/>
              </w:rPr>
              <w:t>Справедливая стоимость долговой ценной бумаги определяется с учетом накопленного купонного дохода на дату определения СЧА.</w:t>
            </w:r>
          </w:p>
          <w:p w14:paraId="6DA91F2F" w14:textId="77777777" w:rsidR="00BF26CB" w:rsidRPr="00CA77A3" w:rsidRDefault="00421397" w:rsidP="00C41E7D">
            <w:pPr>
              <w:autoSpaceDN w:val="0"/>
              <w:adjustRightInd w:val="0"/>
              <w:jc w:val="both"/>
              <w:rPr>
                <w:color w:val="000000" w:themeColor="text1"/>
                <w:sz w:val="24"/>
                <w:szCs w:val="24"/>
                <w:lang w:eastAsia="ru-RU"/>
              </w:rPr>
            </w:pPr>
            <w:r w:rsidRPr="00CA77A3">
              <w:rPr>
                <w:color w:val="000000" w:themeColor="text1"/>
                <w:sz w:val="24"/>
                <w:szCs w:val="24"/>
                <w:lang w:eastAsia="ru-RU"/>
              </w:rPr>
              <w:t xml:space="preserve">                                                                                                                      </w:t>
            </w:r>
          </w:p>
        </w:tc>
      </w:tr>
    </w:tbl>
    <w:p w14:paraId="7CD9C325" w14:textId="77777777" w:rsidR="00075A2C" w:rsidRPr="00CA77A3" w:rsidRDefault="00075A2C" w:rsidP="00342844">
      <w:pPr>
        <w:autoSpaceDN w:val="0"/>
        <w:adjustRightInd w:val="0"/>
        <w:spacing w:line="360" w:lineRule="auto"/>
        <w:jc w:val="both"/>
        <w:rPr>
          <w:color w:val="000000" w:themeColor="text1"/>
          <w:sz w:val="24"/>
          <w:szCs w:val="24"/>
          <w:lang w:eastAsia="ru-RU"/>
        </w:rPr>
      </w:pPr>
    </w:p>
    <w:tbl>
      <w:tblPr>
        <w:tblStyle w:val="ae"/>
        <w:tblW w:w="0" w:type="auto"/>
        <w:tblLook w:val="04A0" w:firstRow="1" w:lastRow="0" w:firstColumn="1" w:lastColumn="0" w:noHBand="0" w:noVBand="1"/>
      </w:tblPr>
      <w:tblGrid>
        <w:gridCol w:w="2488"/>
        <w:gridCol w:w="7332"/>
      </w:tblGrid>
      <w:tr w:rsidR="00246971" w:rsidRPr="00CA77A3" w14:paraId="2C135733" w14:textId="77777777" w:rsidTr="000C05EF">
        <w:tc>
          <w:tcPr>
            <w:tcW w:w="10046" w:type="dxa"/>
            <w:gridSpan w:val="2"/>
            <w:tcBorders>
              <w:left w:val="single" w:sz="4" w:space="0" w:color="auto"/>
              <w:bottom w:val="single" w:sz="4" w:space="0" w:color="auto"/>
              <w:right w:val="single" w:sz="4" w:space="0" w:color="auto"/>
            </w:tcBorders>
          </w:tcPr>
          <w:p w14:paraId="49207081" w14:textId="77777777" w:rsidR="00246971" w:rsidRPr="00CA77A3" w:rsidRDefault="00421397" w:rsidP="00246971">
            <w:pPr>
              <w:autoSpaceDN w:val="0"/>
              <w:adjustRightInd w:val="0"/>
              <w:jc w:val="center"/>
              <w:rPr>
                <w:bCs/>
                <w:i/>
                <w:iCs/>
                <w:color w:val="000000" w:themeColor="text1"/>
                <w:sz w:val="24"/>
                <w:szCs w:val="24"/>
                <w:lang w:eastAsia="ru-RU"/>
              </w:rPr>
            </w:pPr>
            <w:r w:rsidRPr="00CA77A3">
              <w:rPr>
                <w:bCs/>
                <w:i/>
                <w:iCs/>
                <w:color w:val="000000" w:themeColor="text1"/>
                <w:sz w:val="24"/>
                <w:szCs w:val="24"/>
                <w:lang w:eastAsia="ru-RU"/>
              </w:rPr>
              <w:t xml:space="preserve">Модели </w:t>
            </w:r>
            <w:r w:rsidR="00342844" w:rsidRPr="00CA77A3">
              <w:rPr>
                <w:bCs/>
                <w:i/>
                <w:iCs/>
                <w:color w:val="000000" w:themeColor="text1"/>
                <w:sz w:val="24"/>
                <w:szCs w:val="24"/>
                <w:lang w:eastAsia="ru-RU"/>
              </w:rPr>
              <w:t>определения справедливой</w:t>
            </w:r>
            <w:r w:rsidRPr="00CA77A3">
              <w:rPr>
                <w:bCs/>
                <w:i/>
                <w:iCs/>
                <w:color w:val="000000" w:themeColor="text1"/>
                <w:sz w:val="24"/>
                <w:szCs w:val="24"/>
                <w:lang w:eastAsia="ru-RU"/>
              </w:rPr>
              <w:t xml:space="preserve"> стоимости ценных бумаг, для которых определяется активный внебиржевой рынок</w:t>
            </w:r>
          </w:p>
          <w:p w14:paraId="7C88EDAF" w14:textId="77777777" w:rsidR="00246971" w:rsidRPr="00CA77A3" w:rsidRDefault="00421397" w:rsidP="00246971">
            <w:pPr>
              <w:autoSpaceDN w:val="0"/>
              <w:adjustRightInd w:val="0"/>
              <w:jc w:val="center"/>
              <w:rPr>
                <w:bCs/>
                <w:i/>
                <w:iCs/>
                <w:color w:val="000000" w:themeColor="text1"/>
                <w:sz w:val="24"/>
                <w:szCs w:val="24"/>
                <w:lang w:eastAsia="ru-RU"/>
              </w:rPr>
            </w:pPr>
            <w:r w:rsidRPr="00CA77A3">
              <w:rPr>
                <w:bCs/>
                <w:i/>
                <w:iCs/>
                <w:color w:val="000000" w:themeColor="text1"/>
                <w:sz w:val="24"/>
                <w:szCs w:val="24"/>
                <w:lang w:eastAsia="ru-RU"/>
              </w:rPr>
              <w:t>или для которых имеются наблюдаемые данные в отсутствии цен 1-го уровня (2-й уровень)</w:t>
            </w:r>
          </w:p>
        </w:tc>
      </w:tr>
      <w:tr w:rsidR="00246971" w:rsidRPr="00CA77A3" w14:paraId="7861A161" w14:textId="77777777" w:rsidTr="000C05EF">
        <w:tc>
          <w:tcPr>
            <w:tcW w:w="2504" w:type="dxa"/>
            <w:shd w:val="clear" w:color="auto" w:fill="A6A6A6" w:themeFill="background1" w:themeFillShade="A6"/>
          </w:tcPr>
          <w:p w14:paraId="7D05067B" w14:textId="77777777" w:rsidR="00246971" w:rsidRPr="00CA77A3" w:rsidRDefault="00421397" w:rsidP="00FA5490">
            <w:pPr>
              <w:autoSpaceDN w:val="0"/>
              <w:adjustRightInd w:val="0"/>
              <w:jc w:val="center"/>
              <w:rPr>
                <w:b/>
                <w:color w:val="000000" w:themeColor="text1"/>
                <w:sz w:val="24"/>
                <w:szCs w:val="24"/>
                <w:lang w:eastAsia="ru-RU"/>
              </w:rPr>
            </w:pPr>
            <w:r w:rsidRPr="00CA77A3">
              <w:rPr>
                <w:b/>
                <w:color w:val="000000" w:themeColor="text1"/>
                <w:sz w:val="24"/>
                <w:szCs w:val="24"/>
                <w:lang w:eastAsia="ru-RU"/>
              </w:rPr>
              <w:t>Ценные бумаги</w:t>
            </w:r>
          </w:p>
        </w:tc>
        <w:tc>
          <w:tcPr>
            <w:tcW w:w="7542" w:type="dxa"/>
            <w:shd w:val="clear" w:color="auto" w:fill="A6A6A6" w:themeFill="background1" w:themeFillShade="A6"/>
          </w:tcPr>
          <w:p w14:paraId="44D69D69" w14:textId="77777777" w:rsidR="00246971" w:rsidRPr="00CA77A3" w:rsidRDefault="00421397" w:rsidP="00FA5490">
            <w:pPr>
              <w:autoSpaceDN w:val="0"/>
              <w:adjustRightInd w:val="0"/>
              <w:jc w:val="center"/>
              <w:rPr>
                <w:b/>
                <w:color w:val="000000" w:themeColor="text1"/>
                <w:sz w:val="24"/>
                <w:szCs w:val="24"/>
                <w:lang w:eastAsia="ru-RU"/>
              </w:rPr>
            </w:pPr>
            <w:r w:rsidRPr="00CA77A3">
              <w:rPr>
                <w:b/>
                <w:color w:val="000000" w:themeColor="text1"/>
                <w:sz w:val="24"/>
                <w:szCs w:val="24"/>
                <w:lang w:eastAsia="ru-RU"/>
              </w:rPr>
              <w:t>Порядок определения справедливой стоимости</w:t>
            </w:r>
          </w:p>
        </w:tc>
      </w:tr>
      <w:tr w:rsidR="00246971" w:rsidRPr="00CA77A3" w14:paraId="6BF81CC1" w14:textId="77777777" w:rsidTr="000C05EF">
        <w:tc>
          <w:tcPr>
            <w:tcW w:w="2504" w:type="dxa"/>
          </w:tcPr>
          <w:p w14:paraId="5478F714" w14:textId="77777777" w:rsidR="00246971" w:rsidRPr="00CA77A3" w:rsidRDefault="000A11B1" w:rsidP="00FA5490">
            <w:pPr>
              <w:autoSpaceDN w:val="0"/>
              <w:adjustRightInd w:val="0"/>
              <w:rPr>
                <w:color w:val="000000" w:themeColor="text1"/>
                <w:sz w:val="24"/>
                <w:szCs w:val="24"/>
                <w:lang w:eastAsia="ru-RU"/>
              </w:rPr>
            </w:pPr>
            <w:r w:rsidRPr="00CA77A3">
              <w:rPr>
                <w:b/>
                <w:sz w:val="24"/>
                <w:szCs w:val="24"/>
              </w:rPr>
              <w:t>Ценные бумаги российских эмитентов*</w:t>
            </w:r>
            <w:r w:rsidR="00ED7515" w:rsidRPr="00CA77A3">
              <w:rPr>
                <w:b/>
                <w:sz w:val="24"/>
                <w:szCs w:val="24"/>
              </w:rPr>
              <w:t>,</w:t>
            </w:r>
            <w:r w:rsidR="000C489C" w:rsidRPr="00CA77A3">
              <w:rPr>
                <w:b/>
                <w:sz w:val="24"/>
                <w:szCs w:val="24"/>
              </w:rPr>
              <w:t>в том числе номинированные в иностранной валюте</w:t>
            </w:r>
            <w:r w:rsidR="009D11BB" w:rsidRPr="00CA77A3">
              <w:rPr>
                <w:b/>
                <w:sz w:val="24"/>
                <w:szCs w:val="24"/>
              </w:rPr>
              <w:t xml:space="preserve"> (</w:t>
            </w:r>
            <w:r w:rsidR="00ED7515" w:rsidRPr="00CA77A3">
              <w:rPr>
                <w:b/>
                <w:color w:val="000000"/>
                <w:sz w:val="24"/>
                <w:szCs w:val="24"/>
                <w:lang w:eastAsia="ru-RU"/>
              </w:rPr>
              <w:t>за исключением облигаций внешних облигационных займов</w:t>
            </w:r>
            <w:r w:rsidR="009D11BB" w:rsidRPr="00CA77A3">
              <w:rPr>
                <w:b/>
                <w:sz w:val="24"/>
                <w:szCs w:val="24"/>
              </w:rPr>
              <w:t>)</w:t>
            </w:r>
            <w:r w:rsidR="005E352F" w:rsidRPr="00CA77A3">
              <w:rPr>
                <w:b/>
                <w:sz w:val="24"/>
                <w:szCs w:val="24"/>
              </w:rPr>
              <w:t xml:space="preserve"> </w:t>
            </w:r>
            <w:r w:rsidRPr="00CA77A3">
              <w:rPr>
                <w:b/>
                <w:sz w:val="24"/>
                <w:szCs w:val="24"/>
              </w:rPr>
              <w:t>), а также иные ценные бумаги, номинированные в рублях</w:t>
            </w:r>
            <w:r w:rsidRPr="00CA77A3" w:rsidDel="000A11B1">
              <w:rPr>
                <w:color w:val="000000" w:themeColor="text1"/>
                <w:sz w:val="24"/>
                <w:szCs w:val="24"/>
                <w:lang w:eastAsia="ru-RU"/>
              </w:rPr>
              <w:t xml:space="preserve"> </w:t>
            </w:r>
          </w:p>
          <w:p w14:paraId="3FABA962" w14:textId="77777777" w:rsidR="00246971" w:rsidRPr="00CA77A3" w:rsidRDefault="00E67D63" w:rsidP="00FA5490">
            <w:pPr>
              <w:autoSpaceDN w:val="0"/>
              <w:adjustRightInd w:val="0"/>
              <w:rPr>
                <w:color w:val="000000" w:themeColor="text1"/>
                <w:sz w:val="24"/>
                <w:szCs w:val="24"/>
                <w:lang w:eastAsia="ru-RU"/>
              </w:rPr>
            </w:pPr>
            <w:r w:rsidRPr="00CA77A3">
              <w:rPr>
                <w:lang w:eastAsia="ru-RU"/>
              </w:rPr>
              <w:t>* в том числе инвестиционные паи российских паевых инвестиционных фондов, ипотечные сертификаты участия</w:t>
            </w:r>
          </w:p>
        </w:tc>
        <w:tc>
          <w:tcPr>
            <w:tcW w:w="7542" w:type="dxa"/>
          </w:tcPr>
          <w:p w14:paraId="378DFCC1" w14:textId="77777777" w:rsidR="00242161" w:rsidRPr="00CA77A3" w:rsidRDefault="00242161" w:rsidP="00FB6EF2">
            <w:pPr>
              <w:rPr>
                <w:bCs/>
                <w:color w:val="000000" w:themeColor="text1"/>
                <w:sz w:val="24"/>
                <w:szCs w:val="24"/>
              </w:rPr>
            </w:pPr>
          </w:p>
          <w:p w14:paraId="5D263E05" w14:textId="77777777" w:rsidR="001A5C1F" w:rsidRPr="00CA77A3" w:rsidRDefault="00FB6EF2" w:rsidP="00FB6EF2">
            <w:pPr>
              <w:rPr>
                <w:bCs/>
                <w:color w:val="000000" w:themeColor="text1"/>
                <w:sz w:val="24"/>
                <w:szCs w:val="24"/>
              </w:rPr>
            </w:pPr>
            <w:r w:rsidRPr="00CA77A3">
              <w:rPr>
                <w:bCs/>
                <w:color w:val="000000" w:themeColor="text1"/>
                <w:sz w:val="24"/>
                <w:szCs w:val="24"/>
                <w:lang w:val="en-US"/>
              </w:rPr>
              <w:t>I</w:t>
            </w:r>
            <w:r w:rsidR="005D5CDD" w:rsidRPr="00CA77A3">
              <w:rPr>
                <w:bCs/>
                <w:color w:val="000000" w:themeColor="text1"/>
                <w:sz w:val="24"/>
                <w:szCs w:val="24"/>
              </w:rPr>
              <w:t xml:space="preserve">.Справедливая стоимость </w:t>
            </w:r>
            <w:r w:rsidR="005D5CDD" w:rsidRPr="00CA77A3">
              <w:rPr>
                <w:b/>
                <w:bCs/>
                <w:color w:val="000000" w:themeColor="text1"/>
                <w:sz w:val="24"/>
                <w:szCs w:val="24"/>
              </w:rPr>
              <w:t>акций российских эмитентов</w:t>
            </w:r>
            <w:r w:rsidR="005D5CDD" w:rsidRPr="00CA77A3">
              <w:rPr>
                <w:bCs/>
                <w:color w:val="000000" w:themeColor="text1"/>
                <w:sz w:val="24"/>
                <w:szCs w:val="24"/>
              </w:rPr>
              <w:t xml:space="preserve">, обращающихся на </w:t>
            </w:r>
            <w:r w:rsidR="00F044F0" w:rsidRPr="00CA77A3">
              <w:rPr>
                <w:bCs/>
                <w:color w:val="000000" w:themeColor="text1"/>
                <w:sz w:val="24"/>
                <w:szCs w:val="24"/>
              </w:rPr>
              <w:t>фондовых биржах</w:t>
            </w:r>
            <w:r w:rsidR="005D5CDD" w:rsidRPr="00CA77A3">
              <w:rPr>
                <w:bCs/>
                <w:color w:val="000000" w:themeColor="text1"/>
                <w:sz w:val="24"/>
                <w:szCs w:val="24"/>
              </w:rPr>
              <w:t>, определяется в соответствии с моделью оценки, основанной на корректировке исторической цены (далее – модель CAPM).</w:t>
            </w:r>
            <w:r w:rsidR="005D5CDD" w:rsidRPr="00CA77A3">
              <w:rPr>
                <w:color w:val="000000" w:themeColor="text1"/>
                <w:sz w:val="24"/>
                <w:szCs w:val="24"/>
                <w:lang w:eastAsia="ru-RU"/>
              </w:rPr>
              <w:br/>
            </w:r>
            <w:r w:rsidR="005D5CDD" w:rsidRPr="00CA77A3">
              <w:rPr>
                <w:bCs/>
                <w:color w:val="000000" w:themeColor="text1"/>
                <w:sz w:val="24"/>
                <w:szCs w:val="24"/>
              </w:rPr>
              <w:t>Данная корректировка применяется в случае отсутствия цен 1 уровня в течение не более десяти рабочих дней.</w:t>
            </w:r>
          </w:p>
          <w:p w14:paraId="1F2631B7" w14:textId="77777777" w:rsidR="00533758" w:rsidRPr="00CA77A3" w:rsidRDefault="00025903" w:rsidP="00844E2F">
            <w:pPr>
              <w:rPr>
                <w:bCs/>
                <w:color w:val="000000" w:themeColor="text1"/>
                <w:sz w:val="24"/>
                <w:szCs w:val="24"/>
              </w:rPr>
            </w:pPr>
            <w:r w:rsidRPr="00CA77A3">
              <w:rPr>
                <w:bCs/>
                <w:color w:val="000000" w:themeColor="text1"/>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CA77A3">
              <w:rPr>
                <w:bCs/>
                <w:color w:val="000000" w:themeColor="text1"/>
                <w:sz w:val="24"/>
                <w:szCs w:val="24"/>
              </w:rPr>
              <w:t>й</w:t>
            </w:r>
            <w:r w:rsidRPr="00CA77A3">
              <w:rPr>
                <w:bCs/>
                <w:color w:val="000000" w:themeColor="text1"/>
                <w:sz w:val="24"/>
                <w:szCs w:val="24"/>
              </w:rPr>
              <w:t xml:space="preserve"> </w:t>
            </w:r>
            <w:r w:rsidR="00171059" w:rsidRPr="00CA77A3">
              <w:rPr>
                <w:bCs/>
                <w:color w:val="000000" w:themeColor="text1"/>
                <w:sz w:val="24"/>
                <w:szCs w:val="24"/>
              </w:rPr>
              <w:t xml:space="preserve">акции </w:t>
            </w:r>
            <w:r w:rsidRPr="00CA77A3">
              <w:rPr>
                <w:bCs/>
                <w:color w:val="000000" w:themeColor="text1"/>
                <w:sz w:val="24"/>
                <w:szCs w:val="24"/>
              </w:rPr>
              <w:t>с динамикой рыночн</w:t>
            </w:r>
            <w:r w:rsidR="005C007C" w:rsidRPr="00CA77A3">
              <w:rPr>
                <w:bCs/>
                <w:color w:val="000000" w:themeColor="text1"/>
                <w:sz w:val="24"/>
                <w:szCs w:val="24"/>
              </w:rPr>
              <w:t>ого</w:t>
            </w:r>
            <w:r w:rsidRPr="00CA77A3">
              <w:rPr>
                <w:bCs/>
                <w:color w:val="000000" w:themeColor="text1"/>
                <w:sz w:val="24"/>
                <w:szCs w:val="24"/>
              </w:rPr>
              <w:t xml:space="preserve"> индикатор</w:t>
            </w:r>
            <w:r w:rsidR="005C007C" w:rsidRPr="00CA77A3">
              <w:rPr>
                <w:bCs/>
                <w:color w:val="000000" w:themeColor="text1"/>
                <w:sz w:val="24"/>
                <w:szCs w:val="24"/>
              </w:rPr>
              <w:t>а</w:t>
            </w:r>
            <w:r w:rsidR="00844E2F" w:rsidRPr="00CA77A3">
              <w:rPr>
                <w:bCs/>
                <w:color w:val="000000" w:themeColor="text1"/>
                <w:sz w:val="24"/>
                <w:szCs w:val="24"/>
              </w:rPr>
              <w:t>, а именно индекса Московской Биржи (</w:t>
            </w:r>
            <w:r w:rsidR="00143C5F" w:rsidRPr="00CA77A3">
              <w:rPr>
                <w:bCs/>
                <w:color w:val="000000" w:themeColor="text1"/>
                <w:sz w:val="24"/>
                <w:szCs w:val="24"/>
              </w:rPr>
              <w:t>IMOEX</w:t>
            </w:r>
            <w:r w:rsidR="00844E2F" w:rsidRPr="00CA77A3">
              <w:rPr>
                <w:bCs/>
                <w:color w:val="000000" w:themeColor="text1"/>
                <w:sz w:val="24"/>
                <w:szCs w:val="24"/>
              </w:rPr>
              <w:t>).</w:t>
            </w:r>
          </w:p>
          <w:p w14:paraId="174E028A" w14:textId="77777777" w:rsidR="00083288" w:rsidRPr="00CA77A3" w:rsidRDefault="00083288" w:rsidP="00083288">
            <w:pPr>
              <w:rPr>
                <w:color w:val="000000" w:themeColor="text1"/>
                <w:sz w:val="24"/>
                <w:szCs w:val="24"/>
              </w:rPr>
            </w:pPr>
          </w:p>
          <w:p w14:paraId="26C41F6F" w14:textId="77777777" w:rsidR="00083288" w:rsidRPr="00CA77A3" w:rsidRDefault="00421397" w:rsidP="00083288">
            <w:pPr>
              <w:jc w:val="both"/>
              <w:rPr>
                <w:color w:val="000000" w:themeColor="text1"/>
                <w:sz w:val="24"/>
                <w:szCs w:val="24"/>
              </w:rPr>
            </w:pPr>
            <w:r w:rsidRPr="00CA77A3">
              <w:rPr>
                <w:color w:val="000000" w:themeColor="text1"/>
                <w:sz w:val="24"/>
                <w:szCs w:val="24"/>
              </w:rPr>
              <w:t>Формула расчета справедливой стоимости</w:t>
            </w:r>
            <w:r w:rsidR="00246118" w:rsidRPr="00CA77A3">
              <w:rPr>
                <w:color w:val="000000" w:themeColor="text1"/>
                <w:sz w:val="24"/>
                <w:szCs w:val="24"/>
              </w:rPr>
              <w:t>:</w:t>
            </w:r>
            <w:r w:rsidRPr="00CA77A3">
              <w:rPr>
                <w:color w:val="000000" w:themeColor="text1"/>
                <w:sz w:val="24"/>
                <w:szCs w:val="24"/>
              </w:rPr>
              <w:br/>
            </w:r>
          </w:p>
          <w:p w14:paraId="4CF69ABF" w14:textId="77777777" w:rsidR="00083288" w:rsidRPr="00CA77A3" w:rsidRDefault="00BD62D8"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14:paraId="2B9B7EC9" w14:textId="77777777" w:rsidR="00083288" w:rsidRPr="00CA77A3" w:rsidRDefault="00083288" w:rsidP="00083288">
            <w:pPr>
              <w:jc w:val="both"/>
              <w:rPr>
                <w:color w:val="000000" w:themeColor="text1"/>
                <w:sz w:val="24"/>
                <w:szCs w:val="24"/>
              </w:rPr>
            </w:pPr>
          </w:p>
          <w:p w14:paraId="075B9FFE" w14:textId="77777777" w:rsidR="00083288" w:rsidRPr="00CA77A3" w:rsidRDefault="00083288" w:rsidP="00083288">
            <w:pPr>
              <w:jc w:val="both"/>
              <w:rPr>
                <w:color w:val="000000" w:themeColor="text1"/>
                <w:sz w:val="24"/>
                <w:szCs w:val="24"/>
              </w:rPr>
            </w:pPr>
          </w:p>
          <w:p w14:paraId="611584E0" w14:textId="77777777" w:rsidR="00083288" w:rsidRPr="00CA77A3" w:rsidRDefault="00421397" w:rsidP="00083288">
            <w:pPr>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e>
                </m:d>
              </m:oMath>
            </m:oMathPara>
          </w:p>
          <w:p w14:paraId="119768A8" w14:textId="77777777" w:rsidR="00083288" w:rsidRPr="00CA77A3" w:rsidRDefault="00083288" w:rsidP="00083288">
            <w:pPr>
              <w:jc w:val="both"/>
              <w:rPr>
                <w:color w:val="000000" w:themeColor="text1"/>
                <w:sz w:val="24"/>
                <w:szCs w:val="24"/>
              </w:rPr>
            </w:pPr>
          </w:p>
          <w:p w14:paraId="7896C25B" w14:textId="77777777" w:rsidR="00083288" w:rsidRPr="00CA77A3" w:rsidRDefault="00BD62D8" w:rsidP="00083288">
            <w:pPr>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color w:val="000000" w:themeColor="text1"/>
                    <w:sz w:val="24"/>
                    <w:szCs w:val="24"/>
                  </w:rPr>
                  <m:t>-</m:t>
                </m:r>
                <m:r>
                  <m:rPr>
                    <m:sty m:val="p"/>
                  </m:rPr>
                  <w:rPr>
                    <w:rFonts w:ascii="Cambria Math"/>
                    <w:color w:val="000000" w:themeColor="text1"/>
                    <w:sz w:val="24"/>
                    <w:szCs w:val="24"/>
                  </w:rPr>
                  <m:t>1</m:t>
                </m:r>
              </m:oMath>
            </m:oMathPara>
          </w:p>
          <w:p w14:paraId="4AAB0848" w14:textId="77777777" w:rsidR="00083288" w:rsidRPr="00CA77A3" w:rsidRDefault="00083288" w:rsidP="00083288">
            <w:pPr>
              <w:jc w:val="center"/>
              <w:rPr>
                <w:color w:val="000000" w:themeColor="text1"/>
                <w:sz w:val="24"/>
                <w:szCs w:val="24"/>
              </w:rPr>
            </w:pPr>
          </w:p>
          <w:p w14:paraId="1E69894D" w14:textId="77777777" w:rsidR="00083288" w:rsidRPr="00CA77A3" w:rsidRDefault="00BD62D8"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421397" w:rsidRPr="00CA77A3">
              <w:rPr>
                <w:color w:val="000000" w:themeColor="text1"/>
                <w:sz w:val="24"/>
                <w:szCs w:val="24"/>
              </w:rPr>
              <w:t xml:space="preserve"> </w:t>
            </w:r>
            <w:r w:rsidR="00421397" w:rsidRPr="00CA77A3">
              <w:rPr>
                <w:rFonts w:hint="eastAsia"/>
                <w:color w:val="000000" w:themeColor="text1"/>
                <w:sz w:val="24"/>
                <w:szCs w:val="24"/>
              </w:rPr>
              <w:t>–</w:t>
            </w:r>
            <w:r w:rsidR="00421397" w:rsidRPr="00CA77A3">
              <w:rPr>
                <w:color w:val="000000" w:themeColor="text1"/>
                <w:sz w:val="24"/>
                <w:szCs w:val="24"/>
              </w:rPr>
              <w:t xml:space="preserve"> </w:t>
            </w:r>
            <w:r w:rsidR="00421397" w:rsidRPr="00CA77A3">
              <w:rPr>
                <w:rFonts w:hint="eastAsia"/>
                <w:color w:val="000000" w:themeColor="text1"/>
                <w:sz w:val="24"/>
                <w:szCs w:val="24"/>
              </w:rPr>
              <w:t>справедливая</w:t>
            </w:r>
            <w:r w:rsidR="00421397" w:rsidRPr="00CA77A3">
              <w:rPr>
                <w:color w:val="000000" w:themeColor="text1"/>
                <w:sz w:val="24"/>
                <w:szCs w:val="24"/>
              </w:rPr>
              <w:t xml:space="preserve"> </w:t>
            </w:r>
            <w:r w:rsidR="00421397" w:rsidRPr="00CA77A3">
              <w:rPr>
                <w:rFonts w:hint="eastAsia"/>
                <w:color w:val="000000" w:themeColor="text1"/>
                <w:sz w:val="24"/>
                <w:szCs w:val="24"/>
              </w:rPr>
              <w:t>стоимость</w:t>
            </w:r>
            <w:r w:rsidR="00421397" w:rsidRPr="00CA77A3">
              <w:rPr>
                <w:color w:val="000000" w:themeColor="text1"/>
                <w:sz w:val="24"/>
                <w:szCs w:val="24"/>
              </w:rPr>
              <w:t xml:space="preserve"> </w:t>
            </w:r>
            <w:r w:rsidR="00421397" w:rsidRPr="00CA77A3">
              <w:rPr>
                <w:rFonts w:hint="eastAsia"/>
                <w:color w:val="000000" w:themeColor="text1"/>
                <w:sz w:val="24"/>
                <w:szCs w:val="24"/>
              </w:rPr>
              <w:t>одной</w:t>
            </w:r>
            <w:r w:rsidR="00421397" w:rsidRPr="00CA77A3">
              <w:rPr>
                <w:color w:val="000000" w:themeColor="text1"/>
                <w:sz w:val="24"/>
                <w:szCs w:val="24"/>
              </w:rPr>
              <w:t xml:space="preserve"> </w:t>
            </w:r>
            <w:r w:rsidR="00421397" w:rsidRPr="00CA77A3">
              <w:rPr>
                <w:rFonts w:hint="eastAsia"/>
                <w:color w:val="000000" w:themeColor="text1"/>
                <w:sz w:val="24"/>
                <w:szCs w:val="24"/>
              </w:rPr>
              <w:t>ценной</w:t>
            </w:r>
            <w:r w:rsidR="00421397" w:rsidRPr="00CA77A3">
              <w:rPr>
                <w:color w:val="000000" w:themeColor="text1"/>
                <w:sz w:val="24"/>
                <w:szCs w:val="24"/>
              </w:rPr>
              <w:t xml:space="preserve"> </w:t>
            </w:r>
            <w:r w:rsidR="00421397" w:rsidRPr="00CA77A3">
              <w:rPr>
                <w:rFonts w:hint="eastAsia"/>
                <w:color w:val="000000" w:themeColor="text1"/>
                <w:sz w:val="24"/>
                <w:szCs w:val="24"/>
              </w:rPr>
              <w:t>бумаги</w:t>
            </w:r>
            <w:r w:rsidR="00421397" w:rsidRPr="00CA77A3">
              <w:rPr>
                <w:color w:val="000000" w:themeColor="text1"/>
                <w:sz w:val="24"/>
                <w:szCs w:val="24"/>
              </w:rPr>
              <w:t xml:space="preserve"> </w:t>
            </w:r>
            <w:r w:rsidR="00421397" w:rsidRPr="00CA77A3">
              <w:rPr>
                <w:rFonts w:hint="eastAsia"/>
                <w:color w:val="000000" w:themeColor="text1"/>
                <w:sz w:val="24"/>
                <w:szCs w:val="24"/>
              </w:rPr>
              <w:t>на</w:t>
            </w:r>
            <w:r w:rsidR="00421397" w:rsidRPr="00CA77A3">
              <w:rPr>
                <w:color w:val="000000" w:themeColor="text1"/>
                <w:sz w:val="24"/>
                <w:szCs w:val="24"/>
              </w:rPr>
              <w:t xml:space="preserve"> </w:t>
            </w:r>
            <w:r w:rsidR="00421397" w:rsidRPr="00CA77A3">
              <w:rPr>
                <w:rFonts w:hint="eastAsia"/>
                <w:color w:val="000000" w:themeColor="text1"/>
                <w:sz w:val="24"/>
                <w:szCs w:val="24"/>
              </w:rPr>
              <w:t>дату</w:t>
            </w:r>
            <w:r w:rsidR="00421397" w:rsidRPr="00CA77A3">
              <w:rPr>
                <w:color w:val="000000" w:themeColor="text1"/>
                <w:sz w:val="24"/>
                <w:szCs w:val="24"/>
              </w:rPr>
              <w:t xml:space="preserve"> </w:t>
            </w:r>
            <w:r w:rsidR="00421397" w:rsidRPr="00CA77A3">
              <w:rPr>
                <w:rFonts w:hint="eastAsia"/>
                <w:color w:val="000000" w:themeColor="text1"/>
                <w:sz w:val="24"/>
                <w:szCs w:val="24"/>
              </w:rPr>
              <w:t>определения</w:t>
            </w:r>
            <w:r w:rsidR="00421397" w:rsidRPr="00CA77A3">
              <w:rPr>
                <w:color w:val="000000" w:themeColor="text1"/>
                <w:sz w:val="24"/>
                <w:szCs w:val="24"/>
              </w:rPr>
              <w:t xml:space="preserve"> </w:t>
            </w:r>
            <w:r w:rsidR="00421397" w:rsidRPr="00CA77A3">
              <w:rPr>
                <w:rFonts w:hint="eastAsia"/>
                <w:color w:val="000000" w:themeColor="text1"/>
                <w:sz w:val="24"/>
                <w:szCs w:val="24"/>
              </w:rPr>
              <w:t>справедливой</w:t>
            </w:r>
            <w:r w:rsidR="00421397" w:rsidRPr="00CA77A3">
              <w:rPr>
                <w:color w:val="000000" w:themeColor="text1"/>
                <w:sz w:val="24"/>
                <w:szCs w:val="24"/>
              </w:rPr>
              <w:t xml:space="preserve"> </w:t>
            </w:r>
            <w:r w:rsidR="00421397" w:rsidRPr="00CA77A3">
              <w:rPr>
                <w:rFonts w:hint="eastAsia"/>
                <w:color w:val="000000" w:themeColor="text1"/>
                <w:sz w:val="24"/>
                <w:szCs w:val="24"/>
              </w:rPr>
              <w:t>стоимости</w:t>
            </w:r>
            <w:r w:rsidR="00421397" w:rsidRPr="00CA77A3">
              <w:rPr>
                <w:color w:val="000000" w:themeColor="text1"/>
                <w:sz w:val="24"/>
                <w:szCs w:val="24"/>
              </w:rPr>
              <w:t>;</w:t>
            </w:r>
          </w:p>
          <w:p w14:paraId="51C50BF7" w14:textId="77777777" w:rsidR="00083288" w:rsidRPr="00CA77A3" w:rsidRDefault="00BD62D8"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421397" w:rsidRPr="00CA77A3">
              <w:rPr>
                <w:color w:val="000000" w:themeColor="text1"/>
                <w:sz w:val="24"/>
                <w:szCs w:val="24"/>
              </w:rPr>
              <w:t xml:space="preserve"> </w:t>
            </w:r>
            <w:r w:rsidR="00421397" w:rsidRPr="00CA77A3">
              <w:rPr>
                <w:rFonts w:hint="eastAsia"/>
                <w:color w:val="000000" w:themeColor="text1"/>
                <w:sz w:val="24"/>
                <w:szCs w:val="24"/>
              </w:rPr>
              <w:t>–</w:t>
            </w:r>
            <w:r w:rsidR="00421397" w:rsidRPr="00CA77A3">
              <w:rPr>
                <w:color w:val="000000" w:themeColor="text1"/>
                <w:sz w:val="24"/>
                <w:szCs w:val="24"/>
              </w:rPr>
              <w:t xml:space="preserve"> </w:t>
            </w:r>
            <w:r w:rsidR="00421397" w:rsidRPr="00CA77A3">
              <w:rPr>
                <w:rFonts w:hint="eastAsia"/>
                <w:color w:val="000000" w:themeColor="text1"/>
                <w:sz w:val="24"/>
                <w:szCs w:val="24"/>
              </w:rPr>
              <w:t>последняя</w:t>
            </w:r>
            <w:r w:rsidR="00421397" w:rsidRPr="00CA77A3">
              <w:rPr>
                <w:color w:val="000000" w:themeColor="text1"/>
                <w:sz w:val="24"/>
                <w:szCs w:val="24"/>
              </w:rPr>
              <w:t xml:space="preserve"> </w:t>
            </w:r>
            <w:r w:rsidR="00421397" w:rsidRPr="00CA77A3">
              <w:rPr>
                <w:rFonts w:hint="eastAsia"/>
                <w:color w:val="000000" w:themeColor="text1"/>
                <w:sz w:val="24"/>
                <w:szCs w:val="24"/>
              </w:rPr>
              <w:t>определенная</w:t>
            </w:r>
            <w:r w:rsidR="00421397" w:rsidRPr="00CA77A3">
              <w:rPr>
                <w:color w:val="000000" w:themeColor="text1"/>
                <w:sz w:val="24"/>
                <w:szCs w:val="24"/>
              </w:rPr>
              <w:t xml:space="preserve"> </w:t>
            </w:r>
            <w:r w:rsidR="00421397" w:rsidRPr="00CA77A3">
              <w:rPr>
                <w:rFonts w:hint="eastAsia"/>
                <w:color w:val="000000" w:themeColor="text1"/>
                <w:sz w:val="24"/>
                <w:szCs w:val="24"/>
              </w:rPr>
              <w:t>справедливая</w:t>
            </w:r>
            <w:r w:rsidR="00421397" w:rsidRPr="00CA77A3">
              <w:rPr>
                <w:color w:val="000000" w:themeColor="text1"/>
                <w:sz w:val="24"/>
                <w:szCs w:val="24"/>
              </w:rPr>
              <w:t xml:space="preserve"> </w:t>
            </w:r>
            <w:r w:rsidR="00421397" w:rsidRPr="00CA77A3">
              <w:rPr>
                <w:rFonts w:hint="eastAsia"/>
                <w:color w:val="000000" w:themeColor="text1"/>
                <w:sz w:val="24"/>
                <w:szCs w:val="24"/>
              </w:rPr>
              <w:t>стоимость</w:t>
            </w:r>
            <w:r w:rsidR="00421397" w:rsidRPr="00CA77A3">
              <w:rPr>
                <w:color w:val="000000" w:themeColor="text1"/>
                <w:sz w:val="24"/>
                <w:szCs w:val="24"/>
              </w:rPr>
              <w:t xml:space="preserve"> </w:t>
            </w:r>
            <w:r w:rsidR="00421397" w:rsidRPr="00CA77A3">
              <w:rPr>
                <w:rFonts w:hint="eastAsia"/>
                <w:color w:val="000000" w:themeColor="text1"/>
                <w:sz w:val="24"/>
                <w:szCs w:val="24"/>
              </w:rPr>
              <w:t>ценной</w:t>
            </w:r>
            <w:r w:rsidR="00421397" w:rsidRPr="00CA77A3">
              <w:rPr>
                <w:color w:val="000000" w:themeColor="text1"/>
                <w:sz w:val="24"/>
                <w:szCs w:val="24"/>
              </w:rPr>
              <w:t xml:space="preserve"> </w:t>
            </w:r>
            <w:r w:rsidR="00421397" w:rsidRPr="00CA77A3">
              <w:rPr>
                <w:rFonts w:hint="eastAsia"/>
                <w:color w:val="000000" w:themeColor="text1"/>
                <w:sz w:val="24"/>
                <w:szCs w:val="24"/>
              </w:rPr>
              <w:t>бумаги</w:t>
            </w:r>
            <w:r w:rsidR="00421397" w:rsidRPr="00CA77A3">
              <w:rPr>
                <w:color w:val="000000" w:themeColor="text1"/>
                <w:sz w:val="24"/>
                <w:szCs w:val="24"/>
              </w:rPr>
              <w:t>;</w:t>
            </w:r>
          </w:p>
          <w:p w14:paraId="0F68D707" w14:textId="77777777" w:rsidR="008101A4" w:rsidRPr="00CA77A3" w:rsidRDefault="00BD62D8"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421397" w:rsidRPr="00CA77A3">
              <w:rPr>
                <w:color w:val="000000" w:themeColor="text1"/>
                <w:sz w:val="24"/>
                <w:szCs w:val="24"/>
              </w:rPr>
              <w:t xml:space="preserve"> </w:t>
            </w:r>
            <w:r w:rsidR="00421397" w:rsidRPr="00CA77A3">
              <w:rPr>
                <w:rFonts w:hint="eastAsia"/>
                <w:color w:val="000000" w:themeColor="text1"/>
                <w:sz w:val="24"/>
                <w:szCs w:val="24"/>
              </w:rPr>
              <w:t>–</w:t>
            </w:r>
            <w:r w:rsidR="00421397" w:rsidRPr="00CA77A3">
              <w:rPr>
                <w:color w:val="000000" w:themeColor="text1"/>
                <w:sz w:val="24"/>
                <w:szCs w:val="24"/>
              </w:rPr>
              <w:t xml:space="preserve"> </w:t>
            </w:r>
            <w:r w:rsidR="00421397" w:rsidRPr="00CA77A3">
              <w:rPr>
                <w:rFonts w:hint="eastAsia"/>
                <w:color w:val="000000" w:themeColor="text1"/>
                <w:sz w:val="24"/>
                <w:szCs w:val="24"/>
              </w:rPr>
              <w:t>значение</w:t>
            </w:r>
            <w:r w:rsidR="00421397" w:rsidRPr="00CA77A3">
              <w:rPr>
                <w:color w:val="000000" w:themeColor="text1"/>
                <w:sz w:val="24"/>
                <w:szCs w:val="24"/>
              </w:rPr>
              <w:t xml:space="preserve"> </w:t>
            </w:r>
            <w:r w:rsidR="00421397" w:rsidRPr="00CA77A3">
              <w:rPr>
                <w:rFonts w:hint="eastAsia"/>
                <w:color w:val="000000" w:themeColor="text1"/>
                <w:sz w:val="24"/>
                <w:szCs w:val="24"/>
              </w:rPr>
              <w:t>рыночного</w:t>
            </w:r>
            <w:r w:rsidR="00421397" w:rsidRPr="00CA77A3">
              <w:rPr>
                <w:color w:val="000000" w:themeColor="text1"/>
                <w:sz w:val="24"/>
                <w:szCs w:val="24"/>
              </w:rPr>
              <w:t xml:space="preserve"> </w:t>
            </w:r>
            <w:r w:rsidR="00421397" w:rsidRPr="00CA77A3">
              <w:rPr>
                <w:rFonts w:hint="eastAsia"/>
                <w:color w:val="000000" w:themeColor="text1"/>
                <w:sz w:val="24"/>
                <w:szCs w:val="24"/>
              </w:rPr>
              <w:t>индикатора</w:t>
            </w:r>
            <w:r w:rsidR="00421397" w:rsidRPr="00CA77A3">
              <w:rPr>
                <w:color w:val="000000" w:themeColor="text1"/>
                <w:sz w:val="24"/>
                <w:szCs w:val="24"/>
              </w:rPr>
              <w:t xml:space="preserve"> </w:t>
            </w:r>
            <w:r w:rsidR="00421397" w:rsidRPr="00CA77A3">
              <w:rPr>
                <w:rFonts w:hint="eastAsia"/>
                <w:color w:val="000000" w:themeColor="text1"/>
                <w:sz w:val="24"/>
                <w:szCs w:val="24"/>
              </w:rPr>
              <w:t>на</w:t>
            </w:r>
            <w:r w:rsidR="00421397" w:rsidRPr="00CA77A3">
              <w:rPr>
                <w:color w:val="000000" w:themeColor="text1"/>
                <w:sz w:val="24"/>
                <w:szCs w:val="24"/>
              </w:rPr>
              <w:t xml:space="preserve"> </w:t>
            </w:r>
            <w:r w:rsidR="00421397" w:rsidRPr="00CA77A3">
              <w:rPr>
                <w:rFonts w:hint="eastAsia"/>
                <w:color w:val="000000" w:themeColor="text1"/>
                <w:sz w:val="24"/>
                <w:szCs w:val="24"/>
              </w:rPr>
              <w:t>дату</w:t>
            </w:r>
            <w:r w:rsidR="00421397" w:rsidRPr="00CA77A3">
              <w:rPr>
                <w:color w:val="000000" w:themeColor="text1"/>
                <w:sz w:val="24"/>
                <w:szCs w:val="24"/>
              </w:rPr>
              <w:t xml:space="preserve"> </w:t>
            </w:r>
            <w:r w:rsidR="00421397" w:rsidRPr="00CA77A3">
              <w:rPr>
                <w:rFonts w:hint="eastAsia"/>
                <w:color w:val="000000" w:themeColor="text1"/>
                <w:sz w:val="24"/>
                <w:szCs w:val="24"/>
              </w:rPr>
              <w:t>определения</w:t>
            </w:r>
            <w:r w:rsidR="00421397" w:rsidRPr="00CA77A3">
              <w:rPr>
                <w:color w:val="000000" w:themeColor="text1"/>
                <w:sz w:val="24"/>
                <w:szCs w:val="24"/>
              </w:rPr>
              <w:t xml:space="preserve"> </w:t>
            </w:r>
            <w:r w:rsidR="00421397" w:rsidRPr="00CA77A3">
              <w:rPr>
                <w:rFonts w:hint="eastAsia"/>
                <w:color w:val="000000" w:themeColor="text1"/>
                <w:sz w:val="24"/>
                <w:szCs w:val="24"/>
              </w:rPr>
              <w:t>справедливой</w:t>
            </w:r>
            <w:r w:rsidR="00421397" w:rsidRPr="00CA77A3">
              <w:rPr>
                <w:color w:val="000000" w:themeColor="text1"/>
                <w:sz w:val="24"/>
                <w:szCs w:val="24"/>
              </w:rPr>
              <w:t xml:space="preserve"> </w:t>
            </w:r>
            <w:r w:rsidR="00421397" w:rsidRPr="00CA77A3">
              <w:rPr>
                <w:rFonts w:hint="eastAsia"/>
                <w:color w:val="000000" w:themeColor="text1"/>
                <w:sz w:val="24"/>
                <w:szCs w:val="24"/>
              </w:rPr>
              <w:t>стоимости</w:t>
            </w:r>
            <w:r w:rsidR="008101A4" w:rsidRPr="00CA77A3">
              <w:rPr>
                <w:color w:val="000000" w:themeColor="text1"/>
                <w:sz w:val="24"/>
                <w:szCs w:val="24"/>
              </w:rPr>
              <w:t xml:space="preserve"> (</w:t>
            </w:r>
            <w:r w:rsidR="005A577A" w:rsidRPr="00CA77A3">
              <w:rPr>
                <w:color w:val="000000" w:themeColor="text1"/>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CA77A3">
              <w:rPr>
                <w:color w:val="000000" w:themeColor="text1"/>
                <w:sz w:val="24"/>
                <w:szCs w:val="24"/>
              </w:rPr>
              <w:t>);</w:t>
            </w:r>
          </w:p>
          <w:p w14:paraId="440DE848" w14:textId="77777777" w:rsidR="00083288" w:rsidRPr="00CA77A3" w:rsidRDefault="00BD62D8"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421397" w:rsidRPr="00CA77A3">
              <w:rPr>
                <w:color w:val="000000" w:themeColor="text1"/>
                <w:sz w:val="24"/>
                <w:szCs w:val="24"/>
              </w:rPr>
              <w:t xml:space="preserve"> </w:t>
            </w:r>
            <w:r w:rsidR="00421397" w:rsidRPr="00CA77A3">
              <w:rPr>
                <w:rFonts w:hint="eastAsia"/>
                <w:color w:val="000000" w:themeColor="text1"/>
                <w:sz w:val="24"/>
                <w:szCs w:val="24"/>
              </w:rPr>
              <w:t>–</w:t>
            </w:r>
            <w:r w:rsidR="00421397" w:rsidRPr="00CA77A3">
              <w:rPr>
                <w:color w:val="000000" w:themeColor="text1"/>
                <w:sz w:val="24"/>
                <w:szCs w:val="24"/>
              </w:rPr>
              <w:t xml:space="preserve"> </w:t>
            </w:r>
            <w:r w:rsidR="00421397" w:rsidRPr="00CA77A3">
              <w:rPr>
                <w:rFonts w:hint="eastAsia"/>
                <w:color w:val="000000" w:themeColor="text1"/>
                <w:sz w:val="24"/>
                <w:szCs w:val="24"/>
              </w:rPr>
              <w:t>значение</w:t>
            </w:r>
            <w:r w:rsidR="00421397" w:rsidRPr="00CA77A3">
              <w:rPr>
                <w:color w:val="000000" w:themeColor="text1"/>
                <w:sz w:val="24"/>
                <w:szCs w:val="24"/>
              </w:rPr>
              <w:t xml:space="preserve"> </w:t>
            </w:r>
            <w:r w:rsidR="00421397" w:rsidRPr="00CA77A3">
              <w:rPr>
                <w:rFonts w:hint="eastAsia"/>
                <w:color w:val="000000" w:themeColor="text1"/>
                <w:sz w:val="24"/>
                <w:szCs w:val="24"/>
              </w:rPr>
              <w:t>рыночного</w:t>
            </w:r>
            <w:r w:rsidR="00421397" w:rsidRPr="00CA77A3">
              <w:rPr>
                <w:color w:val="000000" w:themeColor="text1"/>
                <w:sz w:val="24"/>
                <w:szCs w:val="24"/>
              </w:rPr>
              <w:t xml:space="preserve"> </w:t>
            </w:r>
            <w:r w:rsidR="00421397" w:rsidRPr="00CA77A3">
              <w:rPr>
                <w:rFonts w:hint="eastAsia"/>
                <w:color w:val="000000" w:themeColor="text1"/>
                <w:sz w:val="24"/>
                <w:szCs w:val="24"/>
              </w:rPr>
              <w:t>индикатора</w:t>
            </w:r>
            <w:r w:rsidR="00421397" w:rsidRPr="00CA77A3">
              <w:rPr>
                <w:color w:val="000000" w:themeColor="text1"/>
                <w:sz w:val="24"/>
                <w:szCs w:val="24"/>
              </w:rPr>
              <w:t xml:space="preserve"> </w:t>
            </w:r>
            <w:r w:rsidR="00421397" w:rsidRPr="00CA77A3">
              <w:rPr>
                <w:rFonts w:hint="eastAsia"/>
                <w:color w:val="000000" w:themeColor="text1"/>
                <w:sz w:val="24"/>
                <w:szCs w:val="24"/>
              </w:rPr>
              <w:t>на</w:t>
            </w:r>
            <w:r w:rsidR="00421397" w:rsidRPr="00CA77A3">
              <w:rPr>
                <w:color w:val="000000" w:themeColor="text1"/>
                <w:sz w:val="24"/>
                <w:szCs w:val="24"/>
              </w:rPr>
              <w:t xml:space="preserve"> </w:t>
            </w:r>
            <w:r w:rsidR="00421397" w:rsidRPr="00CA77A3">
              <w:rPr>
                <w:rFonts w:hint="eastAsia"/>
                <w:color w:val="000000" w:themeColor="text1"/>
                <w:sz w:val="24"/>
                <w:szCs w:val="24"/>
              </w:rPr>
              <w:t>предыдущую</w:t>
            </w:r>
            <w:r w:rsidR="00421397" w:rsidRPr="00CA77A3">
              <w:rPr>
                <w:color w:val="000000" w:themeColor="text1"/>
                <w:sz w:val="24"/>
                <w:szCs w:val="24"/>
              </w:rPr>
              <w:t xml:space="preserve"> </w:t>
            </w:r>
            <w:r w:rsidR="00421397" w:rsidRPr="00CA77A3">
              <w:rPr>
                <w:rFonts w:hint="eastAsia"/>
                <w:color w:val="000000" w:themeColor="text1"/>
                <w:sz w:val="24"/>
                <w:szCs w:val="24"/>
              </w:rPr>
              <w:t>дату</w:t>
            </w:r>
            <w:r w:rsidR="00421397" w:rsidRPr="00CA77A3">
              <w:rPr>
                <w:color w:val="000000" w:themeColor="text1"/>
                <w:sz w:val="24"/>
                <w:szCs w:val="24"/>
              </w:rPr>
              <w:t xml:space="preserve"> </w:t>
            </w:r>
            <w:r w:rsidR="00421397" w:rsidRPr="00CA77A3">
              <w:rPr>
                <w:rFonts w:hint="eastAsia"/>
                <w:color w:val="000000" w:themeColor="text1"/>
                <w:sz w:val="24"/>
                <w:szCs w:val="24"/>
              </w:rPr>
              <w:t>определения</w:t>
            </w:r>
            <w:r w:rsidR="00421397" w:rsidRPr="00CA77A3">
              <w:rPr>
                <w:color w:val="000000" w:themeColor="text1"/>
                <w:sz w:val="24"/>
                <w:szCs w:val="24"/>
              </w:rPr>
              <w:t xml:space="preserve"> </w:t>
            </w:r>
            <w:r w:rsidR="00421397" w:rsidRPr="00CA77A3">
              <w:rPr>
                <w:rFonts w:hint="eastAsia"/>
                <w:color w:val="000000" w:themeColor="text1"/>
                <w:sz w:val="24"/>
                <w:szCs w:val="24"/>
              </w:rPr>
              <w:t>справедливой</w:t>
            </w:r>
            <w:r w:rsidR="00421397" w:rsidRPr="00CA77A3">
              <w:rPr>
                <w:color w:val="000000" w:themeColor="text1"/>
                <w:sz w:val="24"/>
                <w:szCs w:val="24"/>
              </w:rPr>
              <w:t xml:space="preserve"> </w:t>
            </w:r>
            <w:r w:rsidR="00421397" w:rsidRPr="00CA77A3">
              <w:rPr>
                <w:rFonts w:hint="eastAsia"/>
                <w:color w:val="000000" w:themeColor="text1"/>
                <w:sz w:val="24"/>
                <w:szCs w:val="24"/>
              </w:rPr>
              <w:t>стоимости</w:t>
            </w:r>
            <w:r w:rsidR="00421397" w:rsidRPr="00CA77A3">
              <w:rPr>
                <w:color w:val="000000" w:themeColor="text1"/>
                <w:sz w:val="24"/>
                <w:szCs w:val="24"/>
              </w:rPr>
              <w:t>.</w:t>
            </w:r>
          </w:p>
          <w:p w14:paraId="6494E998" w14:textId="77777777" w:rsidR="00083288" w:rsidRPr="00CA77A3" w:rsidRDefault="00421397" w:rsidP="00083288">
            <w:pPr>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CA77A3">
              <w:rPr>
                <w:color w:val="000000" w:themeColor="text1"/>
                <w:sz w:val="24"/>
                <w:szCs w:val="24"/>
              </w:rPr>
              <w:t xml:space="preserve"> </w:t>
            </w:r>
            <w:r w:rsidRPr="00CA77A3">
              <w:rPr>
                <w:rFonts w:hint="eastAsia"/>
                <w:color w:val="000000" w:themeColor="text1"/>
                <w:sz w:val="24"/>
                <w:szCs w:val="24"/>
              </w:rPr>
              <w:t>–</w:t>
            </w:r>
            <w:r w:rsidRPr="00CA77A3">
              <w:rPr>
                <w:color w:val="000000" w:themeColor="text1"/>
                <w:sz w:val="24"/>
                <w:szCs w:val="24"/>
              </w:rPr>
              <w:t xml:space="preserve"> </w:t>
            </w:r>
            <w:r w:rsidRPr="00CA77A3">
              <w:rPr>
                <w:rFonts w:hint="eastAsia"/>
                <w:color w:val="000000" w:themeColor="text1"/>
                <w:sz w:val="24"/>
                <w:szCs w:val="24"/>
              </w:rPr>
              <w:t>ожидаемая</w:t>
            </w:r>
            <w:r w:rsidRPr="00CA77A3">
              <w:rPr>
                <w:color w:val="000000" w:themeColor="text1"/>
                <w:sz w:val="24"/>
                <w:szCs w:val="24"/>
              </w:rPr>
              <w:t xml:space="preserve"> </w:t>
            </w:r>
            <w:r w:rsidRPr="00CA77A3">
              <w:rPr>
                <w:rFonts w:hint="eastAsia"/>
                <w:color w:val="000000" w:themeColor="text1"/>
                <w:sz w:val="24"/>
                <w:szCs w:val="24"/>
              </w:rPr>
              <w:t>доходность</w:t>
            </w:r>
            <w:r w:rsidRPr="00CA77A3">
              <w:rPr>
                <w:color w:val="000000" w:themeColor="text1"/>
                <w:sz w:val="24"/>
                <w:szCs w:val="24"/>
              </w:rPr>
              <w:t xml:space="preserve"> </w:t>
            </w:r>
            <w:r w:rsidRPr="00CA77A3">
              <w:rPr>
                <w:rFonts w:hint="eastAsia"/>
                <w:color w:val="000000" w:themeColor="text1"/>
                <w:sz w:val="24"/>
                <w:szCs w:val="24"/>
              </w:rPr>
              <w:t>ценной</w:t>
            </w:r>
            <w:r w:rsidRPr="00CA77A3">
              <w:rPr>
                <w:color w:val="000000" w:themeColor="text1"/>
                <w:sz w:val="24"/>
                <w:szCs w:val="24"/>
              </w:rPr>
              <w:t xml:space="preserve"> </w:t>
            </w:r>
            <w:r w:rsidRPr="00CA77A3">
              <w:rPr>
                <w:rFonts w:hint="eastAsia"/>
                <w:color w:val="000000" w:themeColor="text1"/>
                <w:sz w:val="24"/>
                <w:szCs w:val="24"/>
              </w:rPr>
              <w:t>бумаги</w:t>
            </w:r>
            <w:r w:rsidRPr="00CA77A3">
              <w:rPr>
                <w:color w:val="000000" w:themeColor="text1"/>
                <w:sz w:val="24"/>
                <w:szCs w:val="24"/>
              </w:rPr>
              <w:t>;</w:t>
            </w:r>
          </w:p>
          <w:p w14:paraId="3FD26B73" w14:textId="77777777" w:rsidR="00083288" w:rsidRPr="00CA77A3" w:rsidRDefault="00421397" w:rsidP="00083288">
            <w:pPr>
              <w:jc w:val="both"/>
              <w:rPr>
                <w:color w:val="000000" w:themeColor="text1"/>
                <w:sz w:val="24"/>
                <w:szCs w:val="24"/>
              </w:rPr>
            </w:pPr>
            <m:oMath>
              <m:r>
                <m:rPr>
                  <m:sty m:val="p"/>
                </m:rPr>
                <w:rPr>
                  <w:rFonts w:ascii="Cambria Math" w:hint="eastAsia"/>
                  <w:color w:val="000000" w:themeColor="text1"/>
                  <w:sz w:val="24"/>
                  <w:szCs w:val="24"/>
                </w:rPr>
                <m:t>β</m:t>
              </m:r>
            </m:oMath>
            <w:r w:rsidRPr="00CA77A3">
              <w:rPr>
                <w:color w:val="000000" w:themeColor="text1"/>
                <w:sz w:val="24"/>
                <w:szCs w:val="24"/>
              </w:rPr>
              <w:t xml:space="preserve"> </w:t>
            </w:r>
            <w:r w:rsidRPr="00CA77A3">
              <w:rPr>
                <w:rFonts w:hint="eastAsia"/>
                <w:color w:val="000000" w:themeColor="text1"/>
                <w:sz w:val="24"/>
                <w:szCs w:val="24"/>
              </w:rPr>
              <w:t>–</w:t>
            </w:r>
            <w:r w:rsidRPr="00CA77A3">
              <w:rPr>
                <w:color w:val="000000" w:themeColor="text1"/>
                <w:sz w:val="24"/>
                <w:szCs w:val="24"/>
              </w:rPr>
              <w:t xml:space="preserve"> </w:t>
            </w:r>
            <w:r w:rsidR="0038165F" w:rsidRPr="00CA77A3">
              <w:rPr>
                <w:color w:val="000000" w:themeColor="text1"/>
                <w:sz w:val="24"/>
                <w:szCs w:val="24"/>
              </w:rPr>
              <w:t>б</w:t>
            </w:r>
            <w:r w:rsidRPr="00CA77A3">
              <w:rPr>
                <w:rFonts w:hint="eastAsia"/>
                <w:color w:val="000000" w:themeColor="text1"/>
                <w:sz w:val="24"/>
                <w:szCs w:val="24"/>
              </w:rPr>
              <w:t>ета</w:t>
            </w:r>
            <w:r w:rsidRPr="00CA77A3">
              <w:rPr>
                <w:color w:val="000000" w:themeColor="text1"/>
                <w:sz w:val="24"/>
                <w:szCs w:val="24"/>
              </w:rPr>
              <w:t xml:space="preserve"> </w:t>
            </w:r>
            <w:r w:rsidRPr="00CA77A3">
              <w:rPr>
                <w:rFonts w:hint="eastAsia"/>
                <w:color w:val="000000" w:themeColor="text1"/>
                <w:sz w:val="24"/>
                <w:szCs w:val="24"/>
              </w:rPr>
              <w:t>коэффициент</w:t>
            </w:r>
            <w:r w:rsidRPr="00CA77A3">
              <w:rPr>
                <w:color w:val="000000" w:themeColor="text1"/>
                <w:sz w:val="24"/>
                <w:szCs w:val="24"/>
              </w:rPr>
              <w:t xml:space="preserve">, </w:t>
            </w:r>
            <w:r w:rsidRPr="00CA77A3">
              <w:rPr>
                <w:rFonts w:hint="eastAsia"/>
                <w:color w:val="000000" w:themeColor="text1"/>
                <w:sz w:val="24"/>
                <w:szCs w:val="24"/>
              </w:rPr>
              <w:t>рассчитанный</w:t>
            </w:r>
            <w:r w:rsidRPr="00CA77A3">
              <w:rPr>
                <w:color w:val="000000" w:themeColor="text1"/>
                <w:sz w:val="24"/>
                <w:szCs w:val="24"/>
              </w:rPr>
              <w:t xml:space="preserve"> </w:t>
            </w:r>
            <w:r w:rsidRPr="00CA77A3">
              <w:rPr>
                <w:rFonts w:hint="eastAsia"/>
                <w:color w:val="000000" w:themeColor="text1"/>
                <w:sz w:val="24"/>
                <w:szCs w:val="24"/>
              </w:rPr>
              <w:t>по</w:t>
            </w:r>
            <w:r w:rsidRPr="00CA77A3">
              <w:rPr>
                <w:color w:val="000000" w:themeColor="text1"/>
                <w:sz w:val="24"/>
                <w:szCs w:val="24"/>
              </w:rPr>
              <w:t xml:space="preserve"> </w:t>
            </w:r>
            <w:r w:rsidRPr="00CA77A3">
              <w:rPr>
                <w:rFonts w:hint="eastAsia"/>
                <w:color w:val="000000" w:themeColor="text1"/>
                <w:sz w:val="24"/>
                <w:szCs w:val="24"/>
              </w:rPr>
              <w:t>изменениям</w:t>
            </w:r>
            <w:r w:rsidRPr="00CA77A3">
              <w:rPr>
                <w:color w:val="000000" w:themeColor="text1"/>
                <w:sz w:val="24"/>
                <w:szCs w:val="24"/>
              </w:rPr>
              <w:t xml:space="preserve"> </w:t>
            </w:r>
            <w:r w:rsidRPr="00CA77A3">
              <w:rPr>
                <w:rFonts w:hint="eastAsia"/>
                <w:color w:val="000000" w:themeColor="text1"/>
                <w:sz w:val="24"/>
                <w:szCs w:val="24"/>
              </w:rPr>
              <w:t>цен</w:t>
            </w:r>
            <w:r w:rsidRPr="00CA77A3">
              <w:rPr>
                <w:color w:val="000000" w:themeColor="text1"/>
                <w:sz w:val="24"/>
                <w:szCs w:val="24"/>
              </w:rPr>
              <w:t xml:space="preserve"> (</w:t>
            </w:r>
            <w:r w:rsidRPr="00CA77A3">
              <w:rPr>
                <w:rFonts w:hint="eastAsia"/>
                <w:color w:val="000000" w:themeColor="text1"/>
                <w:sz w:val="24"/>
                <w:szCs w:val="24"/>
              </w:rPr>
              <w:t>значений</w:t>
            </w:r>
            <w:r w:rsidRPr="00CA77A3">
              <w:rPr>
                <w:color w:val="000000" w:themeColor="text1"/>
                <w:sz w:val="24"/>
                <w:szCs w:val="24"/>
              </w:rPr>
              <w:t xml:space="preserve">) </w:t>
            </w:r>
            <w:r w:rsidRPr="00CA77A3">
              <w:rPr>
                <w:rFonts w:hint="eastAsia"/>
                <w:color w:val="000000" w:themeColor="text1"/>
                <w:sz w:val="24"/>
                <w:szCs w:val="24"/>
              </w:rPr>
              <w:t>рыночного</w:t>
            </w:r>
            <w:r w:rsidRPr="00CA77A3">
              <w:rPr>
                <w:color w:val="000000" w:themeColor="text1"/>
                <w:sz w:val="24"/>
                <w:szCs w:val="24"/>
              </w:rPr>
              <w:t xml:space="preserve"> </w:t>
            </w:r>
            <w:r w:rsidRPr="00CA77A3">
              <w:rPr>
                <w:rFonts w:hint="eastAsia"/>
                <w:color w:val="000000" w:themeColor="text1"/>
                <w:sz w:val="24"/>
                <w:szCs w:val="24"/>
              </w:rPr>
              <w:t>индикатора</w:t>
            </w:r>
            <w:r w:rsidRPr="00CA77A3">
              <w:rPr>
                <w:color w:val="000000" w:themeColor="text1"/>
                <w:sz w:val="24"/>
                <w:szCs w:val="24"/>
              </w:rPr>
              <w:t xml:space="preserve"> </w:t>
            </w:r>
            <w:r w:rsidRPr="00CA77A3">
              <w:rPr>
                <w:rFonts w:hint="eastAsia"/>
                <w:color w:val="000000" w:themeColor="text1"/>
                <w:sz w:val="24"/>
                <w:szCs w:val="24"/>
              </w:rPr>
              <w:t>и</w:t>
            </w:r>
            <w:r w:rsidRPr="00CA77A3">
              <w:rPr>
                <w:color w:val="000000" w:themeColor="text1"/>
                <w:sz w:val="24"/>
                <w:szCs w:val="24"/>
              </w:rPr>
              <w:t xml:space="preserve"> </w:t>
            </w:r>
            <w:r w:rsidRPr="00CA77A3">
              <w:rPr>
                <w:rFonts w:hint="eastAsia"/>
                <w:color w:val="000000" w:themeColor="text1"/>
                <w:sz w:val="24"/>
                <w:szCs w:val="24"/>
              </w:rPr>
              <w:t>изменениям</w:t>
            </w:r>
            <w:r w:rsidRPr="00CA77A3">
              <w:rPr>
                <w:color w:val="000000" w:themeColor="text1"/>
                <w:sz w:val="24"/>
                <w:szCs w:val="24"/>
              </w:rPr>
              <w:t xml:space="preserve"> </w:t>
            </w:r>
            <w:r w:rsidRPr="00CA77A3">
              <w:rPr>
                <w:rFonts w:hint="eastAsia"/>
                <w:color w:val="000000" w:themeColor="text1"/>
                <w:sz w:val="24"/>
                <w:szCs w:val="24"/>
              </w:rPr>
              <w:t>цены</w:t>
            </w:r>
            <w:r w:rsidRPr="00CA77A3">
              <w:rPr>
                <w:color w:val="000000" w:themeColor="text1"/>
                <w:sz w:val="24"/>
                <w:szCs w:val="24"/>
              </w:rPr>
              <w:t xml:space="preserve"> </w:t>
            </w:r>
            <w:r w:rsidR="005C007C" w:rsidRPr="00CA77A3">
              <w:rPr>
                <w:color w:val="000000" w:themeColor="text1"/>
                <w:sz w:val="24"/>
                <w:szCs w:val="24"/>
              </w:rPr>
              <w:t>акции</w:t>
            </w:r>
            <w:r w:rsidRPr="00CA77A3">
              <w:rPr>
                <w:color w:val="000000" w:themeColor="text1"/>
                <w:sz w:val="24"/>
                <w:szCs w:val="24"/>
              </w:rPr>
              <w:t xml:space="preserve">. </w:t>
            </w:r>
            <w:r w:rsidRPr="00CA77A3">
              <w:rPr>
                <w:rFonts w:hint="eastAsia"/>
                <w:color w:val="000000" w:themeColor="text1"/>
                <w:sz w:val="24"/>
                <w:szCs w:val="24"/>
              </w:rPr>
              <w:t>Для</w:t>
            </w:r>
            <w:r w:rsidRPr="00CA77A3">
              <w:rPr>
                <w:color w:val="000000" w:themeColor="text1"/>
                <w:sz w:val="24"/>
                <w:szCs w:val="24"/>
              </w:rPr>
              <w:t xml:space="preserve"> </w:t>
            </w:r>
            <w:r w:rsidRPr="00CA77A3">
              <w:rPr>
                <w:rFonts w:hint="eastAsia"/>
                <w:color w:val="000000" w:themeColor="text1"/>
                <w:sz w:val="24"/>
                <w:szCs w:val="24"/>
              </w:rPr>
              <w:t>расчета</w:t>
            </w:r>
            <w:r w:rsidRPr="00CA77A3">
              <w:rPr>
                <w:color w:val="000000" w:themeColor="text1"/>
                <w:sz w:val="24"/>
                <w:szCs w:val="24"/>
              </w:rPr>
              <w:t xml:space="preserve"> </w:t>
            </w:r>
            <w:r w:rsidRPr="00CA77A3">
              <w:rPr>
                <w:rFonts w:hint="eastAsia"/>
                <w:color w:val="000000" w:themeColor="text1"/>
                <w:sz w:val="24"/>
                <w:szCs w:val="24"/>
              </w:rPr>
              <w:t>коэффициента</w:t>
            </w:r>
            <w:r w:rsidRPr="00CA77A3">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int="eastAsia"/>
                  <w:color w:val="000000" w:themeColor="text1"/>
                  <w:sz w:val="24"/>
                  <w:szCs w:val="24"/>
                </w:rPr>
                <m:t>β</m:t>
              </m:r>
            </m:oMath>
            <w:r w:rsidRPr="00CA77A3">
              <w:rPr>
                <w:color w:val="000000" w:themeColor="text1"/>
                <w:sz w:val="24"/>
                <w:szCs w:val="24"/>
              </w:rPr>
              <w:t xml:space="preserve"> </w:t>
            </w:r>
            <w:r w:rsidRPr="00CA77A3">
              <w:rPr>
                <w:rFonts w:hint="eastAsia"/>
                <w:color w:val="000000" w:themeColor="text1"/>
                <w:sz w:val="24"/>
                <w:szCs w:val="24"/>
              </w:rPr>
              <w:t>используются</w:t>
            </w:r>
            <w:r w:rsidRPr="00CA77A3">
              <w:rPr>
                <w:color w:val="000000" w:themeColor="text1"/>
                <w:sz w:val="24"/>
                <w:szCs w:val="24"/>
              </w:rPr>
              <w:t xml:space="preserve"> </w:t>
            </w:r>
            <w:r w:rsidRPr="00CA77A3">
              <w:rPr>
                <w:rFonts w:hint="eastAsia"/>
                <w:color w:val="000000" w:themeColor="text1"/>
                <w:sz w:val="24"/>
                <w:szCs w:val="24"/>
              </w:rPr>
              <w:t>значения</w:t>
            </w:r>
            <w:r w:rsidRPr="00CA77A3">
              <w:rPr>
                <w:color w:val="000000" w:themeColor="text1"/>
                <w:sz w:val="24"/>
                <w:szCs w:val="24"/>
              </w:rPr>
              <w:t xml:space="preserve">, </w:t>
            </w:r>
            <w:r w:rsidRPr="00CA77A3">
              <w:rPr>
                <w:rFonts w:hint="eastAsia"/>
                <w:color w:val="000000" w:themeColor="text1"/>
                <w:sz w:val="24"/>
                <w:szCs w:val="24"/>
              </w:rPr>
              <w:t>определенные</w:t>
            </w:r>
            <w:r w:rsidRPr="00CA77A3">
              <w:rPr>
                <w:color w:val="000000" w:themeColor="text1"/>
                <w:sz w:val="24"/>
                <w:szCs w:val="24"/>
              </w:rPr>
              <w:t xml:space="preserve"> </w:t>
            </w:r>
            <w:r w:rsidRPr="00CA77A3">
              <w:rPr>
                <w:rFonts w:hint="eastAsia"/>
                <w:color w:val="000000" w:themeColor="text1"/>
                <w:sz w:val="24"/>
                <w:szCs w:val="24"/>
              </w:rPr>
              <w:t>за</w:t>
            </w:r>
            <w:r w:rsidRPr="00CA77A3">
              <w:rPr>
                <w:color w:val="000000" w:themeColor="text1"/>
                <w:sz w:val="24"/>
                <w:szCs w:val="24"/>
              </w:rPr>
              <w:t xml:space="preserve"> </w:t>
            </w:r>
            <w:r w:rsidRPr="00CA77A3">
              <w:rPr>
                <w:rFonts w:hint="eastAsia"/>
                <w:color w:val="000000" w:themeColor="text1"/>
                <w:sz w:val="24"/>
                <w:szCs w:val="24"/>
              </w:rPr>
              <w:t>последние</w:t>
            </w:r>
            <w:r w:rsidRPr="00CA77A3">
              <w:rPr>
                <w:color w:val="000000" w:themeColor="text1"/>
                <w:sz w:val="24"/>
                <w:szCs w:val="24"/>
              </w:rPr>
              <w:t xml:space="preserve"> 45 </w:t>
            </w:r>
            <w:r w:rsidRPr="00CA77A3">
              <w:rPr>
                <w:rFonts w:hint="eastAsia"/>
                <w:color w:val="000000" w:themeColor="text1"/>
                <w:sz w:val="24"/>
                <w:szCs w:val="24"/>
              </w:rPr>
              <w:t>торговых</w:t>
            </w:r>
            <w:r w:rsidRPr="00CA77A3">
              <w:rPr>
                <w:color w:val="000000" w:themeColor="text1"/>
                <w:sz w:val="24"/>
                <w:szCs w:val="24"/>
              </w:rPr>
              <w:t xml:space="preserve"> </w:t>
            </w:r>
            <w:r w:rsidRPr="00CA77A3">
              <w:rPr>
                <w:rFonts w:hint="eastAsia"/>
                <w:color w:val="000000" w:themeColor="text1"/>
                <w:sz w:val="24"/>
                <w:szCs w:val="24"/>
              </w:rPr>
              <w:t>дней</w:t>
            </w:r>
            <w:r w:rsidRPr="00CA77A3">
              <w:rPr>
                <w:color w:val="000000" w:themeColor="text1"/>
                <w:sz w:val="24"/>
                <w:szCs w:val="24"/>
              </w:rPr>
              <w:t xml:space="preserve">, </w:t>
            </w:r>
            <w:r w:rsidRPr="00CA77A3">
              <w:rPr>
                <w:rFonts w:hint="eastAsia"/>
                <w:color w:val="000000" w:themeColor="text1"/>
                <w:sz w:val="24"/>
                <w:szCs w:val="24"/>
              </w:rPr>
              <w:t>предшествующих</w:t>
            </w:r>
            <w:r w:rsidRPr="00CA77A3">
              <w:rPr>
                <w:color w:val="000000" w:themeColor="text1"/>
                <w:sz w:val="24"/>
                <w:szCs w:val="24"/>
              </w:rPr>
              <w:t xml:space="preserve"> </w:t>
            </w:r>
            <w:r w:rsidRPr="00CA77A3">
              <w:rPr>
                <w:rFonts w:hint="eastAsia"/>
                <w:color w:val="000000" w:themeColor="text1"/>
                <w:sz w:val="24"/>
                <w:szCs w:val="24"/>
              </w:rPr>
              <w:t>дате</w:t>
            </w:r>
            <w:r w:rsidRPr="00CA77A3">
              <w:rPr>
                <w:color w:val="000000" w:themeColor="text1"/>
                <w:sz w:val="24"/>
                <w:szCs w:val="24"/>
              </w:rPr>
              <w:t xml:space="preserve"> </w:t>
            </w:r>
            <w:r w:rsidRPr="00CA77A3">
              <w:rPr>
                <w:rFonts w:hint="eastAsia"/>
                <w:color w:val="000000" w:themeColor="text1"/>
                <w:sz w:val="24"/>
                <w:szCs w:val="24"/>
              </w:rPr>
              <w:t>определения</w:t>
            </w:r>
            <w:r w:rsidRPr="00CA77A3">
              <w:rPr>
                <w:color w:val="000000" w:themeColor="text1"/>
                <w:sz w:val="24"/>
                <w:szCs w:val="24"/>
              </w:rPr>
              <w:t xml:space="preserve"> </w:t>
            </w:r>
            <w:r w:rsidRPr="00CA77A3">
              <w:rPr>
                <w:rFonts w:hint="eastAsia"/>
                <w:color w:val="000000" w:themeColor="text1"/>
                <w:sz w:val="24"/>
                <w:szCs w:val="24"/>
              </w:rPr>
              <w:t>справедливой</w:t>
            </w:r>
            <w:r w:rsidRPr="00CA77A3">
              <w:rPr>
                <w:color w:val="000000" w:themeColor="text1"/>
                <w:sz w:val="24"/>
                <w:szCs w:val="24"/>
              </w:rPr>
              <w:t xml:space="preserve"> </w:t>
            </w:r>
            <w:r w:rsidRPr="00CA77A3">
              <w:rPr>
                <w:rFonts w:hint="eastAsia"/>
                <w:color w:val="000000" w:themeColor="text1"/>
                <w:sz w:val="24"/>
                <w:szCs w:val="24"/>
              </w:rPr>
              <w:t>стоимости</w:t>
            </w:r>
            <w:r w:rsidRPr="00CA77A3">
              <w:rPr>
                <w:color w:val="000000" w:themeColor="text1"/>
                <w:sz w:val="24"/>
                <w:szCs w:val="24"/>
              </w:rPr>
              <w:t>;</w:t>
            </w:r>
          </w:p>
          <w:p w14:paraId="0670DE97" w14:textId="77777777" w:rsidR="00083288" w:rsidRPr="00CA77A3" w:rsidRDefault="00BD62D8"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CA77A3">
              <w:rPr>
                <w:color w:val="000000" w:themeColor="text1"/>
                <w:sz w:val="24"/>
                <w:szCs w:val="24"/>
              </w:rPr>
              <w:t xml:space="preserve"> - </w:t>
            </w:r>
            <w:r w:rsidR="00421397" w:rsidRPr="00CA77A3">
              <w:rPr>
                <w:rFonts w:hint="eastAsia"/>
                <w:color w:val="000000" w:themeColor="text1"/>
                <w:sz w:val="24"/>
                <w:szCs w:val="24"/>
              </w:rPr>
              <w:t>доходность</w:t>
            </w:r>
            <w:r w:rsidR="00421397" w:rsidRPr="00CA77A3">
              <w:rPr>
                <w:color w:val="000000" w:themeColor="text1"/>
                <w:sz w:val="24"/>
                <w:szCs w:val="24"/>
              </w:rPr>
              <w:t xml:space="preserve"> </w:t>
            </w:r>
            <w:r w:rsidR="00421397" w:rsidRPr="00CA77A3">
              <w:rPr>
                <w:rFonts w:hint="eastAsia"/>
                <w:color w:val="000000" w:themeColor="text1"/>
                <w:sz w:val="24"/>
                <w:szCs w:val="24"/>
              </w:rPr>
              <w:t>рыночного</w:t>
            </w:r>
            <w:r w:rsidR="00421397" w:rsidRPr="00CA77A3">
              <w:rPr>
                <w:color w:val="000000" w:themeColor="text1"/>
                <w:sz w:val="24"/>
                <w:szCs w:val="24"/>
              </w:rPr>
              <w:t xml:space="preserve"> </w:t>
            </w:r>
            <w:r w:rsidR="00421397" w:rsidRPr="00CA77A3">
              <w:rPr>
                <w:rFonts w:hint="eastAsia"/>
                <w:color w:val="000000" w:themeColor="text1"/>
                <w:sz w:val="24"/>
                <w:szCs w:val="24"/>
              </w:rPr>
              <w:t>индикатора</w:t>
            </w:r>
            <w:r w:rsidR="00421397" w:rsidRPr="00CA77A3">
              <w:rPr>
                <w:color w:val="000000" w:themeColor="text1"/>
                <w:sz w:val="24"/>
                <w:szCs w:val="24"/>
              </w:rPr>
              <w:t>;</w:t>
            </w:r>
          </w:p>
          <w:p w14:paraId="33180918" w14:textId="77777777" w:rsidR="005C007C" w:rsidRPr="00CA77A3" w:rsidRDefault="00BD62D8" w:rsidP="008101A4">
            <w:pPr>
              <w:jc w:val="both"/>
              <w:rPr>
                <w:color w:val="000000" w:themeColor="text1"/>
                <w:sz w:val="24"/>
                <w:szCs w:val="24"/>
              </w:rPr>
            </w:pPr>
            <m:oMath>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oMath>
            <w:r w:rsidR="00421397" w:rsidRPr="00CA77A3">
              <w:rPr>
                <w:color w:val="000000" w:themeColor="text1"/>
                <w:sz w:val="24"/>
                <w:szCs w:val="24"/>
              </w:rPr>
              <w:t xml:space="preserve"> </w:t>
            </w:r>
            <w:r w:rsidR="00421397" w:rsidRPr="00CA77A3">
              <w:rPr>
                <w:rFonts w:hint="eastAsia"/>
                <w:color w:val="000000" w:themeColor="text1"/>
                <w:sz w:val="24"/>
                <w:szCs w:val="24"/>
              </w:rPr>
              <w:t>–</w:t>
            </w:r>
            <w:r w:rsidR="008101A4" w:rsidRPr="00CA77A3">
              <w:rPr>
                <w:color w:val="000000" w:themeColor="text1"/>
                <w:sz w:val="24"/>
                <w:szCs w:val="24"/>
              </w:rPr>
              <w:t xml:space="preserve"> безрисковая ставка доходности, определенная на дату определения стоимости</w:t>
            </w:r>
            <w:r w:rsidR="005B5834" w:rsidRPr="00CA77A3">
              <w:rPr>
                <w:color w:val="000000" w:themeColor="text1"/>
                <w:sz w:val="24"/>
                <w:szCs w:val="24"/>
              </w:rPr>
              <w:t>:</w:t>
            </w:r>
          </w:p>
          <w:p w14:paraId="3C21A713" w14:textId="77777777" w:rsidR="00083288" w:rsidRPr="00CA77A3" w:rsidRDefault="00BD62D8" w:rsidP="00083288">
            <w:pPr>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/D</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14:paraId="72135712" w14:textId="77777777" w:rsidR="00083288" w:rsidRPr="00CA77A3" w:rsidRDefault="00421397" w:rsidP="00083288">
            <w:pPr>
              <w:jc w:val="both"/>
              <w:rPr>
                <w:color w:val="000000" w:themeColor="text1"/>
                <w:sz w:val="24"/>
                <w:szCs w:val="24"/>
              </w:rPr>
            </w:pPr>
            <w:r w:rsidRPr="00CA77A3">
              <w:rPr>
                <w:rFonts w:hint="eastAsia"/>
                <w:color w:val="000000" w:themeColor="text1"/>
                <w:sz w:val="24"/>
                <w:szCs w:val="24"/>
              </w:rPr>
              <w:t>где</w:t>
            </w:r>
            <w:r w:rsidRPr="00CA77A3">
              <w:rPr>
                <w:color w:val="000000" w:themeColor="text1"/>
                <w:sz w:val="24"/>
                <w:szCs w:val="24"/>
              </w:rPr>
              <w:t>:</w:t>
            </w:r>
            <m:oMath>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oMath>
            <w:r w:rsidR="005B5834" w:rsidRPr="00CA77A3">
              <w:rPr>
                <w:color w:val="000000" w:themeColor="text1"/>
                <w:sz w:val="24"/>
                <w:szCs w:val="24"/>
              </w:rPr>
              <w:t xml:space="preserve"> - безрисковая ставка доходности в процентах годовых;  </w:t>
            </w:r>
            <w:r w:rsidRPr="00CA77A3">
              <w:rPr>
                <w:color w:val="000000" w:themeColor="text1"/>
                <w:sz w:val="24"/>
                <w:szCs w:val="24"/>
              </w:rPr>
              <w:br/>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Pr="00CA77A3">
              <w:rPr>
                <w:color w:val="000000" w:themeColor="text1"/>
                <w:sz w:val="24"/>
                <w:szCs w:val="24"/>
              </w:rPr>
              <w:t xml:space="preserve"> </w:t>
            </w:r>
            <w:r w:rsidRPr="00CA77A3">
              <w:rPr>
                <w:rFonts w:hint="eastAsia"/>
                <w:color w:val="000000" w:themeColor="text1"/>
                <w:sz w:val="24"/>
                <w:szCs w:val="24"/>
              </w:rPr>
              <w:t>–дата</w:t>
            </w:r>
            <w:r w:rsidRPr="00CA77A3">
              <w:rPr>
                <w:color w:val="000000" w:themeColor="text1"/>
                <w:sz w:val="24"/>
                <w:szCs w:val="24"/>
              </w:rPr>
              <w:t xml:space="preserve"> </w:t>
            </w:r>
            <w:r w:rsidRPr="00CA77A3">
              <w:rPr>
                <w:rFonts w:hint="eastAsia"/>
                <w:color w:val="000000" w:themeColor="text1"/>
                <w:sz w:val="24"/>
                <w:szCs w:val="24"/>
              </w:rPr>
              <w:t>определения</w:t>
            </w:r>
            <w:r w:rsidRPr="00CA77A3">
              <w:rPr>
                <w:color w:val="000000" w:themeColor="text1"/>
                <w:sz w:val="24"/>
                <w:szCs w:val="24"/>
              </w:rPr>
              <w:t xml:space="preserve"> </w:t>
            </w:r>
            <w:r w:rsidRPr="00CA77A3">
              <w:rPr>
                <w:rFonts w:hint="eastAsia"/>
                <w:color w:val="000000" w:themeColor="text1"/>
                <w:sz w:val="24"/>
                <w:szCs w:val="24"/>
              </w:rPr>
              <w:t>справедливой</w:t>
            </w:r>
            <w:r w:rsidRPr="00CA77A3">
              <w:rPr>
                <w:color w:val="000000" w:themeColor="text1"/>
                <w:sz w:val="24"/>
                <w:szCs w:val="24"/>
              </w:rPr>
              <w:t xml:space="preserve"> </w:t>
            </w:r>
            <w:r w:rsidRPr="00CA77A3">
              <w:rPr>
                <w:rFonts w:hint="eastAsia"/>
                <w:color w:val="000000" w:themeColor="text1"/>
                <w:sz w:val="24"/>
                <w:szCs w:val="24"/>
              </w:rPr>
              <w:t>стоимости</w:t>
            </w:r>
            <w:r w:rsidRPr="00CA77A3">
              <w:rPr>
                <w:color w:val="000000" w:themeColor="text1"/>
                <w:sz w:val="24"/>
                <w:szCs w:val="24"/>
              </w:rPr>
              <w:t>;</w:t>
            </w:r>
          </w:p>
          <w:p w14:paraId="6B003F34" w14:textId="77777777" w:rsidR="005917D4" w:rsidRPr="00CA77A3" w:rsidRDefault="00BD62D8"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421397" w:rsidRPr="00CA77A3">
              <w:rPr>
                <w:color w:val="000000" w:themeColor="text1"/>
                <w:sz w:val="24"/>
                <w:szCs w:val="24"/>
              </w:rPr>
              <w:t xml:space="preserve"> </w:t>
            </w:r>
            <w:r w:rsidR="00421397" w:rsidRPr="00CA77A3">
              <w:rPr>
                <w:rFonts w:hint="eastAsia"/>
                <w:color w:val="000000" w:themeColor="text1"/>
                <w:sz w:val="24"/>
                <w:szCs w:val="24"/>
              </w:rPr>
              <w:t>–</w:t>
            </w:r>
            <w:r w:rsidR="00421397" w:rsidRPr="00CA77A3">
              <w:rPr>
                <w:color w:val="000000" w:themeColor="text1"/>
                <w:sz w:val="24"/>
                <w:szCs w:val="24"/>
              </w:rPr>
              <w:t xml:space="preserve"> </w:t>
            </w:r>
            <w:r w:rsidR="00421397" w:rsidRPr="00CA77A3">
              <w:rPr>
                <w:rFonts w:hint="eastAsia"/>
                <w:color w:val="000000" w:themeColor="text1"/>
                <w:sz w:val="24"/>
                <w:szCs w:val="24"/>
              </w:rPr>
              <w:t>предыдущая</w:t>
            </w:r>
            <w:r w:rsidR="00421397" w:rsidRPr="00CA77A3">
              <w:rPr>
                <w:color w:val="000000" w:themeColor="text1"/>
                <w:sz w:val="24"/>
                <w:szCs w:val="24"/>
              </w:rPr>
              <w:t xml:space="preserve"> </w:t>
            </w:r>
            <w:r w:rsidR="00421397" w:rsidRPr="00CA77A3">
              <w:rPr>
                <w:rFonts w:hint="eastAsia"/>
                <w:color w:val="000000" w:themeColor="text1"/>
                <w:sz w:val="24"/>
                <w:szCs w:val="24"/>
              </w:rPr>
              <w:t>дата</w:t>
            </w:r>
            <w:r w:rsidR="00421397" w:rsidRPr="00CA77A3">
              <w:rPr>
                <w:color w:val="000000" w:themeColor="text1"/>
                <w:sz w:val="24"/>
                <w:szCs w:val="24"/>
              </w:rPr>
              <w:t xml:space="preserve"> </w:t>
            </w:r>
            <w:r w:rsidR="00421397" w:rsidRPr="00CA77A3">
              <w:rPr>
                <w:rFonts w:hint="eastAsia"/>
                <w:color w:val="000000" w:themeColor="text1"/>
                <w:sz w:val="24"/>
                <w:szCs w:val="24"/>
              </w:rPr>
              <w:t>определения</w:t>
            </w:r>
            <w:r w:rsidR="00421397" w:rsidRPr="00CA77A3">
              <w:rPr>
                <w:color w:val="000000" w:themeColor="text1"/>
                <w:sz w:val="24"/>
                <w:szCs w:val="24"/>
              </w:rPr>
              <w:t xml:space="preserve"> </w:t>
            </w:r>
            <w:r w:rsidR="00421397" w:rsidRPr="00CA77A3">
              <w:rPr>
                <w:rFonts w:hint="eastAsia"/>
                <w:color w:val="000000" w:themeColor="text1"/>
                <w:sz w:val="24"/>
                <w:szCs w:val="24"/>
              </w:rPr>
              <w:t>справедливой</w:t>
            </w:r>
            <w:r w:rsidR="00421397" w:rsidRPr="00CA77A3">
              <w:rPr>
                <w:color w:val="000000" w:themeColor="text1"/>
                <w:sz w:val="24"/>
                <w:szCs w:val="24"/>
              </w:rPr>
              <w:t xml:space="preserve"> </w:t>
            </w:r>
            <w:r w:rsidR="00421397" w:rsidRPr="00CA77A3">
              <w:rPr>
                <w:rFonts w:hint="eastAsia"/>
                <w:color w:val="000000" w:themeColor="text1"/>
                <w:sz w:val="24"/>
                <w:szCs w:val="24"/>
              </w:rPr>
              <w:t>стоимости</w:t>
            </w:r>
            <w:r w:rsidR="005917D4" w:rsidRPr="00CA77A3">
              <w:rPr>
                <w:color w:val="000000" w:themeColor="text1"/>
                <w:sz w:val="24"/>
                <w:szCs w:val="24"/>
              </w:rPr>
              <w:t>;</w:t>
            </w:r>
          </w:p>
          <w:p w14:paraId="03859CDD" w14:textId="77777777" w:rsidR="00083288" w:rsidRPr="00CA77A3" w:rsidRDefault="005917D4" w:rsidP="00083288">
            <w:pPr>
              <w:jc w:val="both"/>
              <w:rPr>
                <w:color w:val="000000" w:themeColor="text1"/>
                <w:sz w:val="24"/>
                <w:szCs w:val="24"/>
              </w:rPr>
            </w:pPr>
            <w:r w:rsidRPr="00CA77A3">
              <w:rPr>
                <w:color w:val="000000" w:themeColor="text1"/>
                <w:sz w:val="24"/>
                <w:szCs w:val="24"/>
                <w:lang w:val="en-US"/>
              </w:rPr>
              <w:t>D</w:t>
            </w:r>
            <w:r w:rsidRPr="00CA77A3">
              <w:rPr>
                <w:color w:val="000000" w:themeColor="text1"/>
                <w:sz w:val="24"/>
                <w:szCs w:val="24"/>
              </w:rPr>
              <w:t xml:space="preserve"> – 365 или 366 для високосного года</w:t>
            </w:r>
            <w:r w:rsidR="00421397" w:rsidRPr="00CA77A3">
              <w:rPr>
                <w:color w:val="000000" w:themeColor="text1"/>
                <w:sz w:val="24"/>
                <w:szCs w:val="24"/>
              </w:rPr>
              <w:t>.</w:t>
            </w:r>
          </w:p>
          <w:p w14:paraId="37DF7E36" w14:textId="77777777" w:rsidR="00083288" w:rsidRPr="00CA77A3" w:rsidRDefault="00083288" w:rsidP="00083288">
            <w:pPr>
              <w:rPr>
                <w:color w:val="000000" w:themeColor="text1"/>
                <w:sz w:val="24"/>
                <w:szCs w:val="24"/>
              </w:rPr>
            </w:pPr>
          </w:p>
          <w:p w14:paraId="13F9B2BD" w14:textId="77777777" w:rsidR="00083288" w:rsidRPr="00CA77A3" w:rsidRDefault="003F40ED" w:rsidP="00083288">
            <w:pPr>
              <w:ind w:firstLine="708"/>
              <w:jc w:val="both"/>
              <w:rPr>
                <w:color w:val="000000" w:themeColor="text1"/>
                <w:sz w:val="24"/>
                <w:szCs w:val="24"/>
              </w:rPr>
            </w:pPr>
            <w:r w:rsidRPr="00CA77A3">
              <w:rPr>
                <w:color w:val="000000" w:themeColor="text1"/>
                <w:sz w:val="24"/>
                <w:szCs w:val="24"/>
              </w:rPr>
              <w:t>Б</w:t>
            </w:r>
            <w:r w:rsidR="00421397" w:rsidRPr="00CA77A3">
              <w:rPr>
                <w:rFonts w:hint="eastAsia"/>
                <w:color w:val="000000" w:themeColor="text1"/>
                <w:sz w:val="24"/>
                <w:szCs w:val="24"/>
              </w:rPr>
              <w:t>езрисковая</w:t>
            </w:r>
            <w:r w:rsidR="00421397" w:rsidRPr="00CA77A3">
              <w:rPr>
                <w:color w:val="000000" w:themeColor="text1"/>
                <w:sz w:val="24"/>
                <w:szCs w:val="24"/>
              </w:rPr>
              <w:t xml:space="preserve"> </w:t>
            </w:r>
            <w:r w:rsidR="00421397" w:rsidRPr="00CA77A3">
              <w:rPr>
                <w:rFonts w:hint="eastAsia"/>
                <w:color w:val="000000" w:themeColor="text1"/>
                <w:sz w:val="24"/>
                <w:szCs w:val="24"/>
              </w:rPr>
              <w:t>ставка</w:t>
            </w:r>
            <w:r w:rsidR="00421397" w:rsidRPr="00CA77A3">
              <w:rPr>
                <w:color w:val="000000" w:themeColor="text1"/>
                <w:sz w:val="24"/>
                <w:szCs w:val="24"/>
              </w:rPr>
              <w:t xml:space="preserve"> </w:t>
            </w:r>
            <w:r w:rsidR="00421397" w:rsidRPr="00CA77A3">
              <w:rPr>
                <w:rFonts w:hint="eastAsia"/>
                <w:color w:val="000000" w:themeColor="text1"/>
                <w:sz w:val="24"/>
                <w:szCs w:val="24"/>
              </w:rPr>
              <w:t>доходности</w:t>
            </w:r>
            <w:r w:rsidR="00421397" w:rsidRPr="00CA77A3">
              <w:rPr>
                <w:color w:val="000000" w:themeColor="text1"/>
                <w:sz w:val="24"/>
                <w:szCs w:val="24"/>
              </w:rPr>
              <w:t xml:space="preserve"> </w:t>
            </w:r>
            <w:r w:rsidR="00421397" w:rsidRPr="00CA77A3">
              <w:rPr>
                <w:rFonts w:hint="eastAsia"/>
                <w:color w:val="000000" w:themeColor="text1"/>
                <w:sz w:val="24"/>
                <w:szCs w:val="24"/>
              </w:rPr>
              <w:t>–</w:t>
            </w:r>
            <w:r w:rsidR="00421397" w:rsidRPr="00CA77A3">
              <w:rPr>
                <w:color w:val="000000" w:themeColor="text1"/>
                <w:sz w:val="24"/>
                <w:szCs w:val="24"/>
              </w:rPr>
              <w:t xml:space="preserve"> </w:t>
            </w:r>
            <w:r w:rsidR="00421397" w:rsidRPr="00CA77A3">
              <w:rPr>
                <w:rFonts w:hint="eastAsia"/>
                <w:color w:val="000000" w:themeColor="text1"/>
                <w:sz w:val="24"/>
                <w:szCs w:val="24"/>
              </w:rPr>
              <w:t>ставка</w:t>
            </w:r>
            <w:r w:rsidR="00421397" w:rsidRPr="00CA77A3">
              <w:rPr>
                <w:color w:val="000000" w:themeColor="text1"/>
                <w:sz w:val="24"/>
                <w:szCs w:val="24"/>
              </w:rPr>
              <w:t xml:space="preserve">, </w:t>
            </w:r>
            <w:r w:rsidR="00421397" w:rsidRPr="00CA77A3">
              <w:rPr>
                <w:rFonts w:hint="eastAsia"/>
                <w:color w:val="000000" w:themeColor="text1"/>
                <w:sz w:val="24"/>
                <w:szCs w:val="24"/>
              </w:rPr>
              <w:t>определенная</w:t>
            </w:r>
            <w:r w:rsidR="00421397" w:rsidRPr="00CA77A3">
              <w:rPr>
                <w:color w:val="000000" w:themeColor="text1"/>
                <w:sz w:val="24"/>
                <w:szCs w:val="24"/>
              </w:rPr>
              <w:t xml:space="preserve"> </w:t>
            </w:r>
            <w:r w:rsidR="00421397" w:rsidRPr="00CA77A3">
              <w:rPr>
                <w:rFonts w:hint="eastAsia"/>
                <w:color w:val="000000" w:themeColor="text1"/>
                <w:sz w:val="24"/>
                <w:szCs w:val="24"/>
              </w:rPr>
              <w:t>в</w:t>
            </w:r>
            <w:r w:rsidR="00421397" w:rsidRPr="00CA77A3">
              <w:rPr>
                <w:color w:val="000000" w:themeColor="text1"/>
                <w:sz w:val="24"/>
                <w:szCs w:val="24"/>
              </w:rPr>
              <w:t xml:space="preserve"> </w:t>
            </w:r>
            <w:r w:rsidR="00421397" w:rsidRPr="00CA77A3">
              <w:rPr>
                <w:rFonts w:hint="eastAsia"/>
                <w:color w:val="000000" w:themeColor="text1"/>
                <w:sz w:val="24"/>
                <w:szCs w:val="24"/>
              </w:rPr>
              <w:t>соответствии</w:t>
            </w:r>
            <w:r w:rsidR="00421397" w:rsidRPr="00CA77A3">
              <w:rPr>
                <w:color w:val="000000" w:themeColor="text1"/>
                <w:sz w:val="24"/>
                <w:szCs w:val="24"/>
              </w:rPr>
              <w:t xml:space="preserve"> </w:t>
            </w:r>
            <w:r w:rsidR="00421397" w:rsidRPr="00CA77A3">
              <w:rPr>
                <w:rFonts w:hint="eastAsia"/>
                <w:color w:val="000000" w:themeColor="text1"/>
                <w:sz w:val="24"/>
                <w:szCs w:val="24"/>
              </w:rPr>
              <w:t>со</w:t>
            </w:r>
            <w:r w:rsidR="00421397" w:rsidRPr="00CA77A3">
              <w:rPr>
                <w:color w:val="000000" w:themeColor="text1"/>
                <w:sz w:val="24"/>
                <w:szCs w:val="24"/>
              </w:rPr>
              <w:t xml:space="preserve"> </w:t>
            </w:r>
            <w:r w:rsidR="00421397" w:rsidRPr="00CA77A3">
              <w:rPr>
                <w:rFonts w:hint="eastAsia"/>
                <w:color w:val="000000" w:themeColor="text1"/>
                <w:sz w:val="24"/>
                <w:szCs w:val="24"/>
              </w:rPr>
              <w:t>значением</w:t>
            </w:r>
            <w:r w:rsidR="00421397" w:rsidRPr="00CA77A3">
              <w:rPr>
                <w:color w:val="000000" w:themeColor="text1"/>
                <w:sz w:val="24"/>
                <w:szCs w:val="24"/>
              </w:rPr>
              <w:t xml:space="preserve"> </w:t>
            </w:r>
            <w:r w:rsidR="00421397" w:rsidRPr="00CA77A3">
              <w:rPr>
                <w:rFonts w:hint="eastAsia"/>
                <w:color w:val="000000" w:themeColor="text1"/>
                <w:sz w:val="24"/>
                <w:szCs w:val="24"/>
              </w:rPr>
              <w:t>кривой</w:t>
            </w:r>
            <w:r w:rsidR="00421397" w:rsidRPr="00CA77A3">
              <w:rPr>
                <w:color w:val="000000" w:themeColor="text1"/>
                <w:sz w:val="24"/>
                <w:szCs w:val="24"/>
              </w:rPr>
              <w:t xml:space="preserve"> </w:t>
            </w:r>
            <w:r w:rsidR="00421397" w:rsidRPr="00CA77A3">
              <w:rPr>
                <w:rFonts w:hint="eastAsia"/>
                <w:color w:val="000000" w:themeColor="text1"/>
                <w:sz w:val="24"/>
                <w:szCs w:val="24"/>
              </w:rPr>
              <w:t>бескупонной</w:t>
            </w:r>
            <w:r w:rsidR="00421397" w:rsidRPr="00CA77A3">
              <w:rPr>
                <w:color w:val="000000" w:themeColor="text1"/>
                <w:sz w:val="24"/>
                <w:szCs w:val="24"/>
              </w:rPr>
              <w:t xml:space="preserve"> </w:t>
            </w:r>
            <w:r w:rsidR="00421397" w:rsidRPr="00CA77A3">
              <w:rPr>
                <w:rFonts w:hint="eastAsia"/>
                <w:color w:val="000000" w:themeColor="text1"/>
                <w:sz w:val="24"/>
                <w:szCs w:val="24"/>
              </w:rPr>
              <w:t>доходности</w:t>
            </w:r>
            <w:r w:rsidR="00421397" w:rsidRPr="00CA77A3">
              <w:rPr>
                <w:color w:val="000000" w:themeColor="text1"/>
                <w:sz w:val="24"/>
                <w:szCs w:val="24"/>
              </w:rPr>
              <w:t xml:space="preserve"> (</w:t>
            </w:r>
            <w:r w:rsidR="00421397" w:rsidRPr="00CA77A3">
              <w:rPr>
                <w:rFonts w:hint="eastAsia"/>
                <w:color w:val="000000" w:themeColor="text1"/>
                <w:sz w:val="24"/>
                <w:szCs w:val="24"/>
              </w:rPr>
              <w:t>ставка</w:t>
            </w:r>
            <w:r w:rsidR="00421397" w:rsidRPr="00CA77A3">
              <w:rPr>
                <w:color w:val="000000" w:themeColor="text1"/>
                <w:sz w:val="24"/>
                <w:szCs w:val="24"/>
              </w:rPr>
              <w:t xml:space="preserve"> </w:t>
            </w:r>
            <w:r w:rsidR="00421397" w:rsidRPr="00CA77A3">
              <w:rPr>
                <w:rFonts w:hint="eastAsia"/>
                <w:color w:val="000000" w:themeColor="text1"/>
                <w:sz w:val="24"/>
                <w:szCs w:val="24"/>
              </w:rPr>
              <w:t>КБД</w:t>
            </w:r>
            <w:r w:rsidR="00421397" w:rsidRPr="00CA77A3">
              <w:rPr>
                <w:color w:val="000000" w:themeColor="text1"/>
                <w:sz w:val="24"/>
                <w:szCs w:val="24"/>
              </w:rPr>
              <w:t xml:space="preserve">) </w:t>
            </w:r>
            <w:r w:rsidR="00421397" w:rsidRPr="00CA77A3">
              <w:rPr>
                <w:rFonts w:hint="eastAsia"/>
                <w:color w:val="000000" w:themeColor="text1"/>
                <w:sz w:val="24"/>
                <w:szCs w:val="24"/>
              </w:rPr>
              <w:t>государственных</w:t>
            </w:r>
            <w:r w:rsidR="00421397" w:rsidRPr="00CA77A3">
              <w:rPr>
                <w:color w:val="000000" w:themeColor="text1"/>
                <w:sz w:val="24"/>
                <w:szCs w:val="24"/>
              </w:rPr>
              <w:t xml:space="preserve"> </w:t>
            </w:r>
            <w:r w:rsidR="00421397" w:rsidRPr="00CA77A3">
              <w:rPr>
                <w:rFonts w:hint="eastAsia"/>
                <w:color w:val="000000" w:themeColor="text1"/>
                <w:sz w:val="24"/>
                <w:szCs w:val="24"/>
              </w:rPr>
              <w:t>ценных</w:t>
            </w:r>
            <w:r w:rsidR="00421397" w:rsidRPr="00CA77A3">
              <w:rPr>
                <w:color w:val="000000" w:themeColor="text1"/>
                <w:sz w:val="24"/>
                <w:szCs w:val="24"/>
              </w:rPr>
              <w:t xml:space="preserve"> </w:t>
            </w:r>
            <w:r w:rsidR="00421397" w:rsidRPr="00CA77A3">
              <w:rPr>
                <w:rFonts w:hint="eastAsia"/>
                <w:color w:val="000000" w:themeColor="text1"/>
                <w:sz w:val="24"/>
                <w:szCs w:val="24"/>
              </w:rPr>
              <w:t>бумаг</w:t>
            </w:r>
            <w:r w:rsidR="00421397" w:rsidRPr="00CA77A3">
              <w:rPr>
                <w:color w:val="000000" w:themeColor="text1"/>
                <w:sz w:val="24"/>
                <w:szCs w:val="24"/>
              </w:rPr>
              <w:t xml:space="preserve"> </w:t>
            </w:r>
            <w:r w:rsidR="00421397" w:rsidRPr="00CA77A3">
              <w:rPr>
                <w:rFonts w:hint="eastAsia"/>
                <w:color w:val="000000" w:themeColor="text1"/>
                <w:sz w:val="24"/>
                <w:szCs w:val="24"/>
              </w:rPr>
              <w:t>на</w:t>
            </w:r>
            <w:r w:rsidR="00421397" w:rsidRPr="00CA77A3">
              <w:rPr>
                <w:color w:val="000000" w:themeColor="text1"/>
                <w:sz w:val="24"/>
                <w:szCs w:val="24"/>
              </w:rPr>
              <w:t xml:space="preserve"> </w:t>
            </w:r>
            <w:r w:rsidR="00421397" w:rsidRPr="00CA77A3">
              <w:rPr>
                <w:rFonts w:hint="eastAsia"/>
                <w:color w:val="000000" w:themeColor="text1"/>
                <w:sz w:val="24"/>
                <w:szCs w:val="24"/>
              </w:rPr>
              <w:t>интервале</w:t>
            </w:r>
            <w:r w:rsidR="00421397" w:rsidRPr="00CA77A3">
              <w:rPr>
                <w:color w:val="000000" w:themeColor="text1"/>
                <w:sz w:val="24"/>
                <w:szCs w:val="24"/>
              </w:rPr>
              <w:t xml:space="preserve"> </w:t>
            </w:r>
            <w:r w:rsidR="00421397" w:rsidRPr="00CA77A3">
              <w:rPr>
                <w:rFonts w:hint="eastAsia"/>
                <w:color w:val="000000" w:themeColor="text1"/>
                <w:sz w:val="24"/>
                <w:szCs w:val="24"/>
              </w:rPr>
              <w:t>в</w:t>
            </w:r>
            <w:r w:rsidR="00421397" w:rsidRPr="00CA77A3">
              <w:rPr>
                <w:color w:val="000000" w:themeColor="text1"/>
                <w:sz w:val="24"/>
                <w:szCs w:val="24"/>
              </w:rPr>
              <w:t xml:space="preserve"> </w:t>
            </w:r>
            <w:r w:rsidR="00421397" w:rsidRPr="00CA77A3">
              <w:rPr>
                <w:rFonts w:hint="eastAsia"/>
                <w:color w:val="000000" w:themeColor="text1"/>
                <w:sz w:val="24"/>
                <w:szCs w:val="24"/>
              </w:rPr>
              <w:t>один</w:t>
            </w:r>
            <w:r w:rsidR="00421397" w:rsidRPr="00CA77A3">
              <w:rPr>
                <w:color w:val="000000" w:themeColor="text1"/>
                <w:sz w:val="24"/>
                <w:szCs w:val="24"/>
              </w:rPr>
              <w:t xml:space="preserve"> </w:t>
            </w:r>
            <w:r w:rsidR="00421397" w:rsidRPr="00CA77A3">
              <w:rPr>
                <w:rFonts w:hint="eastAsia"/>
                <w:color w:val="000000" w:themeColor="text1"/>
                <w:sz w:val="24"/>
                <w:szCs w:val="24"/>
              </w:rPr>
              <w:t>год</w:t>
            </w:r>
            <w:r w:rsidR="00421397" w:rsidRPr="00CA77A3">
              <w:rPr>
                <w:color w:val="000000" w:themeColor="text1"/>
                <w:sz w:val="24"/>
                <w:szCs w:val="24"/>
              </w:rPr>
              <w:t xml:space="preserve">. </w:t>
            </w:r>
            <w:r w:rsidR="00421397" w:rsidRPr="00CA77A3">
              <w:rPr>
                <w:rFonts w:hint="eastAsia"/>
                <w:color w:val="000000" w:themeColor="text1"/>
                <w:sz w:val="24"/>
                <w:szCs w:val="24"/>
              </w:rPr>
              <w:t>В</w:t>
            </w:r>
            <w:r w:rsidR="00421397" w:rsidRPr="00CA77A3">
              <w:rPr>
                <w:color w:val="000000" w:themeColor="text1"/>
                <w:sz w:val="24"/>
                <w:szCs w:val="24"/>
              </w:rPr>
              <w:t xml:space="preserve"> </w:t>
            </w:r>
            <w:r w:rsidR="00421397" w:rsidRPr="00CA77A3">
              <w:rPr>
                <w:rFonts w:hint="eastAsia"/>
                <w:color w:val="000000" w:themeColor="text1"/>
                <w:sz w:val="24"/>
                <w:szCs w:val="24"/>
              </w:rPr>
              <w:t>расчете</w:t>
            </w:r>
            <w:r w:rsidR="00421397" w:rsidRPr="00CA77A3">
              <w:rPr>
                <w:color w:val="000000" w:themeColor="text1"/>
                <w:sz w:val="24"/>
                <w:szCs w:val="24"/>
              </w:rPr>
              <w:t xml:space="preserve"> </w:t>
            </w:r>
            <w:r w:rsidR="00421397" w:rsidRPr="00CA77A3">
              <w:rPr>
                <w:rFonts w:hint="eastAsia"/>
                <w:color w:val="000000" w:themeColor="text1"/>
                <w:sz w:val="24"/>
                <w:szCs w:val="24"/>
              </w:rPr>
              <w:t>используются</w:t>
            </w:r>
            <w:r w:rsidR="00421397" w:rsidRPr="00CA77A3">
              <w:rPr>
                <w:color w:val="000000" w:themeColor="text1"/>
                <w:sz w:val="24"/>
                <w:szCs w:val="24"/>
              </w:rPr>
              <w:t>:</w:t>
            </w:r>
          </w:p>
          <w:p w14:paraId="6D4ABD52" w14:textId="77777777" w:rsidR="00083288" w:rsidRPr="00CA77A3" w:rsidRDefault="00421397" w:rsidP="003E680A">
            <w:pPr>
              <w:pStyle w:val="a8"/>
              <w:numPr>
                <w:ilvl w:val="0"/>
                <w:numId w:val="32"/>
              </w:numPr>
              <w:suppressAutoHyphens w:val="0"/>
              <w:autoSpaceDE/>
              <w:spacing w:line="276" w:lineRule="auto"/>
              <w:jc w:val="both"/>
              <w:rPr>
                <w:color w:val="000000" w:themeColor="text1"/>
                <w:sz w:val="24"/>
                <w:szCs w:val="24"/>
              </w:rPr>
            </w:pPr>
            <w:r w:rsidRPr="00CA77A3">
              <w:rPr>
                <w:rFonts w:hint="eastAsia"/>
                <w:color w:val="000000" w:themeColor="text1"/>
                <w:sz w:val="24"/>
                <w:szCs w:val="24"/>
              </w:rPr>
              <w:t>методика</w:t>
            </w:r>
            <w:r w:rsidRPr="00CA77A3">
              <w:rPr>
                <w:color w:val="000000" w:themeColor="text1"/>
                <w:sz w:val="24"/>
                <w:szCs w:val="24"/>
              </w:rPr>
              <w:t xml:space="preserve"> </w:t>
            </w:r>
            <w:r w:rsidRPr="00CA77A3">
              <w:rPr>
                <w:rFonts w:hint="eastAsia"/>
                <w:color w:val="000000" w:themeColor="text1"/>
                <w:sz w:val="24"/>
                <w:szCs w:val="24"/>
              </w:rPr>
              <w:t>расчёта</w:t>
            </w:r>
            <w:r w:rsidRPr="00CA77A3">
              <w:rPr>
                <w:color w:val="000000" w:themeColor="text1"/>
                <w:sz w:val="24"/>
                <w:szCs w:val="24"/>
              </w:rPr>
              <w:t xml:space="preserve"> </w:t>
            </w:r>
            <w:r w:rsidRPr="00CA77A3">
              <w:rPr>
                <w:rFonts w:hint="eastAsia"/>
                <w:color w:val="000000" w:themeColor="text1"/>
                <w:sz w:val="24"/>
                <w:szCs w:val="24"/>
              </w:rPr>
              <w:t>кривой</w:t>
            </w:r>
            <w:r w:rsidRPr="00CA77A3">
              <w:rPr>
                <w:color w:val="000000" w:themeColor="text1"/>
                <w:sz w:val="24"/>
                <w:szCs w:val="24"/>
              </w:rPr>
              <w:t xml:space="preserve"> </w:t>
            </w:r>
            <w:r w:rsidRPr="00CA77A3">
              <w:rPr>
                <w:rFonts w:hint="eastAsia"/>
                <w:color w:val="000000" w:themeColor="text1"/>
                <w:sz w:val="24"/>
                <w:szCs w:val="24"/>
              </w:rPr>
              <w:t>бескупонной</w:t>
            </w:r>
            <w:r w:rsidRPr="00CA77A3">
              <w:rPr>
                <w:color w:val="000000" w:themeColor="text1"/>
                <w:sz w:val="24"/>
                <w:szCs w:val="24"/>
              </w:rPr>
              <w:t xml:space="preserve"> </w:t>
            </w:r>
            <w:r w:rsidRPr="00CA77A3">
              <w:rPr>
                <w:rFonts w:hint="eastAsia"/>
                <w:color w:val="000000" w:themeColor="text1"/>
                <w:sz w:val="24"/>
                <w:szCs w:val="24"/>
              </w:rPr>
              <w:t>доходности</w:t>
            </w:r>
            <w:r w:rsidRPr="00CA77A3">
              <w:rPr>
                <w:color w:val="000000" w:themeColor="text1"/>
                <w:sz w:val="24"/>
                <w:szCs w:val="24"/>
              </w:rPr>
              <w:t xml:space="preserve"> </w:t>
            </w:r>
            <w:r w:rsidRPr="00CA77A3">
              <w:rPr>
                <w:rFonts w:hint="eastAsia"/>
                <w:color w:val="000000" w:themeColor="text1"/>
                <w:sz w:val="24"/>
                <w:szCs w:val="24"/>
              </w:rPr>
              <w:t>государственных</w:t>
            </w:r>
            <w:r w:rsidRPr="00CA77A3">
              <w:rPr>
                <w:color w:val="000000" w:themeColor="text1"/>
                <w:sz w:val="24"/>
                <w:szCs w:val="24"/>
              </w:rPr>
              <w:t xml:space="preserve"> </w:t>
            </w:r>
            <w:r w:rsidRPr="00CA77A3">
              <w:rPr>
                <w:rFonts w:hint="eastAsia"/>
                <w:color w:val="000000" w:themeColor="text1"/>
                <w:sz w:val="24"/>
                <w:szCs w:val="24"/>
              </w:rPr>
              <w:t>облигаций</w:t>
            </w:r>
            <w:r w:rsidRPr="00CA77A3">
              <w:rPr>
                <w:color w:val="000000" w:themeColor="text1"/>
                <w:sz w:val="24"/>
                <w:szCs w:val="24"/>
              </w:rPr>
              <w:t xml:space="preserve">, </w:t>
            </w:r>
            <w:r w:rsidRPr="00CA77A3">
              <w:rPr>
                <w:rFonts w:hint="eastAsia"/>
                <w:color w:val="000000" w:themeColor="text1"/>
                <w:sz w:val="24"/>
                <w:szCs w:val="24"/>
              </w:rPr>
              <w:t>определенная</w:t>
            </w:r>
            <w:r w:rsidRPr="00CA77A3">
              <w:rPr>
                <w:color w:val="000000" w:themeColor="text1"/>
                <w:sz w:val="24"/>
                <w:szCs w:val="24"/>
              </w:rPr>
              <w:t xml:space="preserve"> </w:t>
            </w:r>
            <w:r w:rsidR="00143C5F" w:rsidRPr="00CA77A3">
              <w:rPr>
                <w:rFonts w:hint="eastAsia"/>
                <w:color w:val="000000" w:themeColor="text1"/>
                <w:sz w:val="24"/>
                <w:szCs w:val="24"/>
              </w:rPr>
              <w:t>Московской</w:t>
            </w:r>
            <w:r w:rsidR="00143C5F" w:rsidRPr="00CA77A3">
              <w:rPr>
                <w:color w:val="000000" w:themeColor="text1"/>
                <w:sz w:val="24"/>
                <w:szCs w:val="24"/>
              </w:rPr>
              <w:t xml:space="preserve"> </w:t>
            </w:r>
            <w:r w:rsidR="00143C5F" w:rsidRPr="00CA77A3">
              <w:rPr>
                <w:rFonts w:hint="eastAsia"/>
                <w:color w:val="000000" w:themeColor="text1"/>
                <w:sz w:val="24"/>
                <w:szCs w:val="24"/>
              </w:rPr>
              <w:t>биржей</w:t>
            </w:r>
            <w:r w:rsidR="00143C5F" w:rsidRPr="00CA77A3">
              <w:rPr>
                <w:color w:val="000000" w:themeColor="text1"/>
                <w:sz w:val="24"/>
                <w:szCs w:val="24"/>
              </w:rPr>
              <w:t>;</w:t>
            </w:r>
          </w:p>
          <w:p w14:paraId="674DE9A0" w14:textId="77777777" w:rsidR="00AD73B0" w:rsidRPr="00CA77A3" w:rsidRDefault="00421397" w:rsidP="003E680A">
            <w:pPr>
              <w:pStyle w:val="a8"/>
              <w:numPr>
                <w:ilvl w:val="0"/>
                <w:numId w:val="32"/>
              </w:numPr>
              <w:suppressAutoHyphens w:val="0"/>
              <w:autoSpaceDE/>
              <w:spacing w:line="276" w:lineRule="auto"/>
              <w:jc w:val="both"/>
              <w:rPr>
                <w:color w:val="000000" w:themeColor="text1"/>
                <w:sz w:val="24"/>
                <w:szCs w:val="24"/>
              </w:rPr>
            </w:pPr>
            <w:r w:rsidRPr="00CA77A3">
              <w:rPr>
                <w:rFonts w:hint="eastAsia"/>
                <w:color w:val="000000" w:themeColor="text1"/>
                <w:sz w:val="24"/>
                <w:szCs w:val="24"/>
              </w:rPr>
              <w:t>динамические</w:t>
            </w:r>
            <w:r w:rsidRPr="00CA77A3">
              <w:rPr>
                <w:color w:val="000000" w:themeColor="text1"/>
                <w:sz w:val="24"/>
                <w:szCs w:val="24"/>
              </w:rPr>
              <w:t xml:space="preserve"> </w:t>
            </w:r>
            <w:r w:rsidRPr="00CA77A3">
              <w:rPr>
                <w:rFonts w:hint="eastAsia"/>
                <w:color w:val="000000" w:themeColor="text1"/>
                <w:sz w:val="24"/>
                <w:szCs w:val="24"/>
              </w:rPr>
              <w:t>параметры</w:t>
            </w:r>
            <w:r w:rsidRPr="00CA77A3">
              <w:rPr>
                <w:color w:val="000000" w:themeColor="text1"/>
                <w:sz w:val="24"/>
                <w:szCs w:val="24"/>
              </w:rPr>
              <w:t xml:space="preserve"> G-</w:t>
            </w:r>
            <w:r w:rsidRPr="00CA77A3">
              <w:rPr>
                <w:rFonts w:hint="eastAsia"/>
                <w:color w:val="000000" w:themeColor="text1"/>
                <w:sz w:val="24"/>
                <w:szCs w:val="24"/>
              </w:rPr>
              <w:t>кривой</w:t>
            </w:r>
            <w:r w:rsidRPr="00CA77A3">
              <w:rPr>
                <w:color w:val="000000" w:themeColor="text1"/>
                <w:sz w:val="24"/>
                <w:szCs w:val="24"/>
              </w:rPr>
              <w:t xml:space="preserve"> </w:t>
            </w:r>
            <w:r w:rsidRPr="00CA77A3">
              <w:rPr>
                <w:rFonts w:hint="eastAsia"/>
                <w:color w:val="000000" w:themeColor="text1"/>
                <w:sz w:val="24"/>
                <w:szCs w:val="24"/>
              </w:rPr>
              <w:t>по</w:t>
            </w:r>
            <w:r w:rsidRPr="00CA77A3">
              <w:rPr>
                <w:color w:val="000000" w:themeColor="text1"/>
                <w:sz w:val="24"/>
                <w:szCs w:val="24"/>
              </w:rPr>
              <w:t xml:space="preserve"> </w:t>
            </w:r>
            <w:r w:rsidRPr="00CA77A3">
              <w:rPr>
                <w:rFonts w:hint="eastAsia"/>
                <w:color w:val="000000" w:themeColor="text1"/>
                <w:sz w:val="24"/>
                <w:szCs w:val="24"/>
              </w:rPr>
              <w:t>состоянию</w:t>
            </w:r>
            <w:r w:rsidRPr="00CA77A3">
              <w:rPr>
                <w:color w:val="000000" w:themeColor="text1"/>
                <w:sz w:val="24"/>
                <w:szCs w:val="24"/>
              </w:rPr>
              <w:t xml:space="preserve"> </w:t>
            </w:r>
            <w:r w:rsidRPr="00CA77A3">
              <w:rPr>
                <w:rFonts w:hint="eastAsia"/>
                <w:color w:val="000000" w:themeColor="text1"/>
                <w:sz w:val="24"/>
                <w:szCs w:val="24"/>
              </w:rPr>
              <w:t>на</w:t>
            </w:r>
            <w:r w:rsidRPr="00CA77A3">
              <w:rPr>
                <w:color w:val="000000" w:themeColor="text1"/>
                <w:sz w:val="24"/>
                <w:szCs w:val="24"/>
              </w:rPr>
              <w:t xml:space="preserve"> </w:t>
            </w:r>
            <w:r w:rsidRPr="00CA77A3">
              <w:rPr>
                <w:rFonts w:hint="eastAsia"/>
                <w:color w:val="000000" w:themeColor="text1"/>
                <w:sz w:val="24"/>
                <w:szCs w:val="24"/>
              </w:rPr>
              <w:t>каждый</w:t>
            </w:r>
            <w:r w:rsidRPr="00CA77A3">
              <w:rPr>
                <w:color w:val="000000" w:themeColor="text1"/>
                <w:sz w:val="24"/>
                <w:szCs w:val="24"/>
              </w:rPr>
              <w:t xml:space="preserve"> </w:t>
            </w:r>
            <w:r w:rsidRPr="00CA77A3">
              <w:rPr>
                <w:rFonts w:hint="eastAsia"/>
                <w:color w:val="000000" w:themeColor="text1"/>
                <w:sz w:val="24"/>
                <w:szCs w:val="24"/>
              </w:rPr>
              <w:t>торговый</w:t>
            </w:r>
            <w:r w:rsidRPr="00CA77A3">
              <w:rPr>
                <w:color w:val="000000" w:themeColor="text1"/>
                <w:sz w:val="24"/>
                <w:szCs w:val="24"/>
              </w:rPr>
              <w:t xml:space="preserve"> </w:t>
            </w:r>
            <w:r w:rsidRPr="00CA77A3">
              <w:rPr>
                <w:rFonts w:hint="eastAsia"/>
                <w:color w:val="000000" w:themeColor="text1"/>
                <w:sz w:val="24"/>
                <w:szCs w:val="24"/>
              </w:rPr>
              <w:t>день</w:t>
            </w:r>
            <w:r w:rsidRPr="00CA77A3">
              <w:rPr>
                <w:color w:val="000000" w:themeColor="text1"/>
                <w:sz w:val="24"/>
                <w:szCs w:val="24"/>
              </w:rPr>
              <w:t xml:space="preserve">, </w:t>
            </w:r>
            <w:r w:rsidR="00143C5F" w:rsidRPr="00CA77A3">
              <w:rPr>
                <w:rFonts w:hint="eastAsia"/>
                <w:color w:val="000000" w:themeColor="text1"/>
                <w:sz w:val="24"/>
                <w:szCs w:val="24"/>
              </w:rPr>
              <w:t>публикуемые</w:t>
            </w:r>
            <w:r w:rsidR="00143C5F" w:rsidRPr="00CA77A3">
              <w:rPr>
                <w:color w:val="000000" w:themeColor="text1"/>
                <w:sz w:val="24"/>
                <w:szCs w:val="24"/>
              </w:rPr>
              <w:t xml:space="preserve"> </w:t>
            </w:r>
            <w:r w:rsidR="00143C5F" w:rsidRPr="00CA77A3">
              <w:rPr>
                <w:rFonts w:hint="eastAsia"/>
                <w:color w:val="000000" w:themeColor="text1"/>
                <w:sz w:val="24"/>
                <w:szCs w:val="24"/>
              </w:rPr>
              <w:t>на</w:t>
            </w:r>
            <w:r w:rsidR="00143C5F" w:rsidRPr="00CA77A3">
              <w:rPr>
                <w:color w:val="000000" w:themeColor="text1"/>
                <w:sz w:val="24"/>
                <w:szCs w:val="24"/>
              </w:rPr>
              <w:t xml:space="preserve"> </w:t>
            </w:r>
            <w:r w:rsidR="00143C5F" w:rsidRPr="00CA77A3">
              <w:rPr>
                <w:rFonts w:hint="eastAsia"/>
                <w:color w:val="000000" w:themeColor="text1"/>
                <w:sz w:val="24"/>
                <w:szCs w:val="24"/>
              </w:rPr>
              <w:t>официальном</w:t>
            </w:r>
            <w:r w:rsidR="00143C5F" w:rsidRPr="00CA77A3">
              <w:rPr>
                <w:color w:val="000000" w:themeColor="text1"/>
                <w:sz w:val="24"/>
                <w:szCs w:val="24"/>
              </w:rPr>
              <w:t xml:space="preserve"> </w:t>
            </w:r>
            <w:r w:rsidR="00143C5F" w:rsidRPr="00CA77A3">
              <w:rPr>
                <w:rFonts w:hint="eastAsia"/>
                <w:color w:val="000000" w:themeColor="text1"/>
                <w:sz w:val="24"/>
                <w:szCs w:val="24"/>
              </w:rPr>
              <w:t>сайте</w:t>
            </w:r>
            <w:r w:rsidR="00143C5F" w:rsidRPr="00CA77A3">
              <w:rPr>
                <w:color w:val="000000" w:themeColor="text1"/>
                <w:sz w:val="24"/>
                <w:szCs w:val="24"/>
              </w:rPr>
              <w:t xml:space="preserve"> </w:t>
            </w:r>
            <w:r w:rsidR="00143C5F" w:rsidRPr="00CA77A3">
              <w:rPr>
                <w:rFonts w:hint="eastAsia"/>
                <w:color w:val="000000" w:themeColor="text1"/>
                <w:sz w:val="24"/>
                <w:szCs w:val="24"/>
              </w:rPr>
              <w:t>Московской</w:t>
            </w:r>
            <w:r w:rsidR="00143C5F" w:rsidRPr="00CA77A3">
              <w:rPr>
                <w:color w:val="000000" w:themeColor="text1"/>
                <w:sz w:val="24"/>
                <w:szCs w:val="24"/>
              </w:rPr>
              <w:t xml:space="preserve"> </w:t>
            </w:r>
            <w:r w:rsidR="00143C5F" w:rsidRPr="00CA77A3">
              <w:rPr>
                <w:rFonts w:hint="eastAsia"/>
                <w:color w:val="000000" w:themeColor="text1"/>
                <w:sz w:val="24"/>
                <w:szCs w:val="24"/>
              </w:rPr>
              <w:t>биржи</w:t>
            </w:r>
            <w:r w:rsidR="00143C5F" w:rsidRPr="00CA77A3">
              <w:rPr>
                <w:color w:val="000000" w:themeColor="text1"/>
                <w:sz w:val="24"/>
                <w:szCs w:val="24"/>
              </w:rPr>
              <w:t>.</w:t>
            </w:r>
          </w:p>
          <w:p w14:paraId="33087C43" w14:textId="77777777" w:rsidR="00083288" w:rsidRPr="00CA77A3" w:rsidRDefault="00421397" w:rsidP="00083288">
            <w:pPr>
              <w:ind w:firstLine="360"/>
              <w:jc w:val="both"/>
              <w:rPr>
                <w:color w:val="000000" w:themeColor="text1"/>
                <w:sz w:val="24"/>
                <w:szCs w:val="24"/>
              </w:rPr>
            </w:pPr>
            <w:r w:rsidRPr="00CA77A3">
              <w:rPr>
                <w:rFonts w:hint="eastAsia"/>
                <w:color w:val="000000" w:themeColor="text1"/>
                <w:sz w:val="24"/>
                <w:szCs w:val="24"/>
              </w:rPr>
              <w:t>Ставка</w:t>
            </w:r>
            <w:r w:rsidRPr="00CA77A3">
              <w:rPr>
                <w:color w:val="000000" w:themeColor="text1"/>
                <w:sz w:val="24"/>
                <w:szCs w:val="24"/>
              </w:rPr>
              <w:t xml:space="preserve"> </w:t>
            </w:r>
            <w:r w:rsidRPr="00CA77A3">
              <w:rPr>
                <w:rFonts w:hint="eastAsia"/>
                <w:color w:val="000000" w:themeColor="text1"/>
                <w:sz w:val="24"/>
                <w:szCs w:val="24"/>
              </w:rPr>
              <w:t>КБД</w:t>
            </w:r>
            <w:r w:rsidRPr="00CA77A3">
              <w:rPr>
                <w:color w:val="000000" w:themeColor="text1"/>
                <w:sz w:val="24"/>
                <w:szCs w:val="24"/>
              </w:rPr>
              <w:t xml:space="preserve"> </w:t>
            </w:r>
            <w:r w:rsidRPr="00CA77A3">
              <w:rPr>
                <w:rFonts w:hint="eastAsia"/>
                <w:color w:val="000000" w:themeColor="text1"/>
                <w:sz w:val="24"/>
                <w:szCs w:val="24"/>
              </w:rPr>
              <w:t>рассчитывается</w:t>
            </w:r>
            <w:r w:rsidRPr="00CA77A3">
              <w:rPr>
                <w:color w:val="000000" w:themeColor="text1"/>
                <w:sz w:val="24"/>
                <w:szCs w:val="24"/>
              </w:rPr>
              <w:t xml:space="preserve"> </w:t>
            </w:r>
            <w:r w:rsidRPr="00CA77A3">
              <w:rPr>
                <w:rFonts w:hint="eastAsia"/>
                <w:color w:val="000000" w:themeColor="text1"/>
                <w:sz w:val="24"/>
                <w:szCs w:val="24"/>
              </w:rPr>
              <w:t>без</w:t>
            </w:r>
            <w:r w:rsidRPr="00CA77A3">
              <w:rPr>
                <w:color w:val="000000" w:themeColor="text1"/>
                <w:sz w:val="24"/>
                <w:szCs w:val="24"/>
              </w:rPr>
              <w:t xml:space="preserve"> </w:t>
            </w:r>
            <w:r w:rsidRPr="00CA77A3">
              <w:rPr>
                <w:rFonts w:hint="eastAsia"/>
                <w:color w:val="000000" w:themeColor="text1"/>
                <w:sz w:val="24"/>
                <w:szCs w:val="24"/>
              </w:rPr>
              <w:t>промежуточных</w:t>
            </w:r>
            <w:r w:rsidRPr="00CA77A3">
              <w:rPr>
                <w:color w:val="000000" w:themeColor="text1"/>
                <w:sz w:val="24"/>
                <w:szCs w:val="24"/>
              </w:rPr>
              <w:t xml:space="preserve"> </w:t>
            </w:r>
            <w:r w:rsidRPr="00CA77A3">
              <w:rPr>
                <w:rFonts w:hint="eastAsia"/>
                <w:color w:val="000000" w:themeColor="text1"/>
                <w:sz w:val="24"/>
                <w:szCs w:val="24"/>
              </w:rPr>
              <w:t>округлений</w:t>
            </w:r>
            <w:r w:rsidRPr="00CA77A3">
              <w:rPr>
                <w:color w:val="000000" w:themeColor="text1"/>
                <w:sz w:val="24"/>
                <w:szCs w:val="24"/>
              </w:rPr>
              <w:t xml:space="preserve"> </w:t>
            </w:r>
            <w:r w:rsidRPr="00CA77A3">
              <w:rPr>
                <w:rFonts w:hint="eastAsia"/>
                <w:color w:val="000000" w:themeColor="text1"/>
                <w:sz w:val="24"/>
                <w:szCs w:val="24"/>
              </w:rPr>
              <w:t>с</w:t>
            </w:r>
            <w:r w:rsidRPr="00CA77A3">
              <w:rPr>
                <w:color w:val="000000" w:themeColor="text1"/>
                <w:sz w:val="24"/>
                <w:szCs w:val="24"/>
              </w:rPr>
              <w:t xml:space="preserve"> </w:t>
            </w:r>
            <w:r w:rsidRPr="00CA77A3">
              <w:rPr>
                <w:rFonts w:hint="eastAsia"/>
                <w:color w:val="000000" w:themeColor="text1"/>
                <w:sz w:val="24"/>
                <w:szCs w:val="24"/>
              </w:rPr>
              <w:t>точностью</w:t>
            </w:r>
            <w:r w:rsidRPr="00CA77A3">
              <w:rPr>
                <w:color w:val="000000" w:themeColor="text1"/>
                <w:sz w:val="24"/>
                <w:szCs w:val="24"/>
              </w:rPr>
              <w:t xml:space="preserve"> </w:t>
            </w:r>
            <w:r w:rsidRPr="00CA77A3">
              <w:rPr>
                <w:rFonts w:hint="eastAsia"/>
                <w:color w:val="000000" w:themeColor="text1"/>
                <w:sz w:val="24"/>
                <w:szCs w:val="24"/>
              </w:rPr>
              <w:t>до</w:t>
            </w:r>
            <w:r w:rsidRPr="00CA77A3">
              <w:rPr>
                <w:color w:val="000000" w:themeColor="text1"/>
                <w:sz w:val="24"/>
                <w:szCs w:val="24"/>
              </w:rPr>
              <w:t xml:space="preserve"> 2 </w:t>
            </w:r>
            <w:r w:rsidRPr="00CA77A3">
              <w:rPr>
                <w:rFonts w:hint="eastAsia"/>
                <w:color w:val="000000" w:themeColor="text1"/>
                <w:sz w:val="24"/>
                <w:szCs w:val="24"/>
              </w:rPr>
              <w:t>знаков</w:t>
            </w:r>
            <w:r w:rsidRPr="00CA77A3">
              <w:rPr>
                <w:color w:val="000000" w:themeColor="text1"/>
                <w:sz w:val="24"/>
                <w:szCs w:val="24"/>
              </w:rPr>
              <w:t xml:space="preserve"> </w:t>
            </w:r>
            <w:r w:rsidRPr="00CA77A3">
              <w:rPr>
                <w:rFonts w:hint="eastAsia"/>
                <w:color w:val="000000" w:themeColor="text1"/>
                <w:sz w:val="24"/>
                <w:szCs w:val="24"/>
              </w:rPr>
              <w:t>после</w:t>
            </w:r>
            <w:r w:rsidRPr="00CA77A3">
              <w:rPr>
                <w:color w:val="000000" w:themeColor="text1"/>
                <w:sz w:val="24"/>
                <w:szCs w:val="24"/>
              </w:rPr>
              <w:t xml:space="preserve"> </w:t>
            </w:r>
            <w:r w:rsidRPr="00CA77A3">
              <w:rPr>
                <w:rFonts w:hint="eastAsia"/>
                <w:color w:val="000000" w:themeColor="text1"/>
                <w:sz w:val="24"/>
                <w:szCs w:val="24"/>
              </w:rPr>
              <w:t>запятой</w:t>
            </w:r>
            <w:r w:rsidRPr="00CA77A3">
              <w:rPr>
                <w:color w:val="000000" w:themeColor="text1"/>
                <w:sz w:val="24"/>
                <w:szCs w:val="24"/>
              </w:rPr>
              <w:t xml:space="preserve"> (</w:t>
            </w:r>
            <w:r w:rsidRPr="00CA77A3">
              <w:rPr>
                <w:rFonts w:hint="eastAsia"/>
                <w:color w:val="000000" w:themeColor="text1"/>
                <w:sz w:val="24"/>
                <w:szCs w:val="24"/>
              </w:rPr>
              <w:t>в</w:t>
            </w:r>
            <w:r w:rsidRPr="00CA77A3">
              <w:rPr>
                <w:color w:val="000000" w:themeColor="text1"/>
                <w:sz w:val="24"/>
                <w:szCs w:val="24"/>
              </w:rPr>
              <w:t xml:space="preserve"> </w:t>
            </w:r>
            <w:r w:rsidRPr="00CA77A3">
              <w:rPr>
                <w:rFonts w:hint="eastAsia"/>
                <w:color w:val="000000" w:themeColor="text1"/>
                <w:sz w:val="24"/>
                <w:szCs w:val="24"/>
              </w:rPr>
              <w:t>процентном</w:t>
            </w:r>
            <w:r w:rsidRPr="00CA77A3">
              <w:rPr>
                <w:color w:val="000000" w:themeColor="text1"/>
                <w:sz w:val="24"/>
                <w:szCs w:val="24"/>
              </w:rPr>
              <w:t xml:space="preserve"> </w:t>
            </w:r>
            <w:r w:rsidRPr="00CA77A3">
              <w:rPr>
                <w:rFonts w:hint="eastAsia"/>
                <w:color w:val="000000" w:themeColor="text1"/>
                <w:sz w:val="24"/>
                <w:szCs w:val="24"/>
              </w:rPr>
              <w:t>выражении</w:t>
            </w:r>
            <w:r w:rsidRPr="00CA77A3">
              <w:rPr>
                <w:color w:val="000000" w:themeColor="text1"/>
                <w:sz w:val="24"/>
                <w:szCs w:val="24"/>
              </w:rPr>
              <w:t>).</w:t>
            </w:r>
          </w:p>
          <w:p w14:paraId="6793E7B6" w14:textId="77777777" w:rsidR="00083288" w:rsidRPr="00CA77A3" w:rsidRDefault="00083288" w:rsidP="00083288">
            <w:pPr>
              <w:rPr>
                <w:color w:val="000000" w:themeColor="text1"/>
                <w:sz w:val="24"/>
                <w:szCs w:val="24"/>
              </w:rPr>
            </w:pPr>
          </w:p>
          <w:p w14:paraId="302D14FF" w14:textId="77777777" w:rsidR="00083288" w:rsidRPr="00CA77A3" w:rsidRDefault="00421397" w:rsidP="00083288">
            <w:pPr>
              <w:jc w:val="both"/>
              <w:rPr>
                <w:color w:val="000000" w:themeColor="text1"/>
                <w:sz w:val="24"/>
                <w:szCs w:val="24"/>
              </w:rPr>
            </w:pPr>
            <m:oMathPara>
              <m:oMath>
                <m:r>
                  <m:rPr>
                    <m:sty m:val="p"/>
                  </m:rPr>
                  <w:rPr>
                    <w:rFonts w:asci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14:paraId="4C8B5958" w14:textId="77777777" w:rsidR="00083288" w:rsidRPr="00CA77A3" w:rsidRDefault="00083288" w:rsidP="00083288">
            <w:pPr>
              <w:jc w:val="both"/>
              <w:rPr>
                <w:color w:val="000000" w:themeColor="text1"/>
                <w:sz w:val="24"/>
                <w:szCs w:val="24"/>
              </w:rPr>
            </w:pPr>
          </w:p>
          <w:p w14:paraId="18EF7597" w14:textId="77777777" w:rsidR="003331D8" w:rsidRPr="00CA77A3" w:rsidRDefault="003331D8" w:rsidP="00083288">
            <w:pPr>
              <w:jc w:val="both"/>
              <w:rPr>
                <w:color w:val="000000" w:themeColor="text1"/>
                <w:sz w:val="24"/>
                <w:szCs w:val="24"/>
              </w:rPr>
            </w:pPr>
          </w:p>
          <w:p w14:paraId="357ED58F" w14:textId="77777777" w:rsidR="00083288" w:rsidRPr="00CA77A3" w:rsidRDefault="00BD62D8"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 xml:space="preserve">1 </m:t>
                </m:r>
              </m:oMath>
            </m:oMathPara>
          </w:p>
          <w:p w14:paraId="5DD38F29" w14:textId="77777777" w:rsidR="00083288" w:rsidRPr="00CA77A3" w:rsidRDefault="00083288" w:rsidP="00083288">
            <w:pPr>
              <w:jc w:val="both"/>
              <w:rPr>
                <w:color w:val="000000" w:themeColor="text1"/>
                <w:sz w:val="24"/>
                <w:szCs w:val="24"/>
              </w:rPr>
            </w:pPr>
          </w:p>
          <w:p w14:paraId="18280B49" w14:textId="77777777" w:rsidR="00083288" w:rsidRPr="00CA77A3" w:rsidRDefault="00BD62D8"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421397" w:rsidRPr="00CA77A3">
              <w:rPr>
                <w:color w:val="000000" w:themeColor="text1"/>
                <w:sz w:val="24"/>
                <w:szCs w:val="24"/>
              </w:rPr>
              <w:t xml:space="preserve"> - доходность актива;</w:t>
            </w:r>
          </w:p>
          <w:p w14:paraId="5345BEDE" w14:textId="77777777" w:rsidR="00083288" w:rsidRPr="00CA77A3" w:rsidRDefault="00BD62D8"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421397" w:rsidRPr="00CA77A3">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421397" w:rsidRPr="00CA77A3">
              <w:rPr>
                <w:color w:val="000000" w:themeColor="text1"/>
                <w:sz w:val="24"/>
                <w:szCs w:val="24"/>
              </w:rPr>
              <w:t>;</w:t>
            </w:r>
          </w:p>
          <w:p w14:paraId="35B83233" w14:textId="77777777" w:rsidR="00083288" w:rsidRPr="00CA77A3" w:rsidRDefault="00BD62D8"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CA77A3">
              <w:rPr>
                <w:color w:val="000000" w:themeColor="text1"/>
                <w:sz w:val="24"/>
                <w:szCs w:val="24"/>
              </w:rPr>
              <w:t xml:space="preserve"> – предыдущая цена закрытия актива;</w:t>
            </w:r>
          </w:p>
          <w:p w14:paraId="766AA96A" w14:textId="77777777" w:rsidR="00083288" w:rsidRPr="00CA77A3" w:rsidRDefault="00BD62D8"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CA77A3">
              <w:rPr>
                <w:color w:val="000000" w:themeColor="text1"/>
                <w:sz w:val="24"/>
                <w:szCs w:val="24"/>
              </w:rPr>
              <w:t xml:space="preserve"> - доходность рыночного индикатора;</w:t>
            </w:r>
          </w:p>
          <w:p w14:paraId="74F22E02" w14:textId="77777777" w:rsidR="00083288" w:rsidRPr="00CA77A3" w:rsidRDefault="00BD62D8"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421397" w:rsidRPr="00CA77A3">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421397" w:rsidRPr="00CA77A3">
              <w:rPr>
                <w:color w:val="000000" w:themeColor="text1"/>
                <w:sz w:val="24"/>
                <w:szCs w:val="24"/>
              </w:rPr>
              <w:t>;</w:t>
            </w:r>
          </w:p>
          <w:p w14:paraId="09DBEF27" w14:textId="77777777" w:rsidR="00083288" w:rsidRPr="00CA77A3" w:rsidRDefault="00BD62D8"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CA77A3">
              <w:rPr>
                <w:color w:val="000000" w:themeColor="text1"/>
                <w:sz w:val="24"/>
                <w:szCs w:val="24"/>
              </w:rPr>
              <w:t xml:space="preserve"> – предыдущее значение рыночного индикатора;</w:t>
            </w:r>
          </w:p>
          <w:p w14:paraId="55725859" w14:textId="77777777" w:rsidR="00083288" w:rsidRPr="00CA77A3" w:rsidRDefault="00421397" w:rsidP="00083288">
            <w:pPr>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int="eastAsia"/>
                  <w:color w:val="000000" w:themeColor="text1"/>
                  <w:sz w:val="24"/>
                  <w:szCs w:val="24"/>
                </w:rPr>
                <m:t>…</m:t>
              </m:r>
              <m:r>
                <m:rPr>
                  <m:sty m:val="p"/>
                </m:rPr>
                <w:rPr>
                  <w:rFonts w:ascii="Cambria Math"/>
                  <w:color w:val="000000" w:themeColor="text1"/>
                  <w:sz w:val="24"/>
                  <w:szCs w:val="24"/>
                </w:rPr>
                <m:t>N</m:t>
              </m:r>
            </m:oMath>
            <w:r w:rsidRPr="00CA77A3">
              <w:rPr>
                <w:color w:val="000000" w:themeColor="text1"/>
                <w:sz w:val="24"/>
                <w:szCs w:val="24"/>
              </w:rPr>
              <w:t>, торговые дни, предшествующие дате определен</w:t>
            </w:r>
            <w:r w:rsidR="003331D8" w:rsidRPr="00CA77A3">
              <w:rPr>
                <w:color w:val="000000" w:themeColor="text1"/>
                <w:sz w:val="24"/>
                <w:szCs w:val="24"/>
              </w:rPr>
              <w:t xml:space="preserve">ия справедливой стоимости, при этом </w:t>
            </w:r>
            <w:r w:rsidR="003331D8" w:rsidRPr="00CA77A3">
              <w:rPr>
                <w:color w:val="000000" w:themeColor="text1"/>
                <w:sz w:val="24"/>
                <w:szCs w:val="24"/>
                <w:lang w:val="en-US"/>
              </w:rPr>
              <w:t>N</w:t>
            </w:r>
            <w:r w:rsidR="003331D8" w:rsidRPr="00CA77A3">
              <w:rPr>
                <w:color w:val="000000" w:themeColor="text1"/>
                <w:sz w:val="24"/>
                <w:szCs w:val="24"/>
              </w:rPr>
              <w:t xml:space="preserve"> меньше или равняется 45, так как   д</w:t>
            </w:r>
            <w:r w:rsidRPr="00CA77A3">
              <w:rPr>
                <w:color w:val="000000" w:themeColor="text1"/>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1EB43C7B" w14:textId="77777777" w:rsidR="00083288" w:rsidRPr="00CA77A3" w:rsidRDefault="00421397" w:rsidP="00083288">
            <w:pPr>
              <w:ind w:firstLine="708"/>
              <w:jc w:val="both"/>
              <w:rPr>
                <w:color w:val="000000" w:themeColor="text1"/>
                <w:sz w:val="24"/>
                <w:szCs w:val="24"/>
              </w:rPr>
            </w:pPr>
            <w:r w:rsidRPr="00CA77A3">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0380EE9D" w14:textId="77777777" w:rsidR="00083288" w:rsidRPr="00CA77A3" w:rsidRDefault="00421397" w:rsidP="002D1301">
            <w:pPr>
              <w:ind w:firstLine="708"/>
              <w:jc w:val="both"/>
              <w:rPr>
                <w:color w:val="000000" w:themeColor="text1"/>
                <w:sz w:val="24"/>
                <w:szCs w:val="24"/>
              </w:rPr>
            </w:pPr>
            <w:r w:rsidRPr="00CA77A3">
              <w:rPr>
                <w:color w:val="000000" w:themeColor="text1"/>
                <w:sz w:val="24"/>
                <w:szCs w:val="24"/>
              </w:rPr>
              <w:t xml:space="preserve">При использовании модели CAPM в целях расчета </w:t>
            </w:r>
            <w:r w:rsidR="002D1301" w:rsidRPr="00CA77A3">
              <w:rPr>
                <w:color w:val="000000" w:themeColor="text1"/>
                <w:sz w:val="24"/>
                <w:szCs w:val="24"/>
              </w:rPr>
              <w:t>б</w:t>
            </w:r>
            <w:r w:rsidRPr="00CA77A3">
              <w:rPr>
                <w:color w:val="000000" w:themeColor="text1"/>
                <w:sz w:val="24"/>
                <w:szCs w:val="24"/>
              </w:rPr>
              <w:t>ета коэффициента</w:t>
            </w:r>
            <w:r w:rsidR="002D1301" w:rsidRPr="00CA77A3">
              <w:rPr>
                <w:color w:val="000000" w:themeColor="text1"/>
                <w:sz w:val="24"/>
                <w:szCs w:val="24"/>
              </w:rPr>
              <w:t xml:space="preserve"> </w:t>
            </w:r>
            <w:r w:rsidRPr="00CA77A3">
              <w:rPr>
                <w:color w:val="000000" w:themeColor="text1"/>
                <w:sz w:val="24"/>
                <w:szCs w:val="24"/>
              </w:rPr>
              <w:t>применяются значения цен закрытия на Московской Бирже.</w:t>
            </w:r>
          </w:p>
          <w:p w14:paraId="044EABCB" w14:textId="77777777" w:rsidR="00083288" w:rsidRPr="00CA77A3" w:rsidRDefault="00421397" w:rsidP="00083288">
            <w:pPr>
              <w:ind w:firstLine="360"/>
              <w:jc w:val="both"/>
              <w:rPr>
                <w:color w:val="000000" w:themeColor="text1"/>
                <w:sz w:val="24"/>
                <w:szCs w:val="24"/>
              </w:rPr>
            </w:pPr>
            <w:r w:rsidRPr="00CA77A3">
              <w:rPr>
                <w:color w:val="000000" w:themeColor="text1"/>
                <w:sz w:val="24"/>
                <w:szCs w:val="24"/>
              </w:rPr>
              <w:t xml:space="preserve">Полученное значение </w:t>
            </w:r>
            <w:r w:rsidR="002D1301" w:rsidRPr="00CA77A3">
              <w:rPr>
                <w:color w:val="000000" w:themeColor="text1"/>
                <w:sz w:val="24"/>
                <w:szCs w:val="24"/>
              </w:rPr>
              <w:t>б</w:t>
            </w:r>
            <w:r w:rsidRPr="00CA77A3">
              <w:rPr>
                <w:color w:val="000000" w:themeColor="text1"/>
                <w:sz w:val="24"/>
                <w:szCs w:val="24"/>
              </w:rPr>
              <w:t>ета коэффициента округляется по правилам математического округления до пяти десятичных знаков.</w:t>
            </w:r>
          </w:p>
          <w:p w14:paraId="59214B68" w14:textId="77777777" w:rsidR="00083288" w:rsidRPr="00CA77A3" w:rsidRDefault="00421397" w:rsidP="00083288">
            <w:pPr>
              <w:ind w:left="360"/>
              <w:jc w:val="both"/>
              <w:rPr>
                <w:color w:val="000000" w:themeColor="text1"/>
                <w:sz w:val="24"/>
                <w:szCs w:val="24"/>
              </w:rPr>
            </w:pPr>
            <w:r w:rsidRPr="00CA77A3">
              <w:rPr>
                <w:rFonts w:hint="eastAsia"/>
                <w:color w:val="000000" w:themeColor="text1"/>
                <w:sz w:val="24"/>
                <w:szCs w:val="24"/>
              </w:rPr>
              <w:t>Показатели</w:t>
            </w:r>
            <w:r w:rsidRPr="00CA77A3">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Pr="00CA77A3">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Pr="00CA77A3">
              <w:rPr>
                <w:color w:val="000000" w:themeColor="text1"/>
                <w:sz w:val="24"/>
                <w:szCs w:val="24"/>
              </w:rPr>
              <w:t xml:space="preserve"> </w:t>
            </w:r>
            <w:r w:rsidRPr="00CA77A3">
              <w:rPr>
                <w:rFonts w:hint="eastAsia"/>
                <w:color w:val="000000" w:themeColor="text1"/>
                <w:sz w:val="24"/>
                <w:szCs w:val="24"/>
              </w:rPr>
              <w:t>рассчитываются</w:t>
            </w:r>
            <w:r w:rsidRPr="00CA77A3">
              <w:rPr>
                <w:color w:val="000000" w:themeColor="text1"/>
                <w:sz w:val="24"/>
                <w:szCs w:val="24"/>
              </w:rPr>
              <w:t xml:space="preserve"> </w:t>
            </w:r>
            <w:r w:rsidRPr="00CA77A3">
              <w:rPr>
                <w:rFonts w:hint="eastAsia"/>
                <w:color w:val="000000" w:themeColor="text1"/>
                <w:sz w:val="24"/>
                <w:szCs w:val="24"/>
              </w:rPr>
              <w:t>без</w:t>
            </w:r>
            <w:r w:rsidRPr="00CA77A3">
              <w:rPr>
                <w:color w:val="000000" w:themeColor="text1"/>
                <w:sz w:val="24"/>
                <w:szCs w:val="24"/>
              </w:rPr>
              <w:t xml:space="preserve"> </w:t>
            </w:r>
            <w:r w:rsidRPr="00CA77A3">
              <w:rPr>
                <w:rFonts w:hint="eastAsia"/>
                <w:color w:val="000000" w:themeColor="text1"/>
                <w:sz w:val="24"/>
                <w:szCs w:val="24"/>
              </w:rPr>
              <w:t>промежуточных</w:t>
            </w:r>
            <w:r w:rsidRPr="00CA77A3">
              <w:rPr>
                <w:color w:val="000000" w:themeColor="text1"/>
                <w:sz w:val="24"/>
                <w:szCs w:val="24"/>
              </w:rPr>
              <w:t xml:space="preserve"> </w:t>
            </w:r>
            <w:r w:rsidRPr="00CA77A3">
              <w:rPr>
                <w:rFonts w:hint="eastAsia"/>
                <w:color w:val="000000" w:themeColor="text1"/>
                <w:sz w:val="24"/>
                <w:szCs w:val="24"/>
              </w:rPr>
              <w:t>округлений</w:t>
            </w:r>
            <w:r w:rsidRPr="00CA77A3">
              <w:rPr>
                <w:color w:val="000000" w:themeColor="text1"/>
                <w:sz w:val="24"/>
                <w:szCs w:val="24"/>
              </w:rPr>
              <w:t>.</w:t>
            </w:r>
          </w:p>
          <w:p w14:paraId="6D56CB9D" w14:textId="77777777" w:rsidR="00083288" w:rsidRPr="00CA77A3" w:rsidRDefault="00083288" w:rsidP="00083288">
            <w:pPr>
              <w:rPr>
                <w:color w:val="000000" w:themeColor="text1"/>
                <w:sz w:val="24"/>
                <w:szCs w:val="24"/>
              </w:rPr>
            </w:pPr>
          </w:p>
          <w:p w14:paraId="35CE4963" w14:textId="77777777" w:rsidR="00083288" w:rsidRPr="00CA77A3" w:rsidRDefault="00421397" w:rsidP="00083288">
            <w:pPr>
              <w:jc w:val="both"/>
              <w:rPr>
                <w:color w:val="000000" w:themeColor="text1"/>
                <w:sz w:val="24"/>
                <w:szCs w:val="24"/>
              </w:rPr>
            </w:pPr>
            <w:r w:rsidRPr="00CA77A3">
              <w:rPr>
                <w:rFonts w:hint="eastAsia"/>
                <w:color w:val="000000" w:themeColor="text1"/>
                <w:sz w:val="24"/>
                <w:szCs w:val="24"/>
              </w:rPr>
              <w:t>Прочие</w:t>
            </w:r>
            <w:r w:rsidRPr="00CA77A3">
              <w:rPr>
                <w:color w:val="000000" w:themeColor="text1"/>
                <w:sz w:val="24"/>
                <w:szCs w:val="24"/>
              </w:rPr>
              <w:t xml:space="preserve"> </w:t>
            </w:r>
            <w:r w:rsidRPr="00CA77A3">
              <w:rPr>
                <w:rFonts w:hint="eastAsia"/>
                <w:color w:val="000000" w:themeColor="text1"/>
                <w:sz w:val="24"/>
                <w:szCs w:val="24"/>
              </w:rPr>
              <w:t>условия</w:t>
            </w:r>
            <w:r w:rsidRPr="00CA77A3">
              <w:rPr>
                <w:color w:val="000000" w:themeColor="text1"/>
                <w:sz w:val="24"/>
                <w:szCs w:val="24"/>
              </w:rPr>
              <w:t>:</w:t>
            </w:r>
          </w:p>
          <w:p w14:paraId="45E21E7A" w14:textId="77777777" w:rsidR="005A78E5" w:rsidRPr="00CA77A3" w:rsidRDefault="005A78E5" w:rsidP="00083288">
            <w:pPr>
              <w:jc w:val="both"/>
              <w:rPr>
                <w:color w:val="000000" w:themeColor="text1"/>
                <w:sz w:val="24"/>
                <w:szCs w:val="24"/>
              </w:rPr>
            </w:pPr>
            <w:r w:rsidRPr="00CA77A3">
              <w:rPr>
                <w:color w:val="000000" w:themeColor="text1"/>
                <w:sz w:val="24"/>
                <w:szCs w:val="24"/>
              </w:rPr>
              <w:t xml:space="preserve">           Цена закрытия на дату определения справедливой стоимости в модели не учитывается.</w:t>
            </w:r>
          </w:p>
          <w:p w14:paraId="0EB7FB0D" w14:textId="77777777" w:rsidR="00083288" w:rsidRPr="00CA77A3" w:rsidRDefault="00421397" w:rsidP="00083288">
            <w:pPr>
              <w:ind w:firstLine="708"/>
              <w:jc w:val="both"/>
              <w:rPr>
                <w:color w:val="000000" w:themeColor="text1"/>
                <w:sz w:val="24"/>
                <w:szCs w:val="24"/>
              </w:rPr>
            </w:pPr>
            <w:r w:rsidRPr="00CA77A3">
              <w:rPr>
                <w:rFonts w:hint="eastAsia"/>
                <w:color w:val="000000" w:themeColor="text1"/>
                <w:sz w:val="24"/>
                <w:szCs w:val="24"/>
              </w:rPr>
              <w:t>При</w:t>
            </w:r>
            <w:r w:rsidRPr="00CA77A3">
              <w:rPr>
                <w:color w:val="000000" w:themeColor="text1"/>
                <w:sz w:val="24"/>
                <w:szCs w:val="24"/>
              </w:rPr>
              <w:t xml:space="preserve"> </w:t>
            </w:r>
            <w:r w:rsidRPr="00CA77A3">
              <w:rPr>
                <w:rFonts w:hint="eastAsia"/>
                <w:color w:val="000000" w:themeColor="text1"/>
                <w:sz w:val="24"/>
                <w:szCs w:val="24"/>
              </w:rPr>
              <w:t>отсутствии</w:t>
            </w:r>
            <w:r w:rsidRPr="00CA77A3">
              <w:rPr>
                <w:color w:val="000000" w:themeColor="text1"/>
                <w:sz w:val="24"/>
                <w:szCs w:val="24"/>
              </w:rPr>
              <w:t xml:space="preserve"> </w:t>
            </w:r>
            <w:r w:rsidRPr="00CA77A3">
              <w:rPr>
                <w:rFonts w:hint="eastAsia"/>
                <w:color w:val="000000" w:themeColor="text1"/>
                <w:sz w:val="24"/>
                <w:szCs w:val="24"/>
              </w:rPr>
              <w:t>цены</w:t>
            </w:r>
            <w:r w:rsidRPr="00CA77A3">
              <w:rPr>
                <w:color w:val="000000" w:themeColor="text1"/>
                <w:sz w:val="24"/>
                <w:szCs w:val="24"/>
              </w:rPr>
              <w:t xml:space="preserve"> </w:t>
            </w:r>
            <w:r w:rsidRPr="00CA77A3">
              <w:rPr>
                <w:rFonts w:hint="eastAsia"/>
                <w:color w:val="000000" w:themeColor="text1"/>
                <w:sz w:val="24"/>
                <w:szCs w:val="24"/>
              </w:rPr>
              <w:t>закрытия</w:t>
            </w:r>
            <w:r w:rsidRPr="00CA77A3">
              <w:rPr>
                <w:color w:val="000000" w:themeColor="text1"/>
                <w:sz w:val="24"/>
                <w:szCs w:val="24"/>
              </w:rPr>
              <w:t xml:space="preserve"> </w:t>
            </w:r>
            <w:r w:rsidRPr="00CA77A3">
              <w:rPr>
                <w:rFonts w:hint="eastAsia"/>
                <w:color w:val="000000" w:themeColor="text1"/>
                <w:sz w:val="24"/>
                <w:szCs w:val="24"/>
              </w:rPr>
              <w:t>в</w:t>
            </w:r>
            <w:r w:rsidRPr="00CA77A3">
              <w:rPr>
                <w:color w:val="000000" w:themeColor="text1"/>
                <w:sz w:val="24"/>
                <w:szCs w:val="24"/>
              </w:rPr>
              <w:t xml:space="preserve"> </w:t>
            </w:r>
            <w:r w:rsidRPr="00CA77A3">
              <w:rPr>
                <w:rFonts w:hint="eastAsia"/>
                <w:color w:val="000000" w:themeColor="text1"/>
                <w:sz w:val="24"/>
                <w:szCs w:val="24"/>
              </w:rPr>
              <w:t>какой</w:t>
            </w:r>
            <w:r w:rsidRPr="00CA77A3">
              <w:rPr>
                <w:color w:val="000000" w:themeColor="text1"/>
                <w:sz w:val="24"/>
                <w:szCs w:val="24"/>
              </w:rPr>
              <w:t>-</w:t>
            </w:r>
            <w:r w:rsidRPr="00CA77A3">
              <w:rPr>
                <w:rFonts w:hint="eastAsia"/>
                <w:color w:val="000000" w:themeColor="text1"/>
                <w:sz w:val="24"/>
                <w:szCs w:val="24"/>
              </w:rPr>
              <w:t>либо</w:t>
            </w:r>
            <w:r w:rsidRPr="00CA77A3">
              <w:rPr>
                <w:color w:val="000000" w:themeColor="text1"/>
                <w:sz w:val="24"/>
                <w:szCs w:val="24"/>
              </w:rPr>
              <w:t xml:space="preserve"> </w:t>
            </w:r>
            <w:r w:rsidRPr="00CA77A3">
              <w:rPr>
                <w:rFonts w:hint="eastAsia"/>
                <w:color w:val="000000" w:themeColor="text1"/>
                <w:sz w:val="24"/>
                <w:szCs w:val="24"/>
              </w:rPr>
              <w:t>торговый</w:t>
            </w:r>
            <w:r w:rsidRPr="00CA77A3">
              <w:rPr>
                <w:color w:val="000000" w:themeColor="text1"/>
                <w:sz w:val="24"/>
                <w:szCs w:val="24"/>
              </w:rPr>
              <w:t xml:space="preserve"> </w:t>
            </w:r>
            <w:r w:rsidRPr="00CA77A3">
              <w:rPr>
                <w:rFonts w:hint="eastAsia"/>
                <w:color w:val="000000" w:themeColor="text1"/>
                <w:sz w:val="24"/>
                <w:szCs w:val="24"/>
              </w:rPr>
              <w:t>день</w:t>
            </w:r>
            <w:r w:rsidRPr="00CA77A3">
              <w:rPr>
                <w:color w:val="000000" w:themeColor="text1"/>
                <w:sz w:val="24"/>
                <w:szCs w:val="24"/>
              </w:rPr>
              <w:t xml:space="preserve"> </w:t>
            </w:r>
            <w:r w:rsidRPr="00CA77A3">
              <w:rPr>
                <w:rFonts w:hint="eastAsia"/>
                <w:color w:val="000000" w:themeColor="text1"/>
                <w:sz w:val="24"/>
                <w:szCs w:val="24"/>
              </w:rPr>
              <w:t>в</w:t>
            </w:r>
            <w:r w:rsidRPr="00CA77A3">
              <w:rPr>
                <w:color w:val="000000" w:themeColor="text1"/>
                <w:sz w:val="24"/>
                <w:szCs w:val="24"/>
              </w:rPr>
              <w:t xml:space="preserve"> </w:t>
            </w:r>
            <w:r w:rsidRPr="00CA77A3">
              <w:rPr>
                <w:rFonts w:hint="eastAsia"/>
                <w:color w:val="000000" w:themeColor="text1"/>
                <w:sz w:val="24"/>
                <w:szCs w:val="24"/>
              </w:rPr>
              <w:t>периоде</w:t>
            </w:r>
            <w:r w:rsidRPr="00CA77A3">
              <w:rPr>
                <w:color w:val="000000" w:themeColor="text1"/>
                <w:sz w:val="24"/>
                <w:szCs w:val="24"/>
              </w:rPr>
              <w:t xml:space="preserve"> </w:t>
            </w:r>
            <w:r w:rsidR="005D5CDD" w:rsidRPr="00CA77A3">
              <w:rPr>
                <w:color w:val="000000" w:themeColor="text1"/>
                <w:sz w:val="24"/>
                <w:szCs w:val="24"/>
              </w:rPr>
              <w:t xml:space="preserve">45 </w:t>
            </w:r>
            <w:r w:rsidR="005D5CDD" w:rsidRPr="00CA77A3">
              <w:rPr>
                <w:rFonts w:hint="eastAsia"/>
                <w:color w:val="000000" w:themeColor="text1"/>
                <w:sz w:val="24"/>
                <w:szCs w:val="24"/>
              </w:rPr>
              <w:t>торговых</w:t>
            </w:r>
            <w:r w:rsidR="005D5CDD" w:rsidRPr="00CA77A3">
              <w:rPr>
                <w:color w:val="000000" w:themeColor="text1"/>
                <w:sz w:val="24"/>
                <w:szCs w:val="24"/>
              </w:rPr>
              <w:t xml:space="preserve"> </w:t>
            </w:r>
            <w:r w:rsidR="005D5CDD" w:rsidRPr="00CA77A3">
              <w:rPr>
                <w:rFonts w:hint="eastAsia"/>
                <w:color w:val="000000" w:themeColor="text1"/>
                <w:sz w:val="24"/>
                <w:szCs w:val="24"/>
              </w:rPr>
              <w:t>дней</w:t>
            </w:r>
            <w:r w:rsidR="00100466" w:rsidRPr="00CA77A3">
              <w:rPr>
                <w:color w:val="000000" w:themeColor="text1"/>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 </w:t>
            </w:r>
            <w:r w:rsidRPr="00CA77A3">
              <w:rPr>
                <w:color w:val="000000" w:themeColor="text1"/>
                <w:sz w:val="24"/>
                <w:szCs w:val="24"/>
              </w:rPr>
              <w:t xml:space="preserve"> </w:t>
            </w:r>
            <w:r w:rsidRPr="00CA77A3">
              <w:rPr>
                <w:rFonts w:hint="eastAsia"/>
                <w:color w:val="000000" w:themeColor="text1"/>
                <w:sz w:val="24"/>
                <w:szCs w:val="24"/>
              </w:rPr>
              <w:t>на</w:t>
            </w:r>
            <w:r w:rsidRPr="00CA77A3">
              <w:rPr>
                <w:color w:val="000000" w:themeColor="text1"/>
                <w:sz w:val="24"/>
                <w:szCs w:val="24"/>
              </w:rPr>
              <w:t xml:space="preserve"> </w:t>
            </w:r>
            <w:r w:rsidRPr="00CA77A3">
              <w:rPr>
                <w:rFonts w:hint="eastAsia"/>
                <w:color w:val="000000" w:themeColor="text1"/>
                <w:sz w:val="24"/>
                <w:szCs w:val="24"/>
              </w:rPr>
              <w:t>дату</w:t>
            </w:r>
            <w:r w:rsidRPr="00CA77A3">
              <w:rPr>
                <w:color w:val="000000" w:themeColor="text1"/>
                <w:sz w:val="24"/>
                <w:szCs w:val="24"/>
              </w:rPr>
              <w:t xml:space="preserve"> </w:t>
            </w:r>
            <w:r w:rsidRPr="00CA77A3">
              <w:rPr>
                <w:rFonts w:hint="eastAsia"/>
                <w:color w:val="000000" w:themeColor="text1"/>
                <w:sz w:val="24"/>
                <w:szCs w:val="24"/>
              </w:rPr>
              <w:t>расчета</w:t>
            </w:r>
            <w:r w:rsidRPr="00CA77A3">
              <w:rPr>
                <w:color w:val="000000" w:themeColor="text1"/>
                <w:sz w:val="24"/>
                <w:szCs w:val="24"/>
              </w:rPr>
              <w:t xml:space="preserve"> </w:t>
            </w:r>
            <w:r w:rsidR="002D1301" w:rsidRPr="00CA77A3">
              <w:rPr>
                <w:color w:val="000000" w:themeColor="text1"/>
                <w:sz w:val="24"/>
                <w:szCs w:val="24"/>
              </w:rPr>
              <w:t xml:space="preserve">бета </w:t>
            </w:r>
            <w:r w:rsidRPr="00CA77A3">
              <w:rPr>
                <w:rFonts w:hint="eastAsia"/>
                <w:color w:val="000000" w:themeColor="text1"/>
                <w:sz w:val="24"/>
                <w:szCs w:val="24"/>
              </w:rPr>
              <w:t>коэффициента</w:t>
            </w:r>
            <w:r w:rsidR="00185A14" w:rsidRPr="00CA77A3">
              <w:rPr>
                <w:color w:val="000000" w:themeColor="text1"/>
                <w:sz w:val="24"/>
                <w:szCs w:val="24"/>
              </w:rPr>
              <w:t xml:space="preserve">, </w:t>
            </w:r>
            <w:r w:rsidRPr="00CA77A3">
              <w:rPr>
                <w:rFonts w:hint="eastAsia"/>
                <w:color w:val="000000" w:themeColor="text1"/>
                <w:sz w:val="24"/>
                <w:szCs w:val="24"/>
              </w:rPr>
              <w:t>информация</w:t>
            </w:r>
            <w:r w:rsidRPr="00CA77A3">
              <w:rPr>
                <w:color w:val="000000" w:themeColor="text1"/>
                <w:sz w:val="24"/>
                <w:szCs w:val="24"/>
              </w:rPr>
              <w:t xml:space="preserve"> </w:t>
            </w:r>
            <w:r w:rsidRPr="00CA77A3">
              <w:rPr>
                <w:rFonts w:hint="eastAsia"/>
                <w:color w:val="000000" w:themeColor="text1"/>
                <w:sz w:val="24"/>
                <w:szCs w:val="24"/>
              </w:rPr>
              <w:t>о</w:t>
            </w:r>
            <w:r w:rsidRPr="00CA77A3">
              <w:rPr>
                <w:color w:val="000000" w:themeColor="text1"/>
                <w:sz w:val="24"/>
                <w:szCs w:val="24"/>
              </w:rPr>
              <w:t xml:space="preserve"> </w:t>
            </w:r>
            <w:r w:rsidRPr="00CA77A3">
              <w:rPr>
                <w:rFonts w:hint="eastAsia"/>
                <w:color w:val="000000" w:themeColor="text1"/>
                <w:sz w:val="24"/>
                <w:szCs w:val="24"/>
              </w:rPr>
              <w:t>значении</w:t>
            </w:r>
            <w:r w:rsidRPr="00CA77A3">
              <w:rPr>
                <w:color w:val="000000" w:themeColor="text1"/>
                <w:sz w:val="24"/>
                <w:szCs w:val="24"/>
              </w:rPr>
              <w:t xml:space="preserve"> </w:t>
            </w:r>
            <w:r w:rsidRPr="00CA77A3">
              <w:rPr>
                <w:rFonts w:hint="eastAsia"/>
                <w:color w:val="000000" w:themeColor="text1"/>
                <w:sz w:val="24"/>
                <w:szCs w:val="24"/>
              </w:rPr>
              <w:t>рыночного</w:t>
            </w:r>
            <w:r w:rsidRPr="00CA77A3">
              <w:rPr>
                <w:color w:val="000000" w:themeColor="text1"/>
                <w:sz w:val="24"/>
                <w:szCs w:val="24"/>
              </w:rPr>
              <w:t xml:space="preserve"> </w:t>
            </w:r>
            <w:r w:rsidRPr="00CA77A3">
              <w:rPr>
                <w:rFonts w:hint="eastAsia"/>
                <w:color w:val="000000" w:themeColor="text1"/>
                <w:sz w:val="24"/>
                <w:szCs w:val="24"/>
              </w:rPr>
              <w:t>индикатора</w:t>
            </w:r>
            <w:r w:rsidRPr="00CA77A3">
              <w:rPr>
                <w:color w:val="000000" w:themeColor="text1"/>
                <w:sz w:val="24"/>
                <w:szCs w:val="24"/>
              </w:rPr>
              <w:t xml:space="preserve">  </w:t>
            </w:r>
            <w:r w:rsidRPr="00CA77A3">
              <w:rPr>
                <w:rFonts w:hint="eastAsia"/>
                <w:color w:val="000000" w:themeColor="text1"/>
                <w:sz w:val="24"/>
                <w:szCs w:val="24"/>
              </w:rPr>
              <w:t>и</w:t>
            </w:r>
            <w:r w:rsidRPr="00CA77A3">
              <w:rPr>
                <w:color w:val="000000" w:themeColor="text1"/>
                <w:sz w:val="24"/>
                <w:szCs w:val="24"/>
              </w:rPr>
              <w:t xml:space="preserve"> </w:t>
            </w:r>
            <w:r w:rsidRPr="00CA77A3">
              <w:rPr>
                <w:rFonts w:hint="eastAsia"/>
                <w:color w:val="000000" w:themeColor="text1"/>
                <w:sz w:val="24"/>
                <w:szCs w:val="24"/>
              </w:rPr>
              <w:t>безрисковой</w:t>
            </w:r>
            <w:r w:rsidRPr="00CA77A3">
              <w:rPr>
                <w:color w:val="000000" w:themeColor="text1"/>
                <w:sz w:val="24"/>
                <w:szCs w:val="24"/>
              </w:rPr>
              <w:t xml:space="preserve"> </w:t>
            </w:r>
            <w:r w:rsidRPr="00CA77A3">
              <w:rPr>
                <w:rFonts w:hint="eastAsia"/>
                <w:color w:val="000000" w:themeColor="text1"/>
                <w:sz w:val="24"/>
                <w:szCs w:val="24"/>
              </w:rPr>
              <w:t>ставки</w:t>
            </w:r>
            <w:r w:rsidRPr="00CA77A3">
              <w:rPr>
                <w:color w:val="000000" w:themeColor="text1"/>
                <w:sz w:val="24"/>
                <w:szCs w:val="24"/>
              </w:rPr>
              <w:t xml:space="preserve"> </w:t>
            </w:r>
            <w:r w:rsidRPr="00CA77A3">
              <w:rPr>
                <w:rFonts w:hint="eastAsia"/>
                <w:color w:val="000000" w:themeColor="text1"/>
                <w:sz w:val="24"/>
                <w:szCs w:val="24"/>
              </w:rPr>
              <w:t>за</w:t>
            </w:r>
            <w:r w:rsidRPr="00CA77A3">
              <w:rPr>
                <w:color w:val="000000" w:themeColor="text1"/>
                <w:sz w:val="24"/>
                <w:szCs w:val="24"/>
              </w:rPr>
              <w:t xml:space="preserve"> </w:t>
            </w:r>
            <w:r w:rsidRPr="00CA77A3">
              <w:rPr>
                <w:rFonts w:hint="eastAsia"/>
                <w:color w:val="000000" w:themeColor="text1"/>
                <w:sz w:val="24"/>
                <w:szCs w:val="24"/>
              </w:rPr>
              <w:t>этот</w:t>
            </w:r>
            <w:r w:rsidRPr="00CA77A3">
              <w:rPr>
                <w:color w:val="000000" w:themeColor="text1"/>
                <w:sz w:val="24"/>
                <w:szCs w:val="24"/>
              </w:rPr>
              <w:t xml:space="preserve"> </w:t>
            </w:r>
            <w:r w:rsidRPr="00CA77A3">
              <w:rPr>
                <w:rFonts w:hint="eastAsia"/>
                <w:color w:val="000000" w:themeColor="text1"/>
                <w:sz w:val="24"/>
                <w:szCs w:val="24"/>
              </w:rPr>
              <w:t>торговый</w:t>
            </w:r>
            <w:r w:rsidRPr="00CA77A3">
              <w:rPr>
                <w:color w:val="000000" w:themeColor="text1"/>
                <w:sz w:val="24"/>
                <w:szCs w:val="24"/>
              </w:rPr>
              <w:t xml:space="preserve"> </w:t>
            </w:r>
            <w:r w:rsidRPr="00CA77A3">
              <w:rPr>
                <w:rFonts w:hint="eastAsia"/>
                <w:color w:val="000000" w:themeColor="text1"/>
                <w:sz w:val="24"/>
                <w:szCs w:val="24"/>
              </w:rPr>
              <w:t>день</w:t>
            </w:r>
            <w:r w:rsidRPr="00CA77A3">
              <w:rPr>
                <w:color w:val="000000" w:themeColor="text1"/>
                <w:sz w:val="24"/>
                <w:szCs w:val="24"/>
              </w:rPr>
              <w:t xml:space="preserve"> </w:t>
            </w:r>
            <w:r w:rsidRPr="00CA77A3">
              <w:rPr>
                <w:rFonts w:hint="eastAsia"/>
                <w:color w:val="000000" w:themeColor="text1"/>
                <w:sz w:val="24"/>
                <w:szCs w:val="24"/>
              </w:rPr>
              <w:t>в</w:t>
            </w:r>
            <w:r w:rsidRPr="00CA77A3">
              <w:rPr>
                <w:color w:val="000000" w:themeColor="text1"/>
                <w:sz w:val="24"/>
                <w:szCs w:val="24"/>
              </w:rPr>
              <w:t xml:space="preserve"> </w:t>
            </w:r>
            <w:r w:rsidRPr="00CA77A3">
              <w:rPr>
                <w:rFonts w:hint="eastAsia"/>
                <w:color w:val="000000" w:themeColor="text1"/>
                <w:sz w:val="24"/>
                <w:szCs w:val="24"/>
              </w:rPr>
              <w:t>модели</w:t>
            </w:r>
            <w:r w:rsidRPr="00CA77A3">
              <w:rPr>
                <w:color w:val="000000" w:themeColor="text1"/>
                <w:sz w:val="24"/>
                <w:szCs w:val="24"/>
              </w:rPr>
              <w:t xml:space="preserve"> </w:t>
            </w:r>
            <w:r w:rsidRPr="00CA77A3">
              <w:rPr>
                <w:rFonts w:hint="eastAsia"/>
                <w:color w:val="000000" w:themeColor="text1"/>
                <w:sz w:val="24"/>
                <w:szCs w:val="24"/>
              </w:rPr>
              <w:t>не</w:t>
            </w:r>
            <w:r w:rsidRPr="00CA77A3">
              <w:rPr>
                <w:color w:val="000000" w:themeColor="text1"/>
                <w:sz w:val="24"/>
                <w:szCs w:val="24"/>
              </w:rPr>
              <w:t xml:space="preserve"> </w:t>
            </w:r>
            <w:r w:rsidRPr="00CA77A3">
              <w:rPr>
                <w:rFonts w:hint="eastAsia"/>
                <w:color w:val="000000" w:themeColor="text1"/>
                <w:sz w:val="24"/>
                <w:szCs w:val="24"/>
              </w:rPr>
              <w:t>учитывается</w:t>
            </w:r>
            <w:r w:rsidRPr="00CA77A3">
              <w:rPr>
                <w:color w:val="000000" w:themeColor="text1"/>
                <w:sz w:val="24"/>
                <w:szCs w:val="24"/>
              </w:rPr>
              <w:t>.</w:t>
            </w:r>
          </w:p>
          <w:p w14:paraId="4326D533" w14:textId="77777777" w:rsidR="00083288" w:rsidRPr="00CA77A3" w:rsidRDefault="00421397" w:rsidP="00083288">
            <w:pPr>
              <w:ind w:firstLine="708"/>
              <w:jc w:val="both"/>
              <w:rPr>
                <w:color w:val="000000" w:themeColor="text1"/>
                <w:sz w:val="24"/>
                <w:szCs w:val="24"/>
              </w:rPr>
            </w:pPr>
            <w:r w:rsidRPr="00CA77A3">
              <w:rPr>
                <w:rFonts w:hint="eastAsia"/>
                <w:color w:val="000000" w:themeColor="text1"/>
                <w:sz w:val="24"/>
                <w:szCs w:val="24"/>
              </w:rPr>
              <w:t>При</w:t>
            </w:r>
            <w:r w:rsidRPr="00CA77A3">
              <w:rPr>
                <w:color w:val="000000" w:themeColor="text1"/>
                <w:sz w:val="24"/>
                <w:szCs w:val="24"/>
              </w:rPr>
              <w:t xml:space="preserve"> </w:t>
            </w:r>
            <w:r w:rsidRPr="00CA77A3">
              <w:rPr>
                <w:rFonts w:hint="eastAsia"/>
                <w:color w:val="000000" w:themeColor="text1"/>
                <w:sz w:val="24"/>
                <w:szCs w:val="24"/>
              </w:rPr>
              <w:t>наличии</w:t>
            </w:r>
            <w:r w:rsidRPr="00CA77A3">
              <w:rPr>
                <w:color w:val="000000" w:themeColor="text1"/>
                <w:sz w:val="24"/>
                <w:szCs w:val="24"/>
              </w:rPr>
              <w:t xml:space="preserve"> </w:t>
            </w:r>
            <w:r w:rsidRPr="00CA77A3">
              <w:rPr>
                <w:rFonts w:hint="eastAsia"/>
                <w:color w:val="000000" w:themeColor="text1"/>
                <w:sz w:val="24"/>
                <w:szCs w:val="24"/>
              </w:rPr>
              <w:t>цены</w:t>
            </w:r>
            <w:r w:rsidRPr="00CA77A3">
              <w:rPr>
                <w:color w:val="000000" w:themeColor="text1"/>
                <w:sz w:val="24"/>
                <w:szCs w:val="24"/>
              </w:rPr>
              <w:t xml:space="preserve"> </w:t>
            </w:r>
            <w:r w:rsidRPr="00CA77A3">
              <w:rPr>
                <w:rFonts w:hint="eastAsia"/>
                <w:color w:val="000000" w:themeColor="text1"/>
                <w:sz w:val="24"/>
                <w:szCs w:val="24"/>
              </w:rPr>
              <w:t>закрытия</w:t>
            </w:r>
            <w:r w:rsidRPr="00CA77A3">
              <w:rPr>
                <w:color w:val="000000" w:themeColor="text1"/>
                <w:sz w:val="24"/>
                <w:szCs w:val="24"/>
              </w:rPr>
              <w:t xml:space="preserve"> </w:t>
            </w:r>
            <w:r w:rsidRPr="00CA77A3">
              <w:rPr>
                <w:rFonts w:hint="eastAsia"/>
                <w:color w:val="000000" w:themeColor="text1"/>
                <w:sz w:val="24"/>
                <w:szCs w:val="24"/>
              </w:rPr>
              <w:t>и</w:t>
            </w:r>
            <w:r w:rsidRPr="00CA77A3">
              <w:rPr>
                <w:color w:val="000000" w:themeColor="text1"/>
                <w:sz w:val="24"/>
                <w:szCs w:val="24"/>
              </w:rPr>
              <w:t xml:space="preserve"> </w:t>
            </w:r>
            <w:r w:rsidRPr="00CA77A3">
              <w:rPr>
                <w:rFonts w:hint="eastAsia"/>
                <w:color w:val="000000" w:themeColor="text1"/>
                <w:sz w:val="24"/>
                <w:szCs w:val="24"/>
              </w:rPr>
              <w:t>отсутствии</w:t>
            </w:r>
            <w:r w:rsidRPr="00CA77A3">
              <w:rPr>
                <w:color w:val="000000" w:themeColor="text1"/>
                <w:sz w:val="24"/>
                <w:szCs w:val="24"/>
              </w:rPr>
              <w:t xml:space="preserve"> </w:t>
            </w:r>
            <w:r w:rsidRPr="00CA77A3">
              <w:rPr>
                <w:rFonts w:hint="eastAsia"/>
                <w:color w:val="000000" w:themeColor="text1"/>
                <w:sz w:val="24"/>
                <w:szCs w:val="24"/>
              </w:rPr>
              <w:t>значения</w:t>
            </w:r>
            <w:r w:rsidRPr="00CA77A3">
              <w:rPr>
                <w:color w:val="000000" w:themeColor="text1"/>
                <w:sz w:val="24"/>
                <w:szCs w:val="24"/>
              </w:rPr>
              <w:t xml:space="preserve"> </w:t>
            </w:r>
            <w:r w:rsidRPr="00CA77A3">
              <w:rPr>
                <w:rFonts w:hint="eastAsia"/>
                <w:color w:val="000000" w:themeColor="text1"/>
                <w:sz w:val="24"/>
                <w:szCs w:val="24"/>
              </w:rPr>
              <w:t>рыночного</w:t>
            </w:r>
            <w:r w:rsidRPr="00CA77A3">
              <w:rPr>
                <w:color w:val="000000" w:themeColor="text1"/>
                <w:sz w:val="24"/>
                <w:szCs w:val="24"/>
              </w:rPr>
              <w:t xml:space="preserve"> </w:t>
            </w:r>
            <w:r w:rsidRPr="00CA77A3">
              <w:rPr>
                <w:rFonts w:hint="eastAsia"/>
                <w:color w:val="000000" w:themeColor="text1"/>
                <w:sz w:val="24"/>
                <w:szCs w:val="24"/>
              </w:rPr>
              <w:t>индикатора</w:t>
            </w:r>
            <w:r w:rsidRPr="00CA77A3">
              <w:rPr>
                <w:color w:val="000000" w:themeColor="text1"/>
                <w:sz w:val="24"/>
                <w:szCs w:val="24"/>
              </w:rPr>
              <w:t xml:space="preserve"> </w:t>
            </w:r>
            <w:r w:rsidRPr="00CA77A3">
              <w:rPr>
                <w:rFonts w:hint="eastAsia"/>
                <w:color w:val="000000" w:themeColor="text1"/>
                <w:sz w:val="24"/>
                <w:szCs w:val="24"/>
              </w:rPr>
              <w:t>в</w:t>
            </w:r>
            <w:r w:rsidRPr="00CA77A3">
              <w:rPr>
                <w:color w:val="000000" w:themeColor="text1"/>
                <w:sz w:val="24"/>
                <w:szCs w:val="24"/>
              </w:rPr>
              <w:t xml:space="preserve"> </w:t>
            </w:r>
            <w:r w:rsidRPr="00CA77A3">
              <w:rPr>
                <w:rFonts w:hint="eastAsia"/>
                <w:color w:val="000000" w:themeColor="text1"/>
                <w:sz w:val="24"/>
                <w:szCs w:val="24"/>
              </w:rPr>
              <w:t>какой</w:t>
            </w:r>
            <w:r w:rsidRPr="00CA77A3">
              <w:rPr>
                <w:color w:val="000000" w:themeColor="text1"/>
                <w:sz w:val="24"/>
                <w:szCs w:val="24"/>
              </w:rPr>
              <w:t>-</w:t>
            </w:r>
            <w:r w:rsidRPr="00CA77A3">
              <w:rPr>
                <w:rFonts w:hint="eastAsia"/>
                <w:color w:val="000000" w:themeColor="text1"/>
                <w:sz w:val="24"/>
                <w:szCs w:val="24"/>
              </w:rPr>
              <w:t>либо</w:t>
            </w:r>
            <w:r w:rsidRPr="00CA77A3">
              <w:rPr>
                <w:color w:val="000000" w:themeColor="text1"/>
                <w:sz w:val="24"/>
                <w:szCs w:val="24"/>
              </w:rPr>
              <w:t xml:space="preserve"> </w:t>
            </w:r>
            <w:r w:rsidRPr="00CA77A3">
              <w:rPr>
                <w:rFonts w:hint="eastAsia"/>
                <w:color w:val="000000" w:themeColor="text1"/>
                <w:sz w:val="24"/>
                <w:szCs w:val="24"/>
              </w:rPr>
              <w:t>торговый</w:t>
            </w:r>
            <w:r w:rsidRPr="00CA77A3">
              <w:rPr>
                <w:color w:val="000000" w:themeColor="text1"/>
                <w:sz w:val="24"/>
                <w:szCs w:val="24"/>
              </w:rPr>
              <w:t xml:space="preserve"> </w:t>
            </w:r>
            <w:r w:rsidRPr="00CA77A3">
              <w:rPr>
                <w:rFonts w:hint="eastAsia"/>
                <w:color w:val="000000" w:themeColor="text1"/>
                <w:sz w:val="24"/>
                <w:szCs w:val="24"/>
              </w:rPr>
              <w:t>день</w:t>
            </w:r>
            <w:r w:rsidRPr="00CA77A3">
              <w:rPr>
                <w:color w:val="000000" w:themeColor="text1"/>
                <w:sz w:val="24"/>
                <w:szCs w:val="24"/>
              </w:rPr>
              <w:t xml:space="preserve"> </w:t>
            </w:r>
            <w:r w:rsidRPr="00CA77A3">
              <w:rPr>
                <w:rFonts w:hint="eastAsia"/>
                <w:color w:val="000000" w:themeColor="text1"/>
                <w:sz w:val="24"/>
                <w:szCs w:val="24"/>
              </w:rPr>
              <w:t>в</w:t>
            </w:r>
            <w:r w:rsidRPr="00CA77A3">
              <w:rPr>
                <w:color w:val="000000" w:themeColor="text1"/>
                <w:sz w:val="24"/>
                <w:szCs w:val="24"/>
              </w:rPr>
              <w:t xml:space="preserve"> </w:t>
            </w:r>
            <w:r w:rsidRPr="00CA77A3">
              <w:rPr>
                <w:rFonts w:hint="eastAsia"/>
                <w:color w:val="000000" w:themeColor="text1"/>
                <w:sz w:val="24"/>
                <w:szCs w:val="24"/>
              </w:rPr>
              <w:t>периоде</w:t>
            </w:r>
            <w:r w:rsidRPr="00CA77A3">
              <w:rPr>
                <w:color w:val="000000" w:themeColor="text1"/>
                <w:sz w:val="24"/>
                <w:szCs w:val="24"/>
              </w:rPr>
              <w:t xml:space="preserve"> 45 </w:t>
            </w:r>
            <w:r w:rsidRPr="00CA77A3">
              <w:rPr>
                <w:rFonts w:hint="eastAsia"/>
                <w:color w:val="000000" w:themeColor="text1"/>
                <w:sz w:val="24"/>
                <w:szCs w:val="24"/>
              </w:rPr>
              <w:t>торговых</w:t>
            </w:r>
            <w:r w:rsidRPr="00CA77A3">
              <w:rPr>
                <w:color w:val="000000" w:themeColor="text1"/>
                <w:sz w:val="24"/>
                <w:szCs w:val="24"/>
              </w:rPr>
              <w:t xml:space="preserve"> </w:t>
            </w:r>
            <w:r w:rsidRPr="00CA77A3">
              <w:rPr>
                <w:rFonts w:hint="eastAsia"/>
                <w:color w:val="000000" w:themeColor="text1"/>
                <w:sz w:val="24"/>
                <w:szCs w:val="24"/>
              </w:rPr>
              <w:t>дней</w:t>
            </w:r>
            <w:r w:rsidR="00B62784" w:rsidRPr="00CA77A3">
              <w:rPr>
                <w:color w:val="000000" w:themeColor="text1"/>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CA77A3">
              <w:rPr>
                <w:color w:val="000000" w:themeColor="text1"/>
                <w:sz w:val="24"/>
                <w:szCs w:val="24"/>
              </w:rPr>
              <w:t xml:space="preserve"> </w:t>
            </w:r>
            <w:r w:rsidRPr="00CA77A3">
              <w:rPr>
                <w:rFonts w:hint="eastAsia"/>
                <w:color w:val="000000" w:themeColor="text1"/>
                <w:sz w:val="24"/>
                <w:szCs w:val="24"/>
              </w:rPr>
              <w:t>на</w:t>
            </w:r>
            <w:r w:rsidRPr="00CA77A3">
              <w:rPr>
                <w:color w:val="000000" w:themeColor="text1"/>
                <w:sz w:val="24"/>
                <w:szCs w:val="24"/>
              </w:rPr>
              <w:t xml:space="preserve"> </w:t>
            </w:r>
            <w:r w:rsidRPr="00CA77A3">
              <w:rPr>
                <w:rFonts w:hint="eastAsia"/>
                <w:color w:val="000000" w:themeColor="text1"/>
                <w:sz w:val="24"/>
                <w:szCs w:val="24"/>
              </w:rPr>
              <w:t>дату</w:t>
            </w:r>
            <w:r w:rsidRPr="00CA77A3">
              <w:rPr>
                <w:color w:val="000000" w:themeColor="text1"/>
                <w:sz w:val="24"/>
                <w:szCs w:val="24"/>
              </w:rPr>
              <w:t xml:space="preserve"> </w:t>
            </w:r>
            <w:r w:rsidRPr="00CA77A3">
              <w:rPr>
                <w:rFonts w:hint="eastAsia"/>
                <w:color w:val="000000" w:themeColor="text1"/>
                <w:sz w:val="24"/>
                <w:szCs w:val="24"/>
              </w:rPr>
              <w:t>расчета</w:t>
            </w:r>
            <w:r w:rsidRPr="00CA77A3">
              <w:rPr>
                <w:color w:val="000000" w:themeColor="text1"/>
                <w:sz w:val="24"/>
                <w:szCs w:val="24"/>
              </w:rPr>
              <w:t xml:space="preserve"> </w:t>
            </w:r>
            <w:r w:rsidR="00185A14" w:rsidRPr="00CA77A3">
              <w:rPr>
                <w:color w:val="000000" w:themeColor="text1"/>
                <w:sz w:val="24"/>
                <w:szCs w:val="24"/>
              </w:rPr>
              <w:t xml:space="preserve">бета </w:t>
            </w:r>
            <w:r w:rsidRPr="00CA77A3">
              <w:rPr>
                <w:rFonts w:hint="eastAsia"/>
                <w:color w:val="000000" w:themeColor="text1"/>
                <w:sz w:val="24"/>
                <w:szCs w:val="24"/>
              </w:rPr>
              <w:t>коэффициента</w:t>
            </w:r>
            <w:r w:rsidR="00185A14" w:rsidRPr="00CA77A3">
              <w:rPr>
                <w:color w:val="000000" w:themeColor="text1"/>
                <w:sz w:val="24"/>
                <w:szCs w:val="24"/>
              </w:rPr>
              <w:t xml:space="preserve">, </w:t>
            </w:r>
            <w:r w:rsidRPr="00CA77A3">
              <w:rPr>
                <w:rFonts w:hint="eastAsia"/>
                <w:color w:val="000000" w:themeColor="text1"/>
                <w:sz w:val="24"/>
                <w:szCs w:val="24"/>
              </w:rPr>
              <w:t>значение</w:t>
            </w:r>
            <w:r w:rsidRPr="00CA77A3">
              <w:rPr>
                <w:color w:val="000000" w:themeColor="text1"/>
                <w:sz w:val="24"/>
                <w:szCs w:val="24"/>
              </w:rPr>
              <w:t xml:space="preserve"> </w:t>
            </w:r>
            <w:r w:rsidRPr="00CA77A3">
              <w:rPr>
                <w:rFonts w:hint="eastAsia"/>
                <w:color w:val="000000" w:themeColor="text1"/>
                <w:sz w:val="24"/>
                <w:szCs w:val="24"/>
              </w:rPr>
              <w:t>рыночного</w:t>
            </w:r>
            <w:r w:rsidRPr="00CA77A3">
              <w:rPr>
                <w:color w:val="000000" w:themeColor="text1"/>
                <w:sz w:val="24"/>
                <w:szCs w:val="24"/>
              </w:rPr>
              <w:t xml:space="preserve"> </w:t>
            </w:r>
            <w:r w:rsidRPr="00CA77A3">
              <w:rPr>
                <w:rFonts w:hint="eastAsia"/>
                <w:color w:val="000000" w:themeColor="text1"/>
                <w:sz w:val="24"/>
                <w:szCs w:val="24"/>
              </w:rPr>
              <w:t>индикатора</w:t>
            </w:r>
            <w:r w:rsidRPr="00CA77A3">
              <w:rPr>
                <w:color w:val="000000" w:themeColor="text1"/>
                <w:sz w:val="24"/>
                <w:szCs w:val="24"/>
              </w:rPr>
              <w:t xml:space="preserve"> </w:t>
            </w:r>
            <w:r w:rsidRPr="00CA77A3">
              <w:rPr>
                <w:rFonts w:hint="eastAsia"/>
                <w:color w:val="000000" w:themeColor="text1"/>
                <w:sz w:val="24"/>
                <w:szCs w:val="24"/>
              </w:rPr>
              <w:t>за</w:t>
            </w:r>
            <w:r w:rsidRPr="00CA77A3">
              <w:rPr>
                <w:color w:val="000000" w:themeColor="text1"/>
                <w:sz w:val="24"/>
                <w:szCs w:val="24"/>
              </w:rPr>
              <w:t xml:space="preserve"> </w:t>
            </w:r>
            <w:r w:rsidRPr="00CA77A3">
              <w:rPr>
                <w:rFonts w:hint="eastAsia"/>
                <w:color w:val="000000" w:themeColor="text1"/>
                <w:sz w:val="24"/>
                <w:szCs w:val="24"/>
              </w:rPr>
              <w:t>этот</w:t>
            </w:r>
            <w:r w:rsidRPr="00CA77A3">
              <w:rPr>
                <w:color w:val="000000" w:themeColor="text1"/>
                <w:sz w:val="24"/>
                <w:szCs w:val="24"/>
              </w:rPr>
              <w:t xml:space="preserve"> </w:t>
            </w:r>
            <w:r w:rsidRPr="00CA77A3">
              <w:rPr>
                <w:rFonts w:hint="eastAsia"/>
                <w:color w:val="000000" w:themeColor="text1"/>
                <w:sz w:val="24"/>
                <w:szCs w:val="24"/>
              </w:rPr>
              <w:t>торговый</w:t>
            </w:r>
            <w:r w:rsidRPr="00CA77A3">
              <w:rPr>
                <w:color w:val="000000" w:themeColor="text1"/>
                <w:sz w:val="24"/>
                <w:szCs w:val="24"/>
              </w:rPr>
              <w:t xml:space="preserve"> </w:t>
            </w:r>
            <w:r w:rsidRPr="00CA77A3">
              <w:rPr>
                <w:rFonts w:hint="eastAsia"/>
                <w:color w:val="000000" w:themeColor="text1"/>
                <w:sz w:val="24"/>
                <w:szCs w:val="24"/>
              </w:rPr>
              <w:t>день</w:t>
            </w:r>
            <w:r w:rsidRPr="00CA77A3">
              <w:rPr>
                <w:color w:val="000000" w:themeColor="text1"/>
                <w:sz w:val="24"/>
                <w:szCs w:val="24"/>
              </w:rPr>
              <w:t xml:space="preserve"> </w:t>
            </w:r>
            <w:r w:rsidRPr="00CA77A3">
              <w:rPr>
                <w:rFonts w:hint="eastAsia"/>
                <w:color w:val="000000" w:themeColor="text1"/>
                <w:sz w:val="24"/>
                <w:szCs w:val="24"/>
              </w:rPr>
              <w:t>принимается</w:t>
            </w:r>
            <w:r w:rsidRPr="00CA77A3">
              <w:rPr>
                <w:color w:val="000000" w:themeColor="text1"/>
                <w:sz w:val="24"/>
                <w:szCs w:val="24"/>
              </w:rPr>
              <w:t xml:space="preserve"> </w:t>
            </w:r>
            <w:r w:rsidRPr="00CA77A3">
              <w:rPr>
                <w:rFonts w:hint="eastAsia"/>
                <w:color w:val="000000" w:themeColor="text1"/>
                <w:sz w:val="24"/>
                <w:szCs w:val="24"/>
              </w:rPr>
              <w:t>равным</w:t>
            </w:r>
            <w:r w:rsidRPr="00CA77A3">
              <w:rPr>
                <w:color w:val="000000" w:themeColor="text1"/>
                <w:sz w:val="24"/>
                <w:szCs w:val="24"/>
              </w:rPr>
              <w:t xml:space="preserve"> </w:t>
            </w:r>
            <w:r w:rsidRPr="00CA77A3">
              <w:rPr>
                <w:rFonts w:hint="eastAsia"/>
                <w:color w:val="000000" w:themeColor="text1"/>
                <w:sz w:val="24"/>
                <w:szCs w:val="24"/>
              </w:rPr>
              <w:t>последнему</w:t>
            </w:r>
            <w:r w:rsidRPr="00CA77A3">
              <w:rPr>
                <w:color w:val="000000" w:themeColor="text1"/>
                <w:sz w:val="24"/>
                <w:szCs w:val="24"/>
              </w:rPr>
              <w:t xml:space="preserve"> </w:t>
            </w:r>
            <w:r w:rsidRPr="00CA77A3">
              <w:rPr>
                <w:rFonts w:hint="eastAsia"/>
                <w:color w:val="000000" w:themeColor="text1"/>
                <w:sz w:val="24"/>
                <w:szCs w:val="24"/>
              </w:rPr>
              <w:t>известному</w:t>
            </w:r>
            <w:r w:rsidRPr="00CA77A3">
              <w:rPr>
                <w:color w:val="000000" w:themeColor="text1"/>
                <w:sz w:val="24"/>
                <w:szCs w:val="24"/>
              </w:rPr>
              <w:t>.</w:t>
            </w:r>
          </w:p>
          <w:p w14:paraId="43CDD733" w14:textId="77777777" w:rsidR="00083288" w:rsidRPr="00CA77A3" w:rsidRDefault="00421397" w:rsidP="00083288">
            <w:pPr>
              <w:ind w:firstLine="708"/>
              <w:jc w:val="both"/>
              <w:rPr>
                <w:color w:val="000000" w:themeColor="text1"/>
                <w:sz w:val="24"/>
                <w:szCs w:val="24"/>
              </w:rPr>
            </w:pPr>
            <w:r w:rsidRPr="00CA77A3">
              <w:rPr>
                <w:rFonts w:hint="eastAsia"/>
                <w:color w:val="000000" w:themeColor="text1"/>
                <w:sz w:val="24"/>
                <w:szCs w:val="24"/>
              </w:rPr>
              <w:t>При</w:t>
            </w:r>
            <w:r w:rsidRPr="00CA77A3">
              <w:rPr>
                <w:color w:val="000000" w:themeColor="text1"/>
                <w:sz w:val="24"/>
                <w:szCs w:val="24"/>
              </w:rPr>
              <w:t xml:space="preserve"> </w:t>
            </w:r>
            <w:r w:rsidRPr="00CA77A3">
              <w:rPr>
                <w:rFonts w:hint="eastAsia"/>
                <w:color w:val="000000" w:themeColor="text1"/>
                <w:sz w:val="24"/>
                <w:szCs w:val="24"/>
              </w:rPr>
              <w:t>отсутствии</w:t>
            </w:r>
            <w:r w:rsidRPr="00CA77A3">
              <w:rPr>
                <w:color w:val="000000" w:themeColor="text1"/>
                <w:sz w:val="24"/>
                <w:szCs w:val="24"/>
              </w:rPr>
              <w:t xml:space="preserve"> </w:t>
            </w:r>
            <w:r w:rsidRPr="00CA77A3">
              <w:rPr>
                <w:rFonts w:hint="eastAsia"/>
                <w:color w:val="000000" w:themeColor="text1"/>
                <w:sz w:val="24"/>
                <w:szCs w:val="24"/>
              </w:rPr>
              <w:t>значения</w:t>
            </w:r>
            <w:r w:rsidRPr="00CA77A3">
              <w:rPr>
                <w:color w:val="000000" w:themeColor="text1"/>
                <w:sz w:val="24"/>
                <w:szCs w:val="24"/>
              </w:rPr>
              <w:t xml:space="preserve"> </w:t>
            </w:r>
            <w:r w:rsidRPr="00CA77A3">
              <w:rPr>
                <w:rFonts w:hint="eastAsia"/>
                <w:color w:val="000000" w:themeColor="text1"/>
                <w:sz w:val="24"/>
                <w:szCs w:val="24"/>
              </w:rPr>
              <w:t>безрисковой</w:t>
            </w:r>
            <w:r w:rsidRPr="00CA77A3">
              <w:rPr>
                <w:color w:val="000000" w:themeColor="text1"/>
                <w:sz w:val="24"/>
                <w:szCs w:val="24"/>
              </w:rPr>
              <w:t xml:space="preserve"> </w:t>
            </w:r>
            <w:r w:rsidRPr="00CA77A3">
              <w:rPr>
                <w:rFonts w:hint="eastAsia"/>
                <w:color w:val="000000" w:themeColor="text1"/>
                <w:sz w:val="24"/>
                <w:szCs w:val="24"/>
              </w:rPr>
              <w:t>ставки</w:t>
            </w:r>
            <w:r w:rsidRPr="00CA77A3">
              <w:rPr>
                <w:color w:val="000000" w:themeColor="text1"/>
                <w:sz w:val="24"/>
                <w:szCs w:val="24"/>
              </w:rPr>
              <w:t xml:space="preserve"> </w:t>
            </w:r>
            <w:r w:rsidRPr="00CA77A3">
              <w:rPr>
                <w:rFonts w:hint="eastAsia"/>
                <w:color w:val="000000" w:themeColor="text1"/>
                <w:sz w:val="24"/>
                <w:szCs w:val="24"/>
              </w:rPr>
              <w:t>на</w:t>
            </w:r>
            <w:r w:rsidRPr="00CA77A3">
              <w:rPr>
                <w:color w:val="000000" w:themeColor="text1"/>
                <w:sz w:val="24"/>
                <w:szCs w:val="24"/>
              </w:rPr>
              <w:t xml:space="preserve"> </w:t>
            </w:r>
            <w:r w:rsidRPr="00CA77A3">
              <w:rPr>
                <w:rFonts w:hint="eastAsia"/>
                <w:color w:val="000000" w:themeColor="text1"/>
                <w:sz w:val="24"/>
                <w:szCs w:val="24"/>
              </w:rPr>
              <w:t>дату</w:t>
            </w:r>
            <w:r w:rsidRPr="00CA77A3">
              <w:rPr>
                <w:color w:val="000000" w:themeColor="text1"/>
                <w:sz w:val="24"/>
                <w:szCs w:val="24"/>
              </w:rPr>
              <w:t xml:space="preserve"> </w:t>
            </w:r>
            <w:r w:rsidRPr="00CA77A3">
              <w:rPr>
                <w:rFonts w:hint="eastAsia"/>
                <w:color w:val="000000" w:themeColor="text1"/>
                <w:sz w:val="24"/>
                <w:szCs w:val="24"/>
              </w:rPr>
              <w:t>расчета</w:t>
            </w:r>
            <w:r w:rsidR="00185A14" w:rsidRPr="00CA77A3">
              <w:rPr>
                <w:color w:val="000000" w:themeColor="text1"/>
                <w:sz w:val="24"/>
                <w:szCs w:val="24"/>
              </w:rPr>
              <w:t xml:space="preserve"> бета коэффициента, её значение</w:t>
            </w:r>
            <w:r w:rsidRPr="00CA77A3">
              <w:rPr>
                <w:color w:val="000000" w:themeColor="text1"/>
                <w:sz w:val="24"/>
                <w:szCs w:val="24"/>
              </w:rPr>
              <w:t xml:space="preserve"> </w:t>
            </w:r>
            <w:r w:rsidRPr="00CA77A3">
              <w:rPr>
                <w:rFonts w:hint="eastAsia"/>
                <w:color w:val="000000" w:themeColor="text1"/>
                <w:sz w:val="24"/>
                <w:szCs w:val="24"/>
              </w:rPr>
              <w:t>за</w:t>
            </w:r>
            <w:r w:rsidRPr="00CA77A3">
              <w:rPr>
                <w:color w:val="000000" w:themeColor="text1"/>
                <w:sz w:val="24"/>
                <w:szCs w:val="24"/>
              </w:rPr>
              <w:t xml:space="preserve"> </w:t>
            </w:r>
            <w:r w:rsidRPr="00CA77A3">
              <w:rPr>
                <w:rFonts w:hint="eastAsia"/>
                <w:color w:val="000000" w:themeColor="text1"/>
                <w:sz w:val="24"/>
                <w:szCs w:val="24"/>
              </w:rPr>
              <w:t>этот</w:t>
            </w:r>
            <w:r w:rsidRPr="00CA77A3">
              <w:rPr>
                <w:color w:val="000000" w:themeColor="text1"/>
                <w:sz w:val="24"/>
                <w:szCs w:val="24"/>
              </w:rPr>
              <w:t xml:space="preserve"> </w:t>
            </w:r>
            <w:r w:rsidRPr="00CA77A3">
              <w:rPr>
                <w:rFonts w:hint="eastAsia"/>
                <w:color w:val="000000" w:themeColor="text1"/>
                <w:sz w:val="24"/>
                <w:szCs w:val="24"/>
              </w:rPr>
              <w:t>день</w:t>
            </w:r>
            <w:r w:rsidRPr="00CA77A3">
              <w:rPr>
                <w:color w:val="000000" w:themeColor="text1"/>
                <w:sz w:val="24"/>
                <w:szCs w:val="24"/>
              </w:rPr>
              <w:t xml:space="preserve"> </w:t>
            </w:r>
            <w:r w:rsidRPr="00CA77A3">
              <w:rPr>
                <w:rFonts w:hint="eastAsia"/>
                <w:color w:val="000000" w:themeColor="text1"/>
                <w:sz w:val="24"/>
                <w:szCs w:val="24"/>
              </w:rPr>
              <w:t>принимается</w:t>
            </w:r>
            <w:r w:rsidRPr="00CA77A3">
              <w:rPr>
                <w:color w:val="000000" w:themeColor="text1"/>
                <w:sz w:val="24"/>
                <w:szCs w:val="24"/>
              </w:rPr>
              <w:t xml:space="preserve"> </w:t>
            </w:r>
            <w:r w:rsidRPr="00CA77A3">
              <w:rPr>
                <w:rFonts w:hint="eastAsia"/>
                <w:color w:val="000000" w:themeColor="text1"/>
                <w:sz w:val="24"/>
                <w:szCs w:val="24"/>
              </w:rPr>
              <w:t>равным</w:t>
            </w:r>
            <w:r w:rsidRPr="00CA77A3">
              <w:rPr>
                <w:color w:val="000000" w:themeColor="text1"/>
                <w:sz w:val="24"/>
                <w:szCs w:val="24"/>
              </w:rPr>
              <w:t xml:space="preserve"> </w:t>
            </w:r>
            <w:r w:rsidRPr="00CA77A3">
              <w:rPr>
                <w:rFonts w:hint="eastAsia"/>
                <w:color w:val="000000" w:themeColor="text1"/>
                <w:sz w:val="24"/>
                <w:szCs w:val="24"/>
              </w:rPr>
              <w:t>последнему</w:t>
            </w:r>
            <w:r w:rsidRPr="00CA77A3">
              <w:rPr>
                <w:color w:val="000000" w:themeColor="text1"/>
                <w:sz w:val="24"/>
                <w:szCs w:val="24"/>
              </w:rPr>
              <w:t xml:space="preserve"> </w:t>
            </w:r>
            <w:r w:rsidRPr="00CA77A3">
              <w:rPr>
                <w:rFonts w:hint="eastAsia"/>
                <w:color w:val="000000" w:themeColor="text1"/>
                <w:sz w:val="24"/>
                <w:szCs w:val="24"/>
              </w:rPr>
              <w:t>известному</w:t>
            </w:r>
            <w:r w:rsidRPr="00CA77A3">
              <w:rPr>
                <w:color w:val="000000" w:themeColor="text1"/>
                <w:sz w:val="24"/>
                <w:szCs w:val="24"/>
              </w:rPr>
              <w:t>.</w:t>
            </w:r>
          </w:p>
          <w:p w14:paraId="4AC598EB" w14:textId="77777777" w:rsidR="003F40ED" w:rsidRPr="00CA77A3" w:rsidRDefault="00421397" w:rsidP="00185A14">
            <w:pPr>
              <w:ind w:firstLine="708"/>
              <w:jc w:val="both"/>
              <w:rPr>
                <w:color w:val="000000" w:themeColor="text1"/>
                <w:sz w:val="24"/>
                <w:szCs w:val="24"/>
              </w:rPr>
            </w:pPr>
            <w:r w:rsidRPr="00CA77A3">
              <w:rPr>
                <w:rFonts w:hint="eastAsia"/>
                <w:color w:val="000000" w:themeColor="text1"/>
                <w:sz w:val="24"/>
                <w:szCs w:val="24"/>
              </w:rPr>
              <w:t>С</w:t>
            </w:r>
            <w:r w:rsidRPr="00CA77A3">
              <w:rPr>
                <w:color w:val="000000" w:themeColor="text1"/>
                <w:sz w:val="24"/>
                <w:szCs w:val="24"/>
              </w:rPr>
              <w:t xml:space="preserve"> </w:t>
            </w:r>
            <w:r w:rsidRPr="00CA77A3">
              <w:rPr>
                <w:rFonts w:hint="eastAsia"/>
                <w:color w:val="000000" w:themeColor="text1"/>
                <w:sz w:val="24"/>
                <w:szCs w:val="24"/>
              </w:rPr>
              <w:t>даты</w:t>
            </w:r>
            <w:r w:rsidRPr="00CA77A3">
              <w:rPr>
                <w:color w:val="000000" w:themeColor="text1"/>
                <w:sz w:val="24"/>
                <w:szCs w:val="24"/>
              </w:rPr>
              <w:t xml:space="preserve"> </w:t>
            </w:r>
            <w:r w:rsidRPr="00CA77A3">
              <w:rPr>
                <w:rFonts w:hint="eastAsia"/>
                <w:color w:val="000000" w:themeColor="text1"/>
                <w:sz w:val="24"/>
                <w:szCs w:val="24"/>
              </w:rPr>
              <w:t>возникновения</w:t>
            </w:r>
            <w:r w:rsidRPr="00CA77A3">
              <w:rPr>
                <w:color w:val="000000" w:themeColor="text1"/>
                <w:sz w:val="24"/>
                <w:szCs w:val="24"/>
              </w:rPr>
              <w:t xml:space="preserve"> </w:t>
            </w:r>
            <w:r w:rsidRPr="00CA77A3">
              <w:rPr>
                <w:rFonts w:hint="eastAsia"/>
                <w:color w:val="000000" w:themeColor="text1"/>
                <w:sz w:val="24"/>
                <w:szCs w:val="24"/>
              </w:rPr>
              <w:t>оснований</w:t>
            </w:r>
            <w:r w:rsidRPr="00CA77A3">
              <w:rPr>
                <w:color w:val="000000" w:themeColor="text1"/>
                <w:sz w:val="24"/>
                <w:szCs w:val="24"/>
              </w:rPr>
              <w:t xml:space="preserve"> </w:t>
            </w:r>
            <w:r w:rsidRPr="00CA77A3">
              <w:rPr>
                <w:rFonts w:hint="eastAsia"/>
                <w:color w:val="000000" w:themeColor="text1"/>
                <w:sz w:val="24"/>
                <w:szCs w:val="24"/>
              </w:rPr>
              <w:t>для</w:t>
            </w:r>
            <w:r w:rsidRPr="00CA77A3">
              <w:rPr>
                <w:color w:val="000000" w:themeColor="text1"/>
                <w:sz w:val="24"/>
                <w:szCs w:val="24"/>
              </w:rPr>
              <w:t xml:space="preserve"> </w:t>
            </w:r>
            <w:r w:rsidRPr="00CA77A3">
              <w:rPr>
                <w:rFonts w:hint="eastAsia"/>
                <w:color w:val="000000" w:themeColor="text1"/>
                <w:sz w:val="24"/>
                <w:szCs w:val="24"/>
              </w:rPr>
              <w:t>применения</w:t>
            </w:r>
            <w:r w:rsidRPr="00CA77A3">
              <w:rPr>
                <w:color w:val="000000" w:themeColor="text1"/>
                <w:sz w:val="24"/>
                <w:szCs w:val="24"/>
              </w:rPr>
              <w:t xml:space="preserve"> </w:t>
            </w:r>
            <w:r w:rsidRPr="00CA77A3">
              <w:rPr>
                <w:rFonts w:hint="eastAsia"/>
                <w:color w:val="000000" w:themeColor="text1"/>
                <w:sz w:val="24"/>
                <w:szCs w:val="24"/>
              </w:rPr>
              <w:t>модели</w:t>
            </w:r>
            <w:r w:rsidRPr="00CA77A3">
              <w:rPr>
                <w:color w:val="000000" w:themeColor="text1"/>
                <w:sz w:val="24"/>
                <w:szCs w:val="24"/>
              </w:rPr>
              <w:t xml:space="preserve"> CAPM </w:t>
            </w:r>
            <w:r w:rsidRPr="00CA77A3">
              <w:rPr>
                <w:rFonts w:hint="eastAsia"/>
                <w:color w:val="000000" w:themeColor="text1"/>
                <w:sz w:val="24"/>
                <w:szCs w:val="24"/>
              </w:rPr>
              <w:t>до</w:t>
            </w:r>
            <w:r w:rsidRPr="00CA77A3">
              <w:rPr>
                <w:color w:val="000000" w:themeColor="text1"/>
                <w:sz w:val="24"/>
                <w:szCs w:val="24"/>
              </w:rPr>
              <w:t xml:space="preserve"> </w:t>
            </w:r>
            <w:r w:rsidRPr="00CA77A3">
              <w:rPr>
                <w:rFonts w:hint="eastAsia"/>
                <w:color w:val="000000" w:themeColor="text1"/>
                <w:sz w:val="24"/>
                <w:szCs w:val="24"/>
              </w:rPr>
              <w:t>даты</w:t>
            </w:r>
            <w:r w:rsidRPr="00CA77A3">
              <w:rPr>
                <w:color w:val="000000" w:themeColor="text1"/>
                <w:sz w:val="24"/>
                <w:szCs w:val="24"/>
              </w:rPr>
              <w:t xml:space="preserve"> </w:t>
            </w:r>
            <w:r w:rsidRPr="00CA77A3">
              <w:rPr>
                <w:rFonts w:hint="eastAsia"/>
                <w:color w:val="000000" w:themeColor="text1"/>
                <w:sz w:val="24"/>
                <w:szCs w:val="24"/>
              </w:rPr>
              <w:t>прекращения</w:t>
            </w:r>
            <w:r w:rsidRPr="00CA77A3">
              <w:rPr>
                <w:color w:val="000000" w:themeColor="text1"/>
                <w:sz w:val="24"/>
                <w:szCs w:val="24"/>
              </w:rPr>
              <w:t xml:space="preserve"> </w:t>
            </w:r>
            <w:r w:rsidRPr="00CA77A3">
              <w:rPr>
                <w:rFonts w:hint="eastAsia"/>
                <w:color w:val="000000" w:themeColor="text1"/>
                <w:sz w:val="24"/>
                <w:szCs w:val="24"/>
              </w:rPr>
              <w:t>оснований</w:t>
            </w:r>
            <w:r w:rsidRPr="00CA77A3">
              <w:rPr>
                <w:color w:val="000000" w:themeColor="text1"/>
                <w:sz w:val="24"/>
                <w:szCs w:val="24"/>
              </w:rPr>
              <w:t xml:space="preserve"> </w:t>
            </w:r>
            <w:r w:rsidRPr="00CA77A3">
              <w:rPr>
                <w:rFonts w:hint="eastAsia"/>
                <w:color w:val="000000" w:themeColor="text1"/>
                <w:sz w:val="24"/>
                <w:szCs w:val="24"/>
              </w:rPr>
              <w:t>для</w:t>
            </w:r>
            <w:r w:rsidR="009D0936" w:rsidRPr="00CA77A3">
              <w:rPr>
                <w:color w:val="000000" w:themeColor="text1"/>
                <w:sz w:val="24"/>
                <w:szCs w:val="24"/>
              </w:rPr>
              <w:t xml:space="preserve"> её</w:t>
            </w:r>
            <w:r w:rsidRPr="00CA77A3">
              <w:rPr>
                <w:color w:val="000000" w:themeColor="text1"/>
                <w:sz w:val="24"/>
                <w:szCs w:val="24"/>
              </w:rPr>
              <w:t xml:space="preserve"> </w:t>
            </w:r>
            <w:r w:rsidRPr="00CA77A3">
              <w:rPr>
                <w:rFonts w:hint="eastAsia"/>
                <w:color w:val="000000" w:themeColor="text1"/>
                <w:sz w:val="24"/>
                <w:szCs w:val="24"/>
              </w:rPr>
              <w:t>применения</w:t>
            </w:r>
            <w:r w:rsidRPr="00CA77A3">
              <w:rPr>
                <w:color w:val="000000" w:themeColor="text1"/>
                <w:sz w:val="24"/>
                <w:szCs w:val="24"/>
              </w:rPr>
              <w:t xml:space="preserve"> </w:t>
            </w:r>
            <w:r w:rsidRPr="00CA77A3">
              <w:rPr>
                <w:rFonts w:hint="eastAsia"/>
                <w:color w:val="000000" w:themeColor="text1"/>
                <w:sz w:val="24"/>
                <w:szCs w:val="24"/>
              </w:rPr>
              <w:t>используется</w:t>
            </w:r>
            <w:r w:rsidRPr="00CA77A3">
              <w:rPr>
                <w:color w:val="000000" w:themeColor="text1"/>
                <w:sz w:val="24"/>
                <w:szCs w:val="24"/>
              </w:rPr>
              <w:t xml:space="preserve"> </w:t>
            </w:r>
            <w:r w:rsidRPr="00CA77A3">
              <w:rPr>
                <w:rFonts w:hint="eastAsia"/>
                <w:color w:val="000000" w:themeColor="text1"/>
                <w:sz w:val="24"/>
                <w:szCs w:val="24"/>
              </w:rPr>
              <w:t>информация</w:t>
            </w:r>
            <w:r w:rsidR="00185A14" w:rsidRPr="00CA77A3">
              <w:rPr>
                <w:color w:val="000000" w:themeColor="text1"/>
                <w:sz w:val="24"/>
                <w:szCs w:val="24"/>
              </w:rPr>
              <w:t xml:space="preserve"> о ценах закрытия и значениях рыночного </w:t>
            </w:r>
            <w:r w:rsidR="00185A14" w:rsidRPr="00CA77A3">
              <w:rPr>
                <w:color w:val="000000" w:themeColor="text1"/>
                <w:sz w:val="24"/>
                <w:szCs w:val="24"/>
              </w:rPr>
              <w:lastRenderedPageBreak/>
              <w:t xml:space="preserve">индикатора </w:t>
            </w:r>
            <w:r w:rsidRPr="00CA77A3">
              <w:rPr>
                <w:rFonts w:hint="eastAsia"/>
                <w:color w:val="000000" w:themeColor="text1"/>
                <w:sz w:val="24"/>
                <w:szCs w:val="24"/>
              </w:rPr>
              <w:t>только</w:t>
            </w:r>
            <w:r w:rsidRPr="00CA77A3">
              <w:rPr>
                <w:color w:val="000000" w:themeColor="text1"/>
                <w:sz w:val="24"/>
                <w:szCs w:val="24"/>
              </w:rPr>
              <w:t xml:space="preserve"> </w:t>
            </w:r>
            <w:r w:rsidRPr="00CA77A3">
              <w:rPr>
                <w:rFonts w:hint="eastAsia"/>
                <w:color w:val="000000" w:themeColor="text1"/>
                <w:sz w:val="24"/>
                <w:szCs w:val="24"/>
              </w:rPr>
              <w:t>той</w:t>
            </w:r>
            <w:r w:rsidRPr="00CA77A3">
              <w:rPr>
                <w:color w:val="000000" w:themeColor="text1"/>
                <w:sz w:val="24"/>
                <w:szCs w:val="24"/>
              </w:rPr>
              <w:t xml:space="preserve"> </w:t>
            </w:r>
            <w:r w:rsidRPr="00CA77A3">
              <w:rPr>
                <w:rFonts w:hint="eastAsia"/>
                <w:color w:val="000000" w:themeColor="text1"/>
                <w:sz w:val="24"/>
                <w:szCs w:val="24"/>
              </w:rPr>
              <w:t>биржи</w:t>
            </w:r>
            <w:r w:rsidRPr="00CA77A3">
              <w:rPr>
                <w:color w:val="000000" w:themeColor="text1"/>
                <w:sz w:val="24"/>
                <w:szCs w:val="24"/>
              </w:rPr>
              <w:t xml:space="preserve">, </w:t>
            </w:r>
            <w:r w:rsidRPr="00CA77A3">
              <w:rPr>
                <w:rFonts w:hint="eastAsia"/>
                <w:color w:val="000000" w:themeColor="text1"/>
                <w:sz w:val="24"/>
                <w:szCs w:val="24"/>
              </w:rPr>
              <w:t>которая</w:t>
            </w:r>
            <w:r w:rsidRPr="00CA77A3">
              <w:rPr>
                <w:color w:val="000000" w:themeColor="text1"/>
                <w:sz w:val="24"/>
                <w:szCs w:val="24"/>
              </w:rPr>
              <w:t xml:space="preserve"> </w:t>
            </w:r>
            <w:r w:rsidRPr="00CA77A3">
              <w:rPr>
                <w:rFonts w:hint="eastAsia"/>
                <w:color w:val="000000" w:themeColor="text1"/>
                <w:sz w:val="24"/>
                <w:szCs w:val="24"/>
              </w:rPr>
              <w:t>определена</w:t>
            </w:r>
            <w:r w:rsidRPr="00CA77A3">
              <w:rPr>
                <w:color w:val="000000" w:themeColor="text1"/>
                <w:sz w:val="24"/>
                <w:szCs w:val="24"/>
              </w:rPr>
              <w:t xml:space="preserve"> </w:t>
            </w:r>
            <w:r w:rsidRPr="00CA77A3">
              <w:rPr>
                <w:rFonts w:hint="eastAsia"/>
                <w:color w:val="000000" w:themeColor="text1"/>
                <w:sz w:val="24"/>
                <w:szCs w:val="24"/>
              </w:rPr>
              <w:t>на</w:t>
            </w:r>
            <w:r w:rsidRPr="00CA77A3">
              <w:rPr>
                <w:color w:val="000000" w:themeColor="text1"/>
                <w:sz w:val="24"/>
                <w:szCs w:val="24"/>
              </w:rPr>
              <w:t xml:space="preserve"> </w:t>
            </w:r>
            <w:r w:rsidRPr="00CA77A3">
              <w:rPr>
                <w:rFonts w:hint="eastAsia"/>
                <w:color w:val="000000" w:themeColor="text1"/>
                <w:sz w:val="24"/>
                <w:szCs w:val="24"/>
              </w:rPr>
              <w:t>дату</w:t>
            </w:r>
            <w:r w:rsidRPr="00CA77A3">
              <w:rPr>
                <w:color w:val="000000" w:themeColor="text1"/>
                <w:sz w:val="24"/>
                <w:szCs w:val="24"/>
              </w:rPr>
              <w:t xml:space="preserve"> </w:t>
            </w:r>
            <w:r w:rsidRPr="00CA77A3">
              <w:rPr>
                <w:rFonts w:hint="eastAsia"/>
                <w:color w:val="000000" w:themeColor="text1"/>
                <w:sz w:val="24"/>
                <w:szCs w:val="24"/>
              </w:rPr>
              <w:t>возникновения</w:t>
            </w:r>
            <w:r w:rsidRPr="00CA77A3">
              <w:rPr>
                <w:color w:val="000000" w:themeColor="text1"/>
                <w:sz w:val="24"/>
                <w:szCs w:val="24"/>
              </w:rPr>
              <w:t xml:space="preserve"> </w:t>
            </w:r>
            <w:r w:rsidRPr="00CA77A3">
              <w:rPr>
                <w:rFonts w:hint="eastAsia"/>
                <w:color w:val="000000" w:themeColor="text1"/>
                <w:sz w:val="24"/>
                <w:szCs w:val="24"/>
              </w:rPr>
              <w:t>оснований</w:t>
            </w:r>
            <w:r w:rsidRPr="00CA77A3">
              <w:rPr>
                <w:color w:val="000000" w:themeColor="text1"/>
                <w:sz w:val="24"/>
                <w:szCs w:val="24"/>
              </w:rPr>
              <w:t xml:space="preserve"> </w:t>
            </w:r>
            <w:r w:rsidRPr="00CA77A3">
              <w:rPr>
                <w:rFonts w:hint="eastAsia"/>
                <w:color w:val="000000" w:themeColor="text1"/>
                <w:sz w:val="24"/>
                <w:szCs w:val="24"/>
              </w:rPr>
              <w:t>для</w:t>
            </w:r>
            <w:r w:rsidRPr="00CA77A3">
              <w:rPr>
                <w:color w:val="000000" w:themeColor="text1"/>
                <w:sz w:val="24"/>
                <w:szCs w:val="24"/>
              </w:rPr>
              <w:t xml:space="preserve"> </w:t>
            </w:r>
            <w:r w:rsidRPr="00CA77A3">
              <w:rPr>
                <w:rFonts w:hint="eastAsia"/>
                <w:color w:val="000000" w:themeColor="text1"/>
                <w:sz w:val="24"/>
                <w:szCs w:val="24"/>
              </w:rPr>
              <w:t>применения</w:t>
            </w:r>
            <w:r w:rsidRPr="00CA77A3">
              <w:rPr>
                <w:color w:val="000000" w:themeColor="text1"/>
                <w:sz w:val="24"/>
                <w:szCs w:val="24"/>
              </w:rPr>
              <w:t xml:space="preserve"> </w:t>
            </w:r>
            <w:r w:rsidRPr="00CA77A3">
              <w:rPr>
                <w:rFonts w:hint="eastAsia"/>
                <w:color w:val="000000" w:themeColor="text1"/>
                <w:sz w:val="24"/>
                <w:szCs w:val="24"/>
              </w:rPr>
              <w:t>модели</w:t>
            </w:r>
            <w:r w:rsidRPr="00CA77A3">
              <w:rPr>
                <w:color w:val="000000" w:themeColor="text1"/>
                <w:sz w:val="24"/>
                <w:szCs w:val="24"/>
              </w:rPr>
              <w:t xml:space="preserve"> CAPM.</w:t>
            </w:r>
          </w:p>
          <w:p w14:paraId="19883D99" w14:textId="77777777" w:rsidR="00083288" w:rsidRPr="00CA77A3" w:rsidRDefault="00421397" w:rsidP="00185A14">
            <w:pPr>
              <w:ind w:firstLine="708"/>
              <w:jc w:val="both"/>
              <w:rPr>
                <w:color w:val="000000" w:themeColor="text1"/>
                <w:sz w:val="24"/>
                <w:szCs w:val="24"/>
              </w:rPr>
            </w:pPr>
            <w:r w:rsidRPr="00CA77A3">
              <w:rPr>
                <w:color w:val="000000" w:themeColor="text1"/>
                <w:sz w:val="24"/>
                <w:szCs w:val="24"/>
              </w:rPr>
              <w:t xml:space="preserve"> </w:t>
            </w:r>
          </w:p>
          <w:p w14:paraId="1AAFE256" w14:textId="77777777" w:rsidR="00435A74" w:rsidRPr="00CA77A3" w:rsidRDefault="00FB6EF2" w:rsidP="003E7E6D">
            <w:pPr>
              <w:jc w:val="both"/>
              <w:rPr>
                <w:color w:val="000000" w:themeColor="text1"/>
                <w:sz w:val="24"/>
                <w:szCs w:val="24"/>
              </w:rPr>
            </w:pPr>
            <w:r w:rsidRPr="00CA77A3">
              <w:rPr>
                <w:color w:val="000000" w:themeColor="text1"/>
                <w:sz w:val="24"/>
                <w:szCs w:val="24"/>
              </w:rPr>
              <w:t>II</w:t>
            </w:r>
            <w:r w:rsidR="005D5CDD" w:rsidRPr="00CA77A3">
              <w:rPr>
                <w:color w:val="000000" w:themeColor="text1"/>
                <w:sz w:val="24"/>
                <w:szCs w:val="24"/>
              </w:rPr>
              <w:t>.</w:t>
            </w:r>
            <w:r w:rsidRPr="00CA77A3">
              <w:rPr>
                <w:color w:val="000000" w:themeColor="text1"/>
                <w:sz w:val="24"/>
                <w:szCs w:val="24"/>
              </w:rPr>
              <w:t xml:space="preserve">Для определения справедливой стоимости </w:t>
            </w:r>
            <w:r w:rsidRPr="00CA77A3">
              <w:rPr>
                <w:b/>
                <w:color w:val="000000" w:themeColor="text1"/>
                <w:sz w:val="24"/>
                <w:szCs w:val="24"/>
              </w:rPr>
              <w:t>облигаций российских эмитентов</w:t>
            </w:r>
            <w:r w:rsidR="00882CAB" w:rsidRPr="00CA77A3">
              <w:rPr>
                <w:color w:val="000000" w:themeColor="text1"/>
                <w:sz w:val="24"/>
                <w:szCs w:val="24"/>
              </w:rPr>
              <w:t xml:space="preserve">, </w:t>
            </w:r>
            <w:r w:rsidR="009D11BB" w:rsidRPr="00CA77A3">
              <w:rPr>
                <w:color w:val="000000" w:themeColor="text1"/>
                <w:sz w:val="24"/>
                <w:szCs w:val="24"/>
              </w:rPr>
              <w:t>в т.ч. номинированных в иностранной валюте,</w:t>
            </w:r>
            <w:r w:rsidR="009D11BB" w:rsidRPr="00CA77A3">
              <w:rPr>
                <w:b/>
                <w:color w:val="000000" w:themeColor="text1"/>
                <w:sz w:val="24"/>
                <w:szCs w:val="24"/>
              </w:rPr>
              <w:t xml:space="preserve"> </w:t>
            </w:r>
            <w:r w:rsidR="00882CAB" w:rsidRPr="00CA77A3">
              <w:rPr>
                <w:sz w:val="24"/>
                <w:szCs w:val="24"/>
              </w:rPr>
              <w:t>а так же иных</w:t>
            </w:r>
            <w:r w:rsidR="00882CAB" w:rsidRPr="00CA77A3">
              <w:rPr>
                <w:b/>
                <w:sz w:val="24"/>
                <w:szCs w:val="24"/>
              </w:rPr>
              <w:t xml:space="preserve"> облигаций, номинированных в рублях,</w:t>
            </w:r>
            <w:r w:rsidR="00882CAB" w:rsidRPr="00CA77A3" w:rsidDel="000A11B1">
              <w:rPr>
                <w:color w:val="000000" w:themeColor="text1"/>
                <w:sz w:val="24"/>
                <w:szCs w:val="24"/>
                <w:lang w:eastAsia="ru-RU"/>
              </w:rPr>
              <w:t xml:space="preserve"> </w:t>
            </w:r>
            <w:r w:rsidR="00882CAB" w:rsidRPr="00CA77A3">
              <w:rPr>
                <w:color w:val="000000" w:themeColor="text1"/>
                <w:sz w:val="24"/>
                <w:szCs w:val="24"/>
              </w:rPr>
              <w:t xml:space="preserve"> </w:t>
            </w:r>
            <w:r w:rsidRPr="00CA77A3">
              <w:rPr>
                <w:color w:val="000000" w:themeColor="text1"/>
                <w:sz w:val="24"/>
                <w:szCs w:val="24"/>
              </w:rPr>
              <w:t>используются следующие цены и модели, выбранные в порядке убывания приоритета</w:t>
            </w:r>
            <w:r w:rsidR="003E7E6D" w:rsidRPr="00CA77A3">
              <w:rPr>
                <w:color w:val="000000" w:themeColor="text1"/>
                <w:sz w:val="24"/>
                <w:szCs w:val="24"/>
              </w:rPr>
              <w:t>:</w:t>
            </w:r>
          </w:p>
          <w:p w14:paraId="688AC938" w14:textId="77777777" w:rsidR="00EB4699" w:rsidRPr="00CA77A3" w:rsidRDefault="005D5CDD" w:rsidP="002E6D42">
            <w:pPr>
              <w:pStyle w:val="a8"/>
              <w:numPr>
                <w:ilvl w:val="0"/>
                <w:numId w:val="124"/>
              </w:numPr>
              <w:jc w:val="both"/>
              <w:rPr>
                <w:color w:val="000000" w:themeColor="text1"/>
                <w:sz w:val="24"/>
                <w:szCs w:val="24"/>
              </w:rPr>
            </w:pPr>
            <w:r w:rsidRPr="00CA77A3">
              <w:rPr>
                <w:color w:val="000000" w:themeColor="text1"/>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F564A3A" w14:textId="77777777" w:rsidR="002E6D42" w:rsidRPr="00CA77A3" w:rsidRDefault="002E6D42" w:rsidP="002E6D42">
            <w:pPr>
              <w:pStyle w:val="a8"/>
              <w:numPr>
                <w:ilvl w:val="0"/>
                <w:numId w:val="124"/>
              </w:numPr>
              <w:jc w:val="both"/>
              <w:rPr>
                <w:color w:val="000000" w:themeColor="text1"/>
                <w:sz w:val="24"/>
                <w:szCs w:val="24"/>
              </w:rPr>
            </w:pPr>
            <w:r w:rsidRPr="00CA77A3">
              <w:rPr>
                <w:color w:val="000000" w:themeColor="text1"/>
                <w:sz w:val="24"/>
                <w:szCs w:val="24"/>
              </w:rPr>
              <w:t>цена закрытия (Last Price) BGN (Bloomberg Generic), раскрываемая информационной системой "Блумберг" (Bloomberg) на дату определения СЧА;</w:t>
            </w:r>
          </w:p>
          <w:p w14:paraId="1C6A6798" w14:textId="77777777" w:rsidR="002E6D42" w:rsidRPr="00CA77A3" w:rsidRDefault="002E6D42" w:rsidP="002E6D42">
            <w:pPr>
              <w:pStyle w:val="a8"/>
              <w:numPr>
                <w:ilvl w:val="0"/>
                <w:numId w:val="124"/>
              </w:numPr>
              <w:jc w:val="both"/>
              <w:rPr>
                <w:color w:val="000000" w:themeColor="text1"/>
                <w:sz w:val="24"/>
                <w:szCs w:val="24"/>
              </w:rPr>
            </w:pPr>
            <w:r w:rsidRPr="00CA77A3">
              <w:rPr>
                <w:color w:val="000000" w:themeColor="text1"/>
                <w:sz w:val="24"/>
                <w:szCs w:val="24"/>
              </w:rPr>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3914E180" w14:textId="77777777" w:rsidR="002E6D42" w:rsidRPr="00CA77A3" w:rsidRDefault="002E6D42" w:rsidP="002E6D42">
            <w:pPr>
              <w:pStyle w:val="a8"/>
              <w:numPr>
                <w:ilvl w:val="0"/>
                <w:numId w:val="124"/>
              </w:numPr>
              <w:jc w:val="both"/>
              <w:rPr>
                <w:color w:val="000000" w:themeColor="text1"/>
                <w:sz w:val="24"/>
                <w:szCs w:val="24"/>
              </w:rPr>
            </w:pPr>
            <w:r w:rsidRPr="00CA77A3">
              <w:rPr>
                <w:color w:val="000000" w:themeColor="text1"/>
                <w:sz w:val="24"/>
                <w:szCs w:val="24"/>
              </w:rPr>
              <w:t xml:space="preserve">модель оценки в соответствии с Приложением </w:t>
            </w:r>
            <w:r w:rsidR="000324AE">
              <w:rPr>
                <w:color w:val="000000" w:themeColor="text1"/>
                <w:sz w:val="24"/>
                <w:szCs w:val="24"/>
              </w:rPr>
              <w:t>19</w:t>
            </w:r>
            <w:r w:rsidRPr="00CA77A3">
              <w:rPr>
                <w:color w:val="000000" w:themeColor="text1"/>
                <w:sz w:val="24"/>
                <w:szCs w:val="24"/>
              </w:rPr>
              <w:t>.</w:t>
            </w:r>
          </w:p>
          <w:p w14:paraId="711BB693" w14:textId="77777777" w:rsidR="00EB4699" w:rsidRPr="00CA77A3" w:rsidRDefault="000A11B1" w:rsidP="002E6D42">
            <w:pPr>
              <w:jc w:val="both"/>
              <w:rPr>
                <w:color w:val="000000" w:themeColor="text1"/>
                <w:sz w:val="24"/>
                <w:szCs w:val="24"/>
              </w:rPr>
            </w:pPr>
            <w:r w:rsidRPr="00CA77A3">
              <w:rPr>
                <w:color w:val="000000" w:themeColor="text1"/>
                <w:sz w:val="24"/>
                <w:szCs w:val="24"/>
              </w:rPr>
              <w:t xml:space="preserve"> </w:t>
            </w:r>
          </w:p>
          <w:p w14:paraId="4F3825C1" w14:textId="77777777" w:rsidR="00EB4699" w:rsidRPr="00CA77A3" w:rsidRDefault="00EB4699" w:rsidP="00EB4699">
            <w:pPr>
              <w:pStyle w:val="a8"/>
              <w:ind w:left="1068"/>
              <w:jc w:val="both"/>
              <w:rPr>
                <w:b/>
                <w:bCs/>
                <w:color w:val="000000" w:themeColor="text1"/>
                <w:sz w:val="24"/>
                <w:szCs w:val="24"/>
              </w:rPr>
            </w:pPr>
          </w:p>
          <w:p w14:paraId="380D3CCC" w14:textId="77777777" w:rsidR="002F6999" w:rsidRPr="00CA77A3" w:rsidRDefault="00FB6EF2" w:rsidP="00083288">
            <w:pPr>
              <w:autoSpaceDN w:val="0"/>
              <w:adjustRightInd w:val="0"/>
              <w:rPr>
                <w:bCs/>
                <w:color w:val="000000" w:themeColor="text1"/>
                <w:sz w:val="24"/>
                <w:szCs w:val="24"/>
              </w:rPr>
            </w:pPr>
            <w:r w:rsidRPr="00CA77A3">
              <w:rPr>
                <w:b/>
                <w:color w:val="000000" w:themeColor="text1"/>
                <w:sz w:val="24"/>
                <w:szCs w:val="24"/>
                <w:lang w:val="en-US"/>
              </w:rPr>
              <w:t>III</w:t>
            </w:r>
            <w:r w:rsidR="005D5CDD" w:rsidRPr="00CA77A3">
              <w:rPr>
                <w:b/>
                <w:color w:val="000000" w:themeColor="text1"/>
                <w:sz w:val="24"/>
                <w:szCs w:val="24"/>
              </w:rPr>
              <w:t xml:space="preserve">. </w:t>
            </w:r>
            <w:r w:rsidR="006B1377" w:rsidRPr="00CA77A3">
              <w:rPr>
                <w:b/>
                <w:color w:val="000000" w:themeColor="text1"/>
                <w:sz w:val="24"/>
                <w:szCs w:val="24"/>
              </w:rPr>
              <w:t xml:space="preserve">Справедливая стоимость </w:t>
            </w:r>
            <w:r w:rsidRPr="00CA77A3">
              <w:rPr>
                <w:b/>
                <w:color w:val="000000" w:themeColor="text1"/>
                <w:sz w:val="24"/>
                <w:szCs w:val="24"/>
              </w:rPr>
              <w:t>долговых</w:t>
            </w:r>
            <w:r w:rsidR="00961265" w:rsidRPr="00CA77A3">
              <w:rPr>
                <w:b/>
                <w:color w:val="000000" w:themeColor="text1"/>
                <w:sz w:val="24"/>
                <w:szCs w:val="24"/>
              </w:rPr>
              <w:t xml:space="preserve"> </w:t>
            </w:r>
            <w:r w:rsidR="009D0936" w:rsidRPr="00CA77A3">
              <w:rPr>
                <w:b/>
                <w:color w:val="000000" w:themeColor="text1"/>
                <w:sz w:val="24"/>
                <w:szCs w:val="24"/>
              </w:rPr>
              <w:t xml:space="preserve"> </w:t>
            </w:r>
            <w:r w:rsidR="00961265" w:rsidRPr="00CA77A3">
              <w:rPr>
                <w:b/>
                <w:color w:val="000000" w:themeColor="text1"/>
                <w:sz w:val="24"/>
                <w:szCs w:val="24"/>
              </w:rPr>
              <w:t xml:space="preserve">документарных ценных бумаг </w:t>
            </w:r>
            <w:r w:rsidR="006B1377" w:rsidRPr="00CA77A3">
              <w:rPr>
                <w:bCs/>
                <w:color w:val="000000" w:themeColor="text1"/>
                <w:sz w:val="24"/>
                <w:szCs w:val="24"/>
              </w:rPr>
              <w:t xml:space="preserve">определяется в соответствии с Приложением </w:t>
            </w:r>
            <w:r w:rsidR="000A11B1" w:rsidRPr="00CA77A3">
              <w:rPr>
                <w:bCs/>
                <w:color w:val="000000" w:themeColor="text1"/>
                <w:sz w:val="24"/>
                <w:szCs w:val="24"/>
              </w:rPr>
              <w:t>5</w:t>
            </w:r>
            <w:r w:rsidR="0023261A" w:rsidRPr="00CA77A3">
              <w:rPr>
                <w:bCs/>
                <w:color w:val="000000" w:themeColor="text1"/>
                <w:sz w:val="24"/>
                <w:szCs w:val="24"/>
              </w:rPr>
              <w:t>.</w:t>
            </w:r>
          </w:p>
          <w:p w14:paraId="6EE23639" w14:textId="77777777" w:rsidR="00471418" w:rsidRPr="00CA77A3" w:rsidRDefault="00471418" w:rsidP="00471418">
            <w:pPr>
              <w:suppressAutoHyphens w:val="0"/>
              <w:autoSpaceDE/>
              <w:spacing w:before="120" w:after="120"/>
              <w:jc w:val="both"/>
              <w:rPr>
                <w:color w:val="000000" w:themeColor="text1"/>
                <w:sz w:val="24"/>
                <w:szCs w:val="24"/>
              </w:rPr>
            </w:pPr>
            <w:r w:rsidRPr="00CA77A3">
              <w:rPr>
                <w:color w:val="000000" w:themeColor="text1"/>
                <w:sz w:val="24"/>
                <w:szCs w:val="24"/>
              </w:rPr>
              <w:t>Справедливая стоимость долговой ценной бумаги определяется с учётом накопленного купонного дохода на дату определения СЧА.</w:t>
            </w:r>
          </w:p>
          <w:p w14:paraId="774719EC" w14:textId="77777777" w:rsidR="000A11B1" w:rsidRPr="00CA77A3" w:rsidRDefault="000A11B1" w:rsidP="002F6999">
            <w:pPr>
              <w:autoSpaceDN w:val="0"/>
              <w:adjustRightInd w:val="0"/>
              <w:rPr>
                <w:bCs/>
                <w:color w:val="000000" w:themeColor="text1"/>
                <w:sz w:val="24"/>
                <w:szCs w:val="24"/>
              </w:rPr>
            </w:pPr>
          </w:p>
          <w:p w14:paraId="7DBA5E41" w14:textId="77777777" w:rsidR="00497FED" w:rsidRPr="00CA77A3" w:rsidRDefault="000A11B1">
            <w:pPr>
              <w:jc w:val="both"/>
              <w:rPr>
                <w:color w:val="000000" w:themeColor="text1"/>
                <w:sz w:val="24"/>
                <w:szCs w:val="24"/>
              </w:rPr>
            </w:pPr>
            <w:r w:rsidRPr="00CA77A3">
              <w:rPr>
                <w:b/>
                <w:color w:val="000000" w:themeColor="text1"/>
                <w:sz w:val="24"/>
                <w:szCs w:val="24"/>
                <w:lang w:val="en-US"/>
              </w:rPr>
              <w:t>VI</w:t>
            </w:r>
            <w:r w:rsidR="00143C5F" w:rsidRPr="00CA77A3">
              <w:rPr>
                <w:b/>
                <w:color w:val="000000" w:themeColor="text1"/>
                <w:sz w:val="24"/>
                <w:szCs w:val="24"/>
              </w:rPr>
              <w:t xml:space="preserve">. </w:t>
            </w:r>
            <w:r w:rsidR="002E6D42" w:rsidRPr="00CA77A3">
              <w:rPr>
                <w:b/>
                <w:color w:val="000000" w:themeColor="text1"/>
                <w:sz w:val="24"/>
                <w:szCs w:val="24"/>
              </w:rPr>
              <w:t>Справедливая стоимость инвестиционного пая (сертификата участия)</w:t>
            </w:r>
            <w:r w:rsidR="00C01706" w:rsidRPr="00CA77A3">
              <w:rPr>
                <w:color w:val="000000" w:themeColor="text1"/>
                <w:sz w:val="24"/>
                <w:szCs w:val="24"/>
              </w:rPr>
              <w:t xml:space="preserve"> </w:t>
            </w:r>
            <w:r w:rsidR="002E6D42" w:rsidRPr="00CA77A3">
              <w:rPr>
                <w:color w:val="000000" w:themeColor="text1"/>
                <w:sz w:val="24"/>
                <w:szCs w:val="24"/>
              </w:rPr>
              <w:t>определяется как его р</w:t>
            </w:r>
            <w:r w:rsidRPr="00CA77A3">
              <w:rPr>
                <w:color w:val="000000" w:themeColor="text1"/>
                <w:sz w:val="24"/>
                <w:szCs w:val="24"/>
              </w:rPr>
              <w:t>асчетная стоимость, раскрытая/ предоставленная управляющей компанией ПИФ/ ипотечного покрытия в сроки, предусмотренные нормативными актами Банка России.</w:t>
            </w:r>
            <w:r w:rsidRPr="00CA77A3">
              <w:rPr>
                <w:color w:val="000000" w:themeColor="text1"/>
                <w:sz w:val="24"/>
                <w:szCs w:val="24"/>
                <w:lang w:eastAsia="ru-RU"/>
              </w:rPr>
              <w:t xml:space="preserve"> </w:t>
            </w:r>
          </w:p>
          <w:p w14:paraId="71BED6A0" w14:textId="77777777" w:rsidR="00497FED" w:rsidRPr="00CA77A3" w:rsidRDefault="00497FED">
            <w:pPr>
              <w:jc w:val="both"/>
              <w:rPr>
                <w:color w:val="000000" w:themeColor="text1"/>
                <w:sz w:val="24"/>
                <w:szCs w:val="24"/>
              </w:rPr>
            </w:pPr>
          </w:p>
          <w:p w14:paraId="413CB16F" w14:textId="77777777" w:rsidR="00497FED" w:rsidRPr="00CA77A3" w:rsidRDefault="004A2E1B">
            <w:pPr>
              <w:jc w:val="both"/>
              <w:rPr>
                <w:color w:val="000000" w:themeColor="text1"/>
                <w:sz w:val="24"/>
                <w:szCs w:val="24"/>
              </w:rPr>
            </w:pPr>
            <w:r w:rsidRPr="00CA77A3">
              <w:rPr>
                <w:b/>
                <w:color w:val="000000" w:themeColor="text1"/>
                <w:sz w:val="24"/>
                <w:szCs w:val="24"/>
                <w:lang w:val="en-US"/>
              </w:rPr>
              <w:t>V</w:t>
            </w:r>
            <w:r w:rsidR="00143C5F" w:rsidRPr="00CA77A3">
              <w:rPr>
                <w:b/>
                <w:color w:val="000000" w:themeColor="text1"/>
                <w:sz w:val="24"/>
                <w:szCs w:val="24"/>
              </w:rPr>
              <w:t>.</w:t>
            </w:r>
            <w:r w:rsidRPr="00CA77A3">
              <w:rPr>
                <w:b/>
                <w:color w:val="000000" w:themeColor="text1"/>
                <w:sz w:val="24"/>
                <w:szCs w:val="24"/>
              </w:rPr>
              <w:t xml:space="preserve"> </w:t>
            </w:r>
            <w:r w:rsidRPr="00CA77A3">
              <w:rPr>
                <w:b/>
                <w:color w:val="000000" w:themeColor="text1"/>
                <w:sz w:val="24"/>
                <w:szCs w:val="24"/>
                <w:lang w:eastAsia="ru-RU"/>
              </w:rPr>
              <w:t>Справедливая стоимость депозитарной расписки</w:t>
            </w:r>
            <w:r w:rsidRPr="00CA77A3">
              <w:rPr>
                <w:color w:val="000000" w:themeColor="text1"/>
                <w:sz w:val="24"/>
                <w:szCs w:val="24"/>
                <w:lang w:eastAsia="ru-RU"/>
              </w:rPr>
              <w:t xml:space="preserve"> определяется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w:t>
            </w:r>
          </w:p>
          <w:p w14:paraId="506FCC29" w14:textId="77777777" w:rsidR="000A11B1" w:rsidRPr="00CA77A3" w:rsidRDefault="000A11B1" w:rsidP="002F6999">
            <w:pPr>
              <w:autoSpaceDN w:val="0"/>
              <w:adjustRightInd w:val="0"/>
              <w:rPr>
                <w:color w:val="000000" w:themeColor="text1"/>
                <w:sz w:val="24"/>
                <w:szCs w:val="24"/>
                <w:lang w:eastAsia="ru-RU"/>
              </w:rPr>
            </w:pPr>
          </w:p>
        </w:tc>
      </w:tr>
      <w:tr w:rsidR="00246971" w:rsidRPr="00CA77A3" w14:paraId="0376D407" w14:textId="77777777" w:rsidTr="000C05EF">
        <w:tc>
          <w:tcPr>
            <w:tcW w:w="2504" w:type="dxa"/>
          </w:tcPr>
          <w:p w14:paraId="28740C7B" w14:textId="77777777" w:rsidR="00246971" w:rsidRPr="00CA77A3" w:rsidRDefault="000A11B1" w:rsidP="00DD5253">
            <w:pPr>
              <w:autoSpaceDN w:val="0"/>
              <w:adjustRightInd w:val="0"/>
              <w:rPr>
                <w:color w:val="000000" w:themeColor="text1"/>
                <w:sz w:val="24"/>
                <w:szCs w:val="24"/>
                <w:lang w:eastAsia="ru-RU"/>
              </w:rPr>
            </w:pPr>
            <w:r w:rsidRPr="00CA77A3">
              <w:rPr>
                <w:sz w:val="24"/>
                <w:szCs w:val="24"/>
              </w:rPr>
              <w:lastRenderedPageBreak/>
              <w:t>Ценные бумаги иностранных эмитентов</w:t>
            </w:r>
            <w:r w:rsidR="00B97C6F" w:rsidRPr="00CA77A3">
              <w:rPr>
                <w:sz w:val="24"/>
                <w:szCs w:val="24"/>
              </w:rPr>
              <w:t xml:space="preserve"> (в том числе паи иностранных инвестиционных </w:t>
            </w:r>
            <w:r w:rsidR="00B97C6F" w:rsidRPr="00CA77A3">
              <w:rPr>
                <w:sz w:val="24"/>
                <w:szCs w:val="24"/>
              </w:rPr>
              <w:lastRenderedPageBreak/>
              <w:t>фондов)</w:t>
            </w:r>
            <w:r w:rsidRPr="00CA77A3">
              <w:rPr>
                <w:sz w:val="24"/>
                <w:szCs w:val="24"/>
              </w:rPr>
              <w:t>, а также ценные бумаги российских эмитентов, номинированные в иностранной валюте (за исключением  облигаций внешних облигационных займов Российской Федерации, долговых ценных бумаг иностранных государст</w:t>
            </w:r>
            <w:r w:rsidR="00DD5253" w:rsidRPr="00CA77A3">
              <w:rPr>
                <w:sz w:val="24"/>
                <w:szCs w:val="24"/>
              </w:rPr>
              <w:t>в</w:t>
            </w:r>
            <w:r w:rsidRPr="00CA77A3">
              <w:rPr>
                <w:sz w:val="24"/>
                <w:szCs w:val="24"/>
              </w:rPr>
              <w:t xml:space="preserve"> и еврооблигаций иностранных эмитентов)</w:t>
            </w:r>
          </w:p>
        </w:tc>
        <w:tc>
          <w:tcPr>
            <w:tcW w:w="7542" w:type="dxa"/>
          </w:tcPr>
          <w:p w14:paraId="070F819C" w14:textId="77777777" w:rsidR="00801D67" w:rsidRPr="00CA77A3" w:rsidRDefault="009D2B11" w:rsidP="007D6730">
            <w:pPr>
              <w:rPr>
                <w:b/>
                <w:bCs/>
                <w:color w:val="000000" w:themeColor="text1"/>
                <w:sz w:val="24"/>
                <w:szCs w:val="24"/>
              </w:rPr>
            </w:pPr>
            <w:r w:rsidRPr="00CA77A3">
              <w:rPr>
                <w:b/>
                <w:bCs/>
                <w:color w:val="000000" w:themeColor="text1"/>
                <w:sz w:val="24"/>
                <w:szCs w:val="24"/>
                <w:lang w:val="en-US"/>
              </w:rPr>
              <w:lastRenderedPageBreak/>
              <w:t>I</w:t>
            </w:r>
            <w:r w:rsidR="005D5CDD" w:rsidRPr="00CA77A3">
              <w:rPr>
                <w:b/>
                <w:bCs/>
                <w:color w:val="000000" w:themeColor="text1"/>
                <w:sz w:val="24"/>
                <w:szCs w:val="24"/>
              </w:rPr>
              <w:t xml:space="preserve">. </w:t>
            </w:r>
            <w:r w:rsidR="00421397" w:rsidRPr="00CA77A3">
              <w:rPr>
                <w:b/>
                <w:bCs/>
                <w:color w:val="000000" w:themeColor="text1"/>
                <w:sz w:val="24"/>
                <w:szCs w:val="24"/>
              </w:rPr>
              <w:t>Справедливая стоимость акций</w:t>
            </w:r>
            <w:r w:rsidR="00801D67" w:rsidRPr="00CA77A3">
              <w:rPr>
                <w:b/>
                <w:bCs/>
                <w:color w:val="000000" w:themeColor="text1"/>
                <w:sz w:val="24"/>
                <w:szCs w:val="24"/>
              </w:rPr>
              <w:t xml:space="preserve"> иностранных эмитентов</w:t>
            </w:r>
            <w:r w:rsidR="00421397" w:rsidRPr="00CA77A3">
              <w:rPr>
                <w:b/>
                <w:bCs/>
                <w:color w:val="000000" w:themeColor="text1"/>
                <w:sz w:val="24"/>
                <w:szCs w:val="24"/>
              </w:rPr>
              <w:t xml:space="preserve">, </w:t>
            </w:r>
            <w:r w:rsidR="006B1377" w:rsidRPr="00CA77A3">
              <w:rPr>
                <w:b/>
                <w:bCs/>
                <w:color w:val="000000" w:themeColor="text1"/>
                <w:sz w:val="24"/>
                <w:szCs w:val="24"/>
              </w:rPr>
              <w:t xml:space="preserve">торгуемых </w:t>
            </w:r>
            <w:r w:rsidR="00421397" w:rsidRPr="00CA77A3">
              <w:rPr>
                <w:b/>
                <w:bCs/>
                <w:color w:val="000000" w:themeColor="text1"/>
                <w:sz w:val="24"/>
                <w:szCs w:val="24"/>
              </w:rPr>
              <w:t>на иностранных фондовых биржах, определяется в соответствии с моделью CAPM</w:t>
            </w:r>
            <w:r w:rsidR="00801D67" w:rsidRPr="00CA77A3">
              <w:rPr>
                <w:b/>
                <w:bCs/>
                <w:color w:val="000000" w:themeColor="text1"/>
                <w:sz w:val="24"/>
                <w:szCs w:val="24"/>
              </w:rPr>
              <w:t xml:space="preserve"> с учётом следующих требований:</w:t>
            </w:r>
          </w:p>
          <w:p w14:paraId="78EBF69D" w14:textId="77777777" w:rsidR="007D6730" w:rsidRPr="00CA77A3" w:rsidRDefault="003F59BC" w:rsidP="00327CB6">
            <w:pPr>
              <w:jc w:val="both"/>
              <w:rPr>
                <w:color w:val="000000" w:themeColor="text1"/>
                <w:sz w:val="24"/>
                <w:szCs w:val="24"/>
              </w:rPr>
            </w:pPr>
            <w:r w:rsidRPr="00CA77A3">
              <w:rPr>
                <w:color w:val="000000" w:themeColor="text1"/>
                <w:sz w:val="24"/>
                <w:szCs w:val="24"/>
              </w:rPr>
              <w:t>1. в</w:t>
            </w:r>
            <w:r w:rsidR="00421397" w:rsidRPr="00CA77A3">
              <w:rPr>
                <w:color w:val="000000" w:themeColor="text1"/>
                <w:sz w:val="24"/>
                <w:szCs w:val="24"/>
              </w:rPr>
              <w:t xml:space="preserve"> качестве рыночного индикатора  используется индекс биржи, на которой определена справедливая цена уровня 1 иерархии справедливой стоимости на дату, предшествующей дате </w:t>
            </w:r>
            <w:r w:rsidR="00421397" w:rsidRPr="00CA77A3">
              <w:rPr>
                <w:color w:val="000000" w:themeColor="text1"/>
                <w:sz w:val="24"/>
                <w:szCs w:val="24"/>
              </w:rPr>
              <w:lastRenderedPageBreak/>
              <w:t>возникновения оснований для применения модели CAPМ</w:t>
            </w:r>
            <w:r w:rsidR="00801D67" w:rsidRPr="00CA77A3">
              <w:rPr>
                <w:color w:val="000000" w:themeColor="text1"/>
                <w:sz w:val="24"/>
                <w:szCs w:val="24"/>
              </w:rPr>
              <w:t>;</w:t>
            </w:r>
            <w:r w:rsidR="00421397" w:rsidRPr="00CA77A3">
              <w:rPr>
                <w:color w:val="000000" w:themeColor="text1"/>
                <w:sz w:val="24"/>
                <w:szCs w:val="24"/>
              </w:rPr>
              <w:br/>
            </w:r>
            <w:r w:rsidR="007874B2" w:rsidRPr="00CA77A3">
              <w:rPr>
                <w:color w:val="000000" w:themeColor="text1"/>
                <w:sz w:val="24"/>
                <w:szCs w:val="24"/>
              </w:rPr>
              <w:t>2</w:t>
            </w:r>
            <w:r w:rsidRPr="00CA77A3">
              <w:rPr>
                <w:color w:val="000000" w:themeColor="text1"/>
                <w:sz w:val="24"/>
                <w:szCs w:val="24"/>
              </w:rPr>
              <w:t xml:space="preserve">. в </w:t>
            </w:r>
            <w:r w:rsidR="00421397" w:rsidRPr="00CA77A3">
              <w:rPr>
                <w:color w:val="000000" w:themeColor="text1"/>
                <w:sz w:val="24"/>
                <w:szCs w:val="24"/>
              </w:rPr>
              <w:t xml:space="preserve">случае, если валюта индекса отличается от валюты оцениваемой </w:t>
            </w:r>
            <w:r w:rsidRPr="00CA77A3">
              <w:rPr>
                <w:color w:val="000000" w:themeColor="text1"/>
                <w:sz w:val="24"/>
                <w:szCs w:val="24"/>
              </w:rPr>
              <w:t>акции</w:t>
            </w:r>
            <w:r w:rsidR="00421397" w:rsidRPr="00CA77A3">
              <w:rPr>
                <w:color w:val="000000" w:themeColor="text1"/>
                <w:sz w:val="24"/>
                <w:szCs w:val="24"/>
              </w:rPr>
              <w:t xml:space="preserve">, расчет производится с учетом курсовой разницы по курсу, определяемому в соответствии с </w:t>
            </w:r>
            <w:r w:rsidR="006F5C88" w:rsidRPr="00CA77A3">
              <w:rPr>
                <w:color w:val="000000" w:themeColor="text1"/>
                <w:sz w:val="24"/>
                <w:szCs w:val="24"/>
              </w:rPr>
              <w:t xml:space="preserve">данными </w:t>
            </w:r>
            <w:r w:rsidR="00421397" w:rsidRPr="00CA77A3">
              <w:rPr>
                <w:color w:val="000000" w:themeColor="text1"/>
                <w:sz w:val="24"/>
                <w:szCs w:val="24"/>
              </w:rPr>
              <w:t>Правилами определения стоимости чистых активов</w:t>
            </w:r>
            <w:r w:rsidRPr="00CA77A3">
              <w:rPr>
                <w:color w:val="000000" w:themeColor="text1"/>
                <w:sz w:val="24"/>
                <w:szCs w:val="24"/>
              </w:rPr>
              <w:t>;</w:t>
            </w:r>
            <w:r w:rsidR="00421397" w:rsidRPr="00CA77A3">
              <w:rPr>
                <w:color w:val="000000" w:themeColor="text1"/>
                <w:sz w:val="24"/>
                <w:szCs w:val="24"/>
              </w:rPr>
              <w:t xml:space="preserve"> </w:t>
            </w:r>
          </w:p>
          <w:p w14:paraId="0F60E70A" w14:textId="77777777" w:rsidR="003F59BC" w:rsidRPr="00CA77A3" w:rsidRDefault="007874B2" w:rsidP="00327CB6">
            <w:pPr>
              <w:jc w:val="both"/>
              <w:rPr>
                <w:color w:val="000000" w:themeColor="text1"/>
                <w:sz w:val="24"/>
                <w:szCs w:val="24"/>
              </w:rPr>
            </w:pPr>
            <w:r w:rsidRPr="00CA77A3">
              <w:rPr>
                <w:color w:val="000000" w:themeColor="text1"/>
                <w:sz w:val="24"/>
                <w:szCs w:val="24"/>
              </w:rPr>
              <w:t>3</w:t>
            </w:r>
            <w:r w:rsidR="003F59BC" w:rsidRPr="00CA77A3">
              <w:rPr>
                <w:color w:val="000000" w:themeColor="text1"/>
                <w:sz w:val="24"/>
                <w:szCs w:val="24"/>
              </w:rPr>
              <w:t>.В</w:t>
            </w:r>
            <w:r w:rsidR="00421397" w:rsidRPr="00CA77A3">
              <w:rPr>
                <w:color w:val="000000" w:themeColor="text1"/>
                <w:sz w:val="24"/>
                <w:szCs w:val="24"/>
              </w:rPr>
              <w:t xml:space="preserve"> качестве безрисковой ставки доходности применяется ставка </w:t>
            </w:r>
            <w:r w:rsidR="004D1E8E" w:rsidRPr="00CA77A3">
              <w:rPr>
                <w:color w:val="222222"/>
                <w:sz w:val="24"/>
                <w:szCs w:val="24"/>
                <w:shd w:val="clear" w:color="auto" w:fill="FFFFFF"/>
              </w:rPr>
              <w:t xml:space="preserve">по государственным </w:t>
            </w:r>
            <w:r w:rsidR="000C5302" w:rsidRPr="00CA77A3">
              <w:rPr>
                <w:color w:val="222222"/>
                <w:sz w:val="24"/>
                <w:szCs w:val="24"/>
                <w:shd w:val="clear" w:color="auto" w:fill="FFFFFF"/>
              </w:rPr>
              <w:t>облигациям</w:t>
            </w:r>
            <w:r w:rsidR="009D0936" w:rsidRPr="00CA77A3">
              <w:rPr>
                <w:color w:val="222222"/>
                <w:sz w:val="24"/>
                <w:szCs w:val="24"/>
                <w:shd w:val="clear" w:color="auto" w:fill="FFFFFF"/>
              </w:rPr>
              <w:t xml:space="preserve"> страны, которая является «страной</w:t>
            </w:r>
            <w:r w:rsidR="004D1E8E" w:rsidRPr="00CA77A3">
              <w:rPr>
                <w:color w:val="222222"/>
                <w:sz w:val="24"/>
                <w:szCs w:val="24"/>
                <w:shd w:val="clear" w:color="auto" w:fill="FFFFFF"/>
              </w:rPr>
              <w:t xml:space="preserve"> риска» оцениваемой акции</w:t>
            </w:r>
            <w:r w:rsidR="003F59BC" w:rsidRPr="00CA77A3">
              <w:rPr>
                <w:color w:val="000000" w:themeColor="text1"/>
                <w:sz w:val="24"/>
                <w:szCs w:val="24"/>
              </w:rPr>
              <w:t>;</w:t>
            </w:r>
          </w:p>
          <w:p w14:paraId="138C23CE" w14:textId="77777777" w:rsidR="009D2B11" w:rsidRPr="00CA77A3" w:rsidRDefault="007874B2" w:rsidP="00327CB6">
            <w:pPr>
              <w:jc w:val="both"/>
              <w:rPr>
                <w:color w:val="000000" w:themeColor="text1"/>
                <w:sz w:val="24"/>
                <w:szCs w:val="24"/>
              </w:rPr>
            </w:pPr>
            <w:r w:rsidRPr="00CA77A3">
              <w:rPr>
                <w:color w:val="000000" w:themeColor="text1"/>
                <w:sz w:val="24"/>
                <w:szCs w:val="24"/>
              </w:rPr>
              <w:t>4</w:t>
            </w:r>
            <w:r w:rsidR="003F59BC" w:rsidRPr="00CA77A3">
              <w:rPr>
                <w:color w:val="000000" w:themeColor="text1"/>
                <w:sz w:val="24"/>
                <w:szCs w:val="24"/>
              </w:rPr>
              <w:t>. для</w:t>
            </w:r>
            <w:r w:rsidR="00421397" w:rsidRPr="00CA77A3">
              <w:rPr>
                <w:color w:val="000000" w:themeColor="text1"/>
                <w:sz w:val="24"/>
                <w:szCs w:val="24"/>
              </w:rPr>
              <w:t xml:space="preserve"> расчета </w:t>
            </w:r>
            <w:r w:rsidR="003F59BC" w:rsidRPr="00CA77A3">
              <w:rPr>
                <w:color w:val="000000" w:themeColor="text1"/>
                <w:sz w:val="24"/>
                <w:szCs w:val="24"/>
              </w:rPr>
              <w:t>б</w:t>
            </w:r>
            <w:r w:rsidR="00421397" w:rsidRPr="00CA77A3">
              <w:rPr>
                <w:color w:val="000000" w:themeColor="text1"/>
                <w:sz w:val="24"/>
                <w:szCs w:val="24"/>
              </w:rPr>
              <w:t xml:space="preserve">ета коэффициента применяются значения </w:t>
            </w:r>
            <w:r w:rsidR="003F59BC" w:rsidRPr="00CA77A3">
              <w:rPr>
                <w:color w:val="000000" w:themeColor="text1"/>
                <w:sz w:val="24"/>
                <w:szCs w:val="24"/>
              </w:rPr>
              <w:t>ц</w:t>
            </w:r>
            <w:r w:rsidR="00421397" w:rsidRPr="00CA77A3">
              <w:rPr>
                <w:color w:val="000000" w:themeColor="text1"/>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02466005" w14:textId="77777777" w:rsidR="009D2B11" w:rsidRPr="00CA77A3" w:rsidRDefault="009D2B11" w:rsidP="00327CB6">
            <w:pPr>
              <w:jc w:val="both"/>
              <w:rPr>
                <w:color w:val="000000" w:themeColor="text1"/>
                <w:sz w:val="24"/>
                <w:szCs w:val="24"/>
                <w:lang w:eastAsia="ru-RU"/>
              </w:rPr>
            </w:pPr>
          </w:p>
          <w:p w14:paraId="60DE4C8C" w14:textId="77777777" w:rsidR="00D13358" w:rsidRPr="00CA77A3" w:rsidRDefault="00D13358" w:rsidP="00126788">
            <w:pPr>
              <w:rPr>
                <w:color w:val="000000" w:themeColor="text1"/>
                <w:sz w:val="24"/>
                <w:szCs w:val="24"/>
                <w:lang w:eastAsia="ru-RU"/>
              </w:rPr>
            </w:pPr>
            <w:r w:rsidRPr="00CA77A3">
              <w:rPr>
                <w:b/>
                <w:color w:val="000000" w:themeColor="text1"/>
                <w:sz w:val="24"/>
                <w:szCs w:val="24"/>
                <w:lang w:val="en-US" w:eastAsia="ru-RU"/>
              </w:rPr>
              <w:t>II</w:t>
            </w:r>
            <w:r w:rsidR="00143C5F" w:rsidRPr="00CA77A3">
              <w:rPr>
                <w:b/>
                <w:color w:val="000000" w:themeColor="text1"/>
                <w:sz w:val="24"/>
                <w:szCs w:val="24"/>
                <w:lang w:eastAsia="ru-RU"/>
              </w:rPr>
              <w:t xml:space="preserve">. </w:t>
            </w:r>
            <w:r w:rsidRPr="00CA77A3">
              <w:rPr>
                <w:b/>
                <w:color w:val="000000" w:themeColor="text1"/>
                <w:sz w:val="24"/>
                <w:szCs w:val="24"/>
                <w:lang w:eastAsia="ru-RU"/>
              </w:rPr>
              <w:t xml:space="preserve">Для определения справедливой стоимости облигаций иностранных эмитентов </w:t>
            </w:r>
            <w:r w:rsidR="00143C5F" w:rsidRPr="00CA77A3">
              <w:rPr>
                <w:color w:val="000000" w:themeColor="text1"/>
                <w:sz w:val="24"/>
                <w:szCs w:val="24"/>
                <w:lang w:eastAsia="ru-RU"/>
              </w:rPr>
              <w:t>используются следующие цены, выбранные в порядке убывания приоритета</w:t>
            </w:r>
            <w:r w:rsidRPr="00CA77A3">
              <w:rPr>
                <w:color w:val="000000" w:themeColor="text1"/>
                <w:sz w:val="24"/>
                <w:szCs w:val="24"/>
                <w:lang w:eastAsia="ru-RU"/>
              </w:rPr>
              <w:t>:</w:t>
            </w:r>
          </w:p>
          <w:p w14:paraId="4B2B818F" w14:textId="77777777" w:rsidR="00D13358" w:rsidRPr="00CA77A3" w:rsidRDefault="00D13358" w:rsidP="00B1492E">
            <w:pPr>
              <w:jc w:val="both"/>
              <w:rPr>
                <w:color w:val="000000" w:themeColor="text1"/>
                <w:sz w:val="24"/>
                <w:szCs w:val="24"/>
              </w:rPr>
            </w:pPr>
            <w:r w:rsidRPr="00CA77A3">
              <w:rPr>
                <w:color w:val="000000" w:themeColor="text1"/>
                <w:sz w:val="24"/>
                <w:szCs w:val="24"/>
              </w:rPr>
              <w:t>1. цена закрытия (Last Price) BGN (Bloomberg Generic), раскрываемая информационной системой "Блумберг" (Bloomberg) на дату определения СЧА;</w:t>
            </w:r>
          </w:p>
          <w:p w14:paraId="5F162E9A" w14:textId="77777777" w:rsidR="00D13358" w:rsidRPr="00CA77A3" w:rsidRDefault="00D13358" w:rsidP="00D13358">
            <w:pPr>
              <w:jc w:val="both"/>
              <w:rPr>
                <w:color w:val="000000" w:themeColor="text1"/>
                <w:sz w:val="24"/>
                <w:szCs w:val="24"/>
              </w:rPr>
            </w:pPr>
            <w:r w:rsidRPr="00CA77A3">
              <w:rPr>
                <w:color w:val="000000" w:themeColor="text1"/>
                <w:sz w:val="24"/>
                <w:szCs w:val="24"/>
              </w:rPr>
              <w:t>2. цена закрытия (Mid Line) BVAL (Bloomberg Valuation), раскрываемая информационной системой "Блумберг" (Bloomberg) на дату определения СЧА при условии, что значение показателя Sco</w:t>
            </w:r>
            <w:r w:rsidR="004A2E1B" w:rsidRPr="00CA77A3">
              <w:rPr>
                <w:color w:val="000000" w:themeColor="text1"/>
                <w:sz w:val="24"/>
                <w:szCs w:val="24"/>
              </w:rPr>
              <w:t>re  по указанной цене не ниже 6</w:t>
            </w:r>
            <w:r w:rsidR="00B1492E" w:rsidRPr="00CA77A3">
              <w:rPr>
                <w:color w:val="000000" w:themeColor="text1"/>
                <w:sz w:val="24"/>
                <w:szCs w:val="24"/>
              </w:rPr>
              <w:t>.</w:t>
            </w:r>
          </w:p>
          <w:p w14:paraId="7106BA1C" w14:textId="77777777" w:rsidR="004A2E1B" w:rsidRPr="00CA77A3" w:rsidRDefault="004A2E1B" w:rsidP="00D13358">
            <w:pPr>
              <w:jc w:val="both"/>
              <w:rPr>
                <w:color w:val="000000" w:themeColor="text1"/>
                <w:sz w:val="24"/>
                <w:szCs w:val="24"/>
              </w:rPr>
            </w:pPr>
          </w:p>
          <w:p w14:paraId="2A1EC127" w14:textId="77777777" w:rsidR="00B1492E" w:rsidRPr="00CA77A3" w:rsidRDefault="004A2E1B" w:rsidP="00D13358">
            <w:pPr>
              <w:jc w:val="both"/>
              <w:rPr>
                <w:color w:val="000000" w:themeColor="text1"/>
                <w:sz w:val="24"/>
                <w:szCs w:val="24"/>
              </w:rPr>
            </w:pPr>
            <w:r w:rsidRPr="00CA77A3">
              <w:rPr>
                <w:b/>
                <w:color w:val="000000" w:themeColor="text1"/>
                <w:sz w:val="24"/>
                <w:szCs w:val="24"/>
                <w:lang w:val="en-US"/>
              </w:rPr>
              <w:t>III</w:t>
            </w:r>
            <w:r w:rsidR="00143C5F" w:rsidRPr="00CA77A3">
              <w:rPr>
                <w:b/>
                <w:color w:val="000000" w:themeColor="text1"/>
                <w:sz w:val="24"/>
                <w:szCs w:val="24"/>
              </w:rPr>
              <w:t>.</w:t>
            </w:r>
            <w:r w:rsidRPr="00CA77A3">
              <w:rPr>
                <w:color w:val="000000" w:themeColor="text1"/>
                <w:sz w:val="24"/>
                <w:szCs w:val="24"/>
              </w:rPr>
              <w:t xml:space="preserve"> </w:t>
            </w:r>
            <w:r w:rsidR="00327CB6" w:rsidRPr="00CA77A3">
              <w:rPr>
                <w:b/>
                <w:color w:val="000000" w:themeColor="text1"/>
                <w:sz w:val="24"/>
                <w:szCs w:val="24"/>
              </w:rPr>
              <w:t>Справедливая стоимость инвестиционного пая (сертификата участия)</w:t>
            </w:r>
            <w:r w:rsidR="00327CB6" w:rsidRPr="00CA77A3">
              <w:rPr>
                <w:color w:val="000000" w:themeColor="text1"/>
                <w:sz w:val="24"/>
                <w:szCs w:val="24"/>
              </w:rPr>
              <w:t xml:space="preserve"> определяется как его р</w:t>
            </w:r>
            <w:r w:rsidRPr="00CA77A3">
              <w:rPr>
                <w:color w:val="000000" w:themeColor="text1"/>
                <w:sz w:val="24"/>
                <w:szCs w:val="24"/>
              </w:rPr>
              <w:t>асчетная стоимость</w:t>
            </w:r>
            <w:r w:rsidR="00B1492E" w:rsidRPr="00CA77A3">
              <w:rPr>
                <w:color w:val="000000" w:themeColor="text1"/>
                <w:sz w:val="24"/>
                <w:szCs w:val="24"/>
              </w:rPr>
              <w:t xml:space="preserve"> на ближайшую дату к расчету СЧА</w:t>
            </w:r>
            <w:r w:rsidRPr="00CA77A3">
              <w:rPr>
                <w:color w:val="000000" w:themeColor="text1"/>
                <w:sz w:val="24"/>
                <w:szCs w:val="24"/>
              </w:rPr>
              <w:t>, раскрытая / предоставленная управляющей компанией иностранного инвестиционного фонда в соответствии с требованием законодательства, регулирующего его деятельность.</w:t>
            </w:r>
          </w:p>
          <w:p w14:paraId="78E4CE1B" w14:textId="77777777" w:rsidR="004A2E1B" w:rsidRPr="00CA77A3" w:rsidRDefault="004A2E1B" w:rsidP="00D13358">
            <w:pPr>
              <w:jc w:val="both"/>
              <w:rPr>
                <w:color w:val="000000" w:themeColor="text1"/>
                <w:sz w:val="24"/>
                <w:szCs w:val="24"/>
              </w:rPr>
            </w:pPr>
            <w:r w:rsidRPr="00CA77A3">
              <w:rPr>
                <w:color w:val="000000" w:themeColor="text1"/>
                <w:sz w:val="24"/>
                <w:szCs w:val="24"/>
              </w:rPr>
              <w:t xml:space="preserve"> </w:t>
            </w:r>
          </w:p>
          <w:p w14:paraId="7CC3D2F2" w14:textId="77777777" w:rsidR="004A2E1B" w:rsidRPr="00CA77A3" w:rsidRDefault="004A2E1B" w:rsidP="00D13358">
            <w:pPr>
              <w:jc w:val="both"/>
              <w:rPr>
                <w:color w:val="000000" w:themeColor="text1"/>
                <w:sz w:val="24"/>
                <w:szCs w:val="24"/>
              </w:rPr>
            </w:pPr>
            <w:r w:rsidRPr="00CA77A3">
              <w:rPr>
                <w:b/>
                <w:color w:val="000000" w:themeColor="text1"/>
                <w:sz w:val="24"/>
                <w:szCs w:val="24"/>
                <w:lang w:val="en-US"/>
              </w:rPr>
              <w:t>IV</w:t>
            </w:r>
            <w:r w:rsidR="00327CB6" w:rsidRPr="00CA77A3">
              <w:rPr>
                <w:b/>
                <w:color w:val="000000" w:themeColor="text1"/>
                <w:sz w:val="24"/>
                <w:szCs w:val="24"/>
              </w:rPr>
              <w:t>.</w:t>
            </w:r>
            <w:r w:rsidR="00143C5F" w:rsidRPr="00CA77A3">
              <w:rPr>
                <w:b/>
                <w:color w:val="000000" w:themeColor="text1"/>
                <w:sz w:val="24"/>
                <w:szCs w:val="24"/>
              </w:rPr>
              <w:t xml:space="preserve"> </w:t>
            </w:r>
            <w:r w:rsidRPr="00CA77A3">
              <w:rPr>
                <w:b/>
                <w:color w:val="000000" w:themeColor="text1"/>
                <w:sz w:val="24"/>
                <w:szCs w:val="24"/>
                <w:lang w:eastAsia="ru-RU"/>
              </w:rPr>
              <w:t>Справедливая стоимость депозитарной расписки</w:t>
            </w:r>
            <w:r w:rsidRPr="00CA77A3">
              <w:rPr>
                <w:color w:val="000000" w:themeColor="text1"/>
                <w:sz w:val="24"/>
                <w:szCs w:val="24"/>
                <w:lang w:eastAsia="ru-RU"/>
              </w:rPr>
              <w:t xml:space="preserve"> определяется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w:t>
            </w:r>
          </w:p>
          <w:p w14:paraId="7F8098E7" w14:textId="77777777" w:rsidR="00D13358" w:rsidRPr="00CA77A3" w:rsidRDefault="00D13358" w:rsidP="00126788">
            <w:pPr>
              <w:rPr>
                <w:color w:val="000000" w:themeColor="text1"/>
                <w:sz w:val="24"/>
                <w:szCs w:val="24"/>
                <w:lang w:eastAsia="ru-RU"/>
              </w:rPr>
            </w:pPr>
          </w:p>
        </w:tc>
      </w:tr>
      <w:tr w:rsidR="000C05EF" w:rsidRPr="00CA77A3" w14:paraId="77CCFABF" w14:textId="77777777" w:rsidTr="000C05EF">
        <w:tc>
          <w:tcPr>
            <w:tcW w:w="2504" w:type="dxa"/>
          </w:tcPr>
          <w:p w14:paraId="00B0B8A2" w14:textId="77777777" w:rsidR="000C05EF" w:rsidRPr="00CA77A3" w:rsidRDefault="00421397" w:rsidP="006B1377">
            <w:pPr>
              <w:autoSpaceDN w:val="0"/>
              <w:adjustRightInd w:val="0"/>
              <w:rPr>
                <w:color w:val="000000" w:themeColor="text1"/>
                <w:sz w:val="24"/>
                <w:szCs w:val="24"/>
                <w:lang w:eastAsia="ru-RU"/>
              </w:rPr>
            </w:pPr>
            <w:r w:rsidRPr="00CA77A3">
              <w:rPr>
                <w:color w:val="000000" w:themeColor="text1"/>
                <w:sz w:val="24"/>
                <w:szCs w:val="24"/>
              </w:rPr>
              <w:lastRenderedPageBreak/>
              <w:t xml:space="preserve">Облигация внешних облигационных займов Российской Федерации; </w:t>
            </w:r>
            <w:r w:rsidRPr="00CA77A3">
              <w:rPr>
                <w:color w:val="000000" w:themeColor="text1"/>
                <w:sz w:val="24"/>
                <w:szCs w:val="24"/>
              </w:rPr>
              <w:br/>
              <w:t xml:space="preserve">• Долговая ценная бумага иностранных государств; </w:t>
            </w:r>
            <w:r w:rsidRPr="00CA77A3">
              <w:rPr>
                <w:color w:val="000000" w:themeColor="text1"/>
                <w:sz w:val="24"/>
                <w:szCs w:val="24"/>
              </w:rPr>
              <w:br/>
              <w:t xml:space="preserve">• Еврооблигация иностранного эмитента; </w:t>
            </w:r>
            <w:r w:rsidRPr="00CA77A3">
              <w:rPr>
                <w:color w:val="000000" w:themeColor="text1"/>
                <w:sz w:val="24"/>
                <w:szCs w:val="24"/>
              </w:rPr>
              <w:br/>
            </w:r>
            <w:r w:rsidRPr="00CA77A3">
              <w:rPr>
                <w:color w:val="000000" w:themeColor="text1"/>
                <w:sz w:val="24"/>
                <w:szCs w:val="24"/>
              </w:rPr>
              <w:lastRenderedPageBreak/>
              <w:t>• Ценная бумага международной финансовой организации.</w:t>
            </w:r>
          </w:p>
        </w:tc>
        <w:tc>
          <w:tcPr>
            <w:tcW w:w="7542" w:type="dxa"/>
          </w:tcPr>
          <w:p w14:paraId="16A7D926" w14:textId="77777777" w:rsidR="00A36DD9" w:rsidRPr="00CA77A3" w:rsidRDefault="00A36DD9" w:rsidP="0078509C">
            <w:pPr>
              <w:rPr>
                <w:b/>
                <w:bCs/>
                <w:color w:val="000000" w:themeColor="text1"/>
                <w:sz w:val="24"/>
                <w:szCs w:val="24"/>
              </w:rPr>
            </w:pPr>
          </w:p>
          <w:p w14:paraId="4042466C" w14:textId="77777777" w:rsidR="00FE6BDE" w:rsidRPr="00CA77A3" w:rsidRDefault="006B1377" w:rsidP="00B8600F">
            <w:pPr>
              <w:pStyle w:val="Default"/>
              <w:rPr>
                <w:rFonts w:eastAsia="Times New Roman"/>
                <w:color w:val="000000" w:themeColor="text1"/>
                <w:lang w:eastAsia="ar-SA"/>
              </w:rPr>
            </w:pPr>
            <w:r w:rsidRPr="00CA77A3">
              <w:rPr>
                <w:rFonts w:eastAsia="Times New Roman"/>
                <w:color w:val="000000" w:themeColor="text1"/>
                <w:lang w:eastAsia="ar-SA"/>
              </w:rPr>
              <w:t>Для определения справедливой стоимости используются следующие цены, выбранные в порядке убывания приоритета:</w:t>
            </w:r>
          </w:p>
          <w:p w14:paraId="49946461" w14:textId="77777777" w:rsidR="00A36DD9" w:rsidRPr="00CA77A3" w:rsidRDefault="00A36DD9" w:rsidP="00B8600F">
            <w:pPr>
              <w:pStyle w:val="Default"/>
              <w:rPr>
                <w:rFonts w:eastAsia="Times New Roman"/>
                <w:color w:val="000000" w:themeColor="text1"/>
                <w:lang w:eastAsia="ar-SA"/>
              </w:rPr>
            </w:pPr>
          </w:p>
          <w:p w14:paraId="5CDBB5CD" w14:textId="77777777" w:rsidR="00AD73B0" w:rsidRPr="00CA77A3" w:rsidRDefault="005D5CDD" w:rsidP="003E680A">
            <w:pPr>
              <w:pStyle w:val="a8"/>
              <w:numPr>
                <w:ilvl w:val="0"/>
                <w:numId w:val="44"/>
              </w:numPr>
              <w:suppressAutoHyphens w:val="0"/>
              <w:autoSpaceDE/>
              <w:spacing w:before="120" w:after="120"/>
              <w:jc w:val="both"/>
              <w:rPr>
                <w:color w:val="000000" w:themeColor="text1"/>
                <w:sz w:val="24"/>
                <w:szCs w:val="24"/>
              </w:rPr>
            </w:pPr>
            <w:r w:rsidRPr="00CA77A3">
              <w:rPr>
                <w:color w:val="000000" w:themeColor="text1"/>
                <w:sz w:val="24"/>
                <w:szCs w:val="24"/>
              </w:rPr>
              <w:t>цена закрытия (Last Price) BGN (Bloomberg Generic), раскрываемая информационной системой "Блумберг" (Bloomberg) на дату определения СЧА;</w:t>
            </w:r>
          </w:p>
          <w:p w14:paraId="73DA6E22" w14:textId="77777777" w:rsidR="00A36DD9" w:rsidRPr="00CA77A3" w:rsidRDefault="00A36DD9" w:rsidP="003E680A">
            <w:pPr>
              <w:pStyle w:val="a8"/>
              <w:numPr>
                <w:ilvl w:val="0"/>
                <w:numId w:val="44"/>
              </w:numPr>
              <w:suppressAutoHyphens w:val="0"/>
              <w:autoSpaceDE/>
              <w:spacing w:before="120" w:after="120"/>
              <w:contextualSpacing w:val="0"/>
              <w:jc w:val="both"/>
              <w:rPr>
                <w:color w:val="000000" w:themeColor="text1"/>
                <w:sz w:val="24"/>
                <w:szCs w:val="24"/>
              </w:rPr>
            </w:pPr>
            <w:r w:rsidRPr="00CA77A3">
              <w:rPr>
                <w:color w:val="000000" w:themeColor="text1"/>
                <w:sz w:val="24"/>
                <w:szCs w:val="24"/>
              </w:rPr>
              <w:t xml:space="preserve">цена (Mid Line)  BVAL (Bloomberg Valuation), раскрываемая информационной системой "Блумберг" (Bloomberg) на дату </w:t>
            </w:r>
            <w:r w:rsidRPr="00CA77A3">
              <w:rPr>
                <w:color w:val="000000" w:themeColor="text1"/>
                <w:sz w:val="24"/>
                <w:szCs w:val="24"/>
              </w:rPr>
              <w:lastRenderedPageBreak/>
              <w:t xml:space="preserve">определения СЧА при условии, что значение показателя Score  по указанной цене </w:t>
            </w:r>
            <w:r w:rsidRPr="00CA77A3">
              <w:rPr>
                <w:b/>
                <w:color w:val="000000" w:themeColor="text1"/>
                <w:sz w:val="24"/>
                <w:szCs w:val="24"/>
              </w:rPr>
              <w:t>не ниже 6</w:t>
            </w:r>
            <w:r w:rsidRPr="00CA77A3">
              <w:rPr>
                <w:color w:val="000000" w:themeColor="text1"/>
                <w:sz w:val="24"/>
                <w:szCs w:val="24"/>
              </w:rPr>
              <w:t>;</w:t>
            </w:r>
          </w:p>
          <w:p w14:paraId="1DC00770" w14:textId="77777777" w:rsidR="00700705" w:rsidRPr="00CA77A3" w:rsidRDefault="00A36DD9" w:rsidP="00700705">
            <w:pPr>
              <w:pStyle w:val="a8"/>
              <w:numPr>
                <w:ilvl w:val="0"/>
                <w:numId w:val="44"/>
              </w:numPr>
              <w:suppressAutoHyphens w:val="0"/>
              <w:autoSpaceDE/>
              <w:spacing w:before="120" w:after="120"/>
              <w:contextualSpacing w:val="0"/>
              <w:jc w:val="both"/>
              <w:rPr>
                <w:color w:val="000000" w:themeColor="text1"/>
                <w:sz w:val="24"/>
                <w:szCs w:val="24"/>
              </w:rPr>
            </w:pPr>
            <w:r w:rsidRPr="00CA77A3">
              <w:rPr>
                <w:color w:val="000000" w:themeColor="text1"/>
                <w:sz w:val="24"/>
                <w:szCs w:val="24"/>
              </w:rPr>
              <w:t xml:space="preserve">цена, рассчитанная Ценовым центром НРД (по методологиям, утвержденным 01.12.2017 и позднее) </w:t>
            </w:r>
            <w:r w:rsidR="00700705" w:rsidRPr="00CA77A3">
              <w:rPr>
                <w:color w:val="000000" w:themeColor="text1"/>
                <w:sz w:val="24"/>
                <w:szCs w:val="24"/>
              </w:rPr>
              <w:t xml:space="preserve">на дату определения СЧА </w:t>
            </w:r>
            <w:r w:rsidRPr="00CA77A3">
              <w:rPr>
                <w:color w:val="000000" w:themeColor="text1"/>
                <w:sz w:val="24"/>
                <w:szCs w:val="24"/>
              </w:rPr>
              <w:t>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r w:rsidR="00700705" w:rsidRPr="00CA77A3">
              <w:rPr>
                <w:color w:val="000000" w:themeColor="text1"/>
                <w:sz w:val="24"/>
                <w:szCs w:val="24"/>
              </w:rPr>
              <w:t>;</w:t>
            </w:r>
          </w:p>
          <w:p w14:paraId="6AEA1B8B" w14:textId="77777777" w:rsidR="00700705" w:rsidRPr="00CA77A3" w:rsidRDefault="00700705" w:rsidP="00700705">
            <w:pPr>
              <w:pStyle w:val="a8"/>
              <w:numPr>
                <w:ilvl w:val="0"/>
                <w:numId w:val="44"/>
              </w:numPr>
              <w:suppressAutoHyphens w:val="0"/>
              <w:autoSpaceDE/>
              <w:spacing w:before="120" w:after="120"/>
              <w:contextualSpacing w:val="0"/>
              <w:jc w:val="both"/>
              <w:rPr>
                <w:color w:val="000000" w:themeColor="text1"/>
                <w:sz w:val="24"/>
                <w:szCs w:val="24"/>
              </w:rPr>
            </w:pPr>
            <w:r w:rsidRPr="00CA77A3">
              <w:rPr>
                <w:color w:val="000000" w:themeColor="text1"/>
                <w:sz w:val="24"/>
                <w:szCs w:val="24"/>
              </w:rPr>
              <w:t>Индикативная цена Cbonds Estimation, раскрываемая информационным аген</w:t>
            </w:r>
            <w:r w:rsidR="00E278CD" w:rsidRPr="00CA77A3">
              <w:rPr>
                <w:color w:val="000000" w:themeColor="text1"/>
                <w:sz w:val="24"/>
                <w:szCs w:val="24"/>
              </w:rPr>
              <w:t>т</w:t>
            </w:r>
            <w:r w:rsidRPr="00CA77A3">
              <w:rPr>
                <w:color w:val="000000" w:themeColor="text1"/>
                <w:sz w:val="24"/>
                <w:szCs w:val="24"/>
              </w:rPr>
              <w:t>ством «Группа компаний Cbonds» на дату определения СЧА;</w:t>
            </w:r>
          </w:p>
          <w:p w14:paraId="322F84C1" w14:textId="77777777" w:rsidR="00700705" w:rsidRPr="00CA77A3" w:rsidRDefault="00700705" w:rsidP="00700705">
            <w:pPr>
              <w:pStyle w:val="a8"/>
              <w:numPr>
                <w:ilvl w:val="0"/>
                <w:numId w:val="44"/>
              </w:numPr>
              <w:suppressAutoHyphens w:val="0"/>
              <w:autoSpaceDE/>
              <w:spacing w:before="120" w:after="120"/>
              <w:contextualSpacing w:val="0"/>
              <w:jc w:val="both"/>
              <w:rPr>
                <w:color w:val="000000" w:themeColor="text1"/>
                <w:sz w:val="24"/>
                <w:szCs w:val="24"/>
              </w:rPr>
            </w:pPr>
            <w:r w:rsidRPr="00CA77A3">
              <w:rPr>
                <w:color w:val="000000" w:themeColor="text1"/>
                <w:sz w:val="24"/>
                <w:szCs w:val="24"/>
              </w:rPr>
              <w:t>Индикативная цена Cbonds Valuation, раскрываемая информационным аген</w:t>
            </w:r>
            <w:r w:rsidR="00E278CD" w:rsidRPr="00CA77A3">
              <w:rPr>
                <w:color w:val="000000" w:themeColor="text1"/>
                <w:sz w:val="24"/>
                <w:szCs w:val="24"/>
              </w:rPr>
              <w:t>т</w:t>
            </w:r>
            <w:r w:rsidRPr="00CA77A3">
              <w:rPr>
                <w:color w:val="000000" w:themeColor="text1"/>
                <w:sz w:val="24"/>
                <w:szCs w:val="24"/>
              </w:rPr>
              <w:t>ством «Группа компаний Cbonds» на дату определения СЧА</w:t>
            </w:r>
            <w:r w:rsidR="007F2827" w:rsidRPr="00CA77A3">
              <w:rPr>
                <w:color w:val="000000" w:themeColor="text1"/>
                <w:sz w:val="24"/>
                <w:szCs w:val="24"/>
              </w:rPr>
              <w:t>;</w:t>
            </w:r>
          </w:p>
          <w:p w14:paraId="6404B142" w14:textId="77777777" w:rsidR="00700705" w:rsidRPr="00CA77A3" w:rsidRDefault="00700705" w:rsidP="00700705">
            <w:pPr>
              <w:pStyle w:val="a8"/>
              <w:numPr>
                <w:ilvl w:val="0"/>
                <w:numId w:val="44"/>
              </w:numPr>
              <w:suppressAutoHyphens w:val="0"/>
              <w:autoSpaceDE/>
              <w:spacing w:before="120" w:after="120"/>
              <w:contextualSpacing w:val="0"/>
              <w:jc w:val="both"/>
              <w:rPr>
                <w:color w:val="000000" w:themeColor="text1"/>
                <w:sz w:val="24"/>
                <w:szCs w:val="24"/>
              </w:rPr>
            </w:pPr>
            <w:r w:rsidRPr="00CA77A3">
              <w:rPr>
                <w:color w:val="000000" w:themeColor="text1"/>
                <w:sz w:val="24"/>
                <w:szCs w:val="24"/>
              </w:rPr>
              <w:t>цена закрытия (Last Price) BGN (Bloomberg Generic), раскрываемая информационной системой "Блумберг" (Bloomberg) на последний тор</w:t>
            </w:r>
            <w:r w:rsidR="00E278CD" w:rsidRPr="00CA77A3">
              <w:rPr>
                <w:color w:val="000000" w:themeColor="text1"/>
                <w:sz w:val="24"/>
                <w:szCs w:val="24"/>
              </w:rPr>
              <w:t>г</w:t>
            </w:r>
            <w:r w:rsidRPr="00CA77A3">
              <w:rPr>
                <w:color w:val="000000" w:themeColor="text1"/>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CA77A3">
              <w:rPr>
                <w:color w:val="000000" w:themeColor="text1"/>
                <w:sz w:val="24"/>
                <w:szCs w:val="24"/>
              </w:rPr>
              <w:t>ых используются для расчета BGN;</w:t>
            </w:r>
          </w:p>
          <w:p w14:paraId="23112651" w14:textId="77777777" w:rsidR="00700705" w:rsidRPr="00CA77A3" w:rsidRDefault="00700705" w:rsidP="00700705">
            <w:pPr>
              <w:pStyle w:val="a8"/>
              <w:numPr>
                <w:ilvl w:val="0"/>
                <w:numId w:val="44"/>
              </w:numPr>
              <w:suppressAutoHyphens w:val="0"/>
              <w:autoSpaceDE/>
              <w:spacing w:before="120" w:after="120"/>
              <w:contextualSpacing w:val="0"/>
              <w:jc w:val="both"/>
              <w:rPr>
                <w:color w:val="000000" w:themeColor="text1"/>
                <w:sz w:val="24"/>
                <w:szCs w:val="24"/>
              </w:rPr>
            </w:pPr>
            <w:r w:rsidRPr="00CA77A3">
              <w:rPr>
                <w:color w:val="000000" w:themeColor="text1"/>
                <w:sz w:val="24"/>
                <w:szCs w:val="24"/>
              </w:rPr>
              <w:t>цена (Mid Line)  BVAL (Bloomberg Valuation) раскрываемая информационной системой "Блумберг" (Bloomberg) на последний тор</w:t>
            </w:r>
            <w:r w:rsidR="003B5C50" w:rsidRPr="00CA77A3">
              <w:rPr>
                <w:color w:val="000000" w:themeColor="text1"/>
                <w:sz w:val="24"/>
                <w:szCs w:val="24"/>
              </w:rPr>
              <w:t>г</w:t>
            </w:r>
            <w:r w:rsidRPr="00CA77A3">
              <w:rPr>
                <w:color w:val="000000" w:themeColor="text1"/>
                <w:sz w:val="24"/>
                <w:szCs w:val="24"/>
              </w:rPr>
              <w:t xml:space="preserve">овый день, предшествующий дате определения СЧА, </w:t>
            </w:r>
            <w:r w:rsidR="000E1A14" w:rsidRPr="00CA77A3">
              <w:rPr>
                <w:color w:val="000000" w:themeColor="text1"/>
                <w:sz w:val="24"/>
                <w:szCs w:val="24"/>
              </w:rPr>
              <w:t xml:space="preserve">при условии, что значение показателя Score  по указанной цене </w:t>
            </w:r>
            <w:r w:rsidR="000E1A14" w:rsidRPr="00CA77A3">
              <w:rPr>
                <w:b/>
                <w:color w:val="000000" w:themeColor="text1"/>
                <w:sz w:val="24"/>
                <w:szCs w:val="24"/>
              </w:rPr>
              <w:t>не ниже 6</w:t>
            </w:r>
            <w:r w:rsidR="000E1A14" w:rsidRPr="00CA77A3">
              <w:rPr>
                <w:color w:val="000000" w:themeColor="text1"/>
                <w:sz w:val="24"/>
                <w:szCs w:val="24"/>
              </w:rPr>
              <w:t xml:space="preserve">, </w:t>
            </w:r>
            <w:r w:rsidRPr="00CA77A3">
              <w:rPr>
                <w:color w:val="000000" w:themeColor="text1"/>
                <w:sz w:val="24"/>
                <w:szCs w:val="24"/>
              </w:rPr>
              <w:t>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14:paraId="63F7B622" w14:textId="77777777" w:rsidR="005917D4" w:rsidRPr="00CA77A3" w:rsidRDefault="005917D4" w:rsidP="005917D4">
            <w:pPr>
              <w:pStyle w:val="a8"/>
              <w:suppressAutoHyphens w:val="0"/>
              <w:autoSpaceDE/>
              <w:spacing w:before="120" w:after="120"/>
              <w:ind w:left="680"/>
              <w:contextualSpacing w:val="0"/>
              <w:jc w:val="both"/>
              <w:rPr>
                <w:color w:val="000000" w:themeColor="text1"/>
                <w:sz w:val="24"/>
                <w:szCs w:val="24"/>
              </w:rPr>
            </w:pPr>
            <w:r w:rsidRPr="00CA77A3">
              <w:rPr>
                <w:color w:val="000000" w:themeColor="text1"/>
                <w:sz w:val="24"/>
                <w:szCs w:val="24"/>
              </w:rPr>
              <w:t>Справедливая стоимость долговой ценной бумаги определяется с учётом накопленного купонного дохода на дату определения СЧА.</w:t>
            </w:r>
          </w:p>
          <w:p w14:paraId="311325D9" w14:textId="77777777" w:rsidR="005917D4" w:rsidRPr="00CA77A3" w:rsidRDefault="005917D4" w:rsidP="005917D4">
            <w:pPr>
              <w:pStyle w:val="a8"/>
              <w:suppressAutoHyphens w:val="0"/>
              <w:autoSpaceDE/>
              <w:spacing w:before="120" w:after="120"/>
              <w:ind w:left="680"/>
              <w:contextualSpacing w:val="0"/>
              <w:jc w:val="both"/>
              <w:rPr>
                <w:color w:val="000000" w:themeColor="text1"/>
                <w:sz w:val="24"/>
                <w:szCs w:val="24"/>
              </w:rPr>
            </w:pPr>
          </w:p>
          <w:p w14:paraId="469FB419" w14:textId="77777777" w:rsidR="00A36DD9" w:rsidRPr="00CA77A3" w:rsidRDefault="00A36DD9" w:rsidP="00B8600F">
            <w:pPr>
              <w:pStyle w:val="Default"/>
              <w:rPr>
                <w:color w:val="000000" w:themeColor="text1"/>
              </w:rPr>
            </w:pPr>
          </w:p>
        </w:tc>
      </w:tr>
    </w:tbl>
    <w:p w14:paraId="0DBC5F29" w14:textId="77777777" w:rsidR="00246971" w:rsidRPr="00CA77A3" w:rsidRDefault="00246971" w:rsidP="00BF26CB">
      <w:pPr>
        <w:autoSpaceDN w:val="0"/>
        <w:adjustRightInd w:val="0"/>
        <w:spacing w:line="360" w:lineRule="auto"/>
        <w:ind w:firstLine="709"/>
        <w:jc w:val="both"/>
        <w:rPr>
          <w:color w:val="000000" w:themeColor="text1"/>
          <w:sz w:val="24"/>
          <w:szCs w:val="24"/>
          <w:lang w:eastAsia="ru-RU"/>
        </w:rPr>
      </w:pPr>
    </w:p>
    <w:p w14:paraId="0E9B5F6B" w14:textId="77777777" w:rsidR="00B46ACE" w:rsidRPr="00CA77A3" w:rsidRDefault="00B46ACE"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54"/>
        <w:gridCol w:w="7266"/>
      </w:tblGrid>
      <w:tr w:rsidR="008E2A5C" w:rsidRPr="00CA77A3" w14:paraId="49FFC38F" w14:textId="77777777" w:rsidTr="007432BC">
        <w:tc>
          <w:tcPr>
            <w:tcW w:w="10046" w:type="dxa"/>
            <w:gridSpan w:val="2"/>
            <w:tcBorders>
              <w:left w:val="single" w:sz="4" w:space="0" w:color="auto"/>
              <w:bottom w:val="single" w:sz="4" w:space="0" w:color="auto"/>
              <w:right w:val="single" w:sz="4" w:space="0" w:color="auto"/>
            </w:tcBorders>
          </w:tcPr>
          <w:p w14:paraId="79A85632" w14:textId="77777777" w:rsidR="008E2A5C" w:rsidRPr="00CA77A3" w:rsidRDefault="00421397" w:rsidP="00FC4F89">
            <w:pPr>
              <w:autoSpaceDN w:val="0"/>
              <w:adjustRightInd w:val="0"/>
              <w:ind w:firstLine="709"/>
              <w:jc w:val="center"/>
              <w:rPr>
                <w:bCs/>
                <w:i/>
                <w:iCs/>
                <w:color w:val="000000" w:themeColor="text1"/>
                <w:sz w:val="24"/>
                <w:szCs w:val="24"/>
                <w:lang w:eastAsia="ru-RU"/>
              </w:rPr>
            </w:pPr>
            <w:r w:rsidRPr="00CA77A3">
              <w:rPr>
                <w:bCs/>
                <w:i/>
                <w:iCs/>
                <w:color w:val="000000" w:themeColor="text1"/>
                <w:sz w:val="24"/>
                <w:szCs w:val="24"/>
                <w:lang w:eastAsia="ru-RU"/>
              </w:rPr>
              <w:t xml:space="preserve">Модели </w:t>
            </w:r>
            <w:r w:rsidR="00FC4F89" w:rsidRPr="00CA77A3">
              <w:rPr>
                <w:bCs/>
                <w:i/>
                <w:iCs/>
                <w:color w:val="000000" w:themeColor="text1"/>
                <w:sz w:val="24"/>
                <w:szCs w:val="24"/>
                <w:lang w:eastAsia="ru-RU"/>
              </w:rPr>
              <w:t>определения справедливой</w:t>
            </w:r>
            <w:r w:rsidRPr="00CA77A3">
              <w:rPr>
                <w:bCs/>
                <w:i/>
                <w:iCs/>
                <w:color w:val="000000" w:themeColor="text1"/>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8E2A5C" w:rsidRPr="00CA77A3" w14:paraId="67B3D6F1" w14:textId="77777777" w:rsidTr="007432BC">
        <w:tc>
          <w:tcPr>
            <w:tcW w:w="2574" w:type="dxa"/>
            <w:shd w:val="clear" w:color="auto" w:fill="A6A6A6" w:themeFill="background1" w:themeFillShade="A6"/>
          </w:tcPr>
          <w:p w14:paraId="73FE277A" w14:textId="77777777" w:rsidR="008E2A5C" w:rsidRPr="00CA77A3" w:rsidRDefault="00421397" w:rsidP="008E2A5C">
            <w:pPr>
              <w:autoSpaceDN w:val="0"/>
              <w:adjustRightInd w:val="0"/>
              <w:ind w:firstLine="709"/>
              <w:jc w:val="center"/>
              <w:rPr>
                <w:b/>
                <w:color w:val="000000" w:themeColor="text1"/>
                <w:sz w:val="24"/>
                <w:szCs w:val="24"/>
                <w:lang w:eastAsia="ru-RU"/>
              </w:rPr>
            </w:pPr>
            <w:r w:rsidRPr="00CA77A3">
              <w:rPr>
                <w:b/>
                <w:color w:val="000000" w:themeColor="text1"/>
                <w:sz w:val="24"/>
                <w:szCs w:val="24"/>
                <w:lang w:eastAsia="ru-RU"/>
              </w:rPr>
              <w:t>Ценные бумаги</w:t>
            </w:r>
          </w:p>
        </w:tc>
        <w:tc>
          <w:tcPr>
            <w:tcW w:w="7472" w:type="dxa"/>
            <w:shd w:val="clear" w:color="auto" w:fill="A6A6A6" w:themeFill="background1" w:themeFillShade="A6"/>
          </w:tcPr>
          <w:p w14:paraId="783D6E0D" w14:textId="77777777" w:rsidR="008E2A5C" w:rsidRPr="00CA77A3" w:rsidRDefault="00421397" w:rsidP="008E2A5C">
            <w:pPr>
              <w:autoSpaceDN w:val="0"/>
              <w:adjustRightInd w:val="0"/>
              <w:ind w:firstLine="709"/>
              <w:jc w:val="center"/>
              <w:rPr>
                <w:b/>
                <w:color w:val="000000" w:themeColor="text1"/>
                <w:sz w:val="24"/>
                <w:szCs w:val="24"/>
                <w:lang w:eastAsia="ru-RU"/>
              </w:rPr>
            </w:pPr>
            <w:r w:rsidRPr="00CA77A3">
              <w:rPr>
                <w:b/>
                <w:color w:val="000000" w:themeColor="text1"/>
                <w:sz w:val="24"/>
                <w:szCs w:val="24"/>
                <w:lang w:eastAsia="ru-RU"/>
              </w:rPr>
              <w:t>Порядок определения справедливой стоимости</w:t>
            </w:r>
          </w:p>
        </w:tc>
      </w:tr>
      <w:tr w:rsidR="008E2A5C" w:rsidRPr="00CA77A3" w14:paraId="4594FA92" w14:textId="77777777" w:rsidTr="007432BC">
        <w:trPr>
          <w:trHeight w:val="679"/>
        </w:trPr>
        <w:tc>
          <w:tcPr>
            <w:tcW w:w="2574" w:type="dxa"/>
          </w:tcPr>
          <w:p w14:paraId="7949BCE1" w14:textId="77777777" w:rsidR="008E2A5C" w:rsidRPr="00CA77A3" w:rsidRDefault="00421397" w:rsidP="005C709E">
            <w:pPr>
              <w:autoSpaceDN w:val="0"/>
              <w:adjustRightInd w:val="0"/>
              <w:rPr>
                <w:color w:val="000000" w:themeColor="text1"/>
                <w:sz w:val="24"/>
                <w:szCs w:val="24"/>
                <w:lang w:eastAsia="ru-RU"/>
              </w:rPr>
            </w:pPr>
            <w:r w:rsidRPr="00CA77A3">
              <w:rPr>
                <w:color w:val="000000" w:themeColor="text1"/>
                <w:sz w:val="24"/>
                <w:szCs w:val="24"/>
              </w:rPr>
              <w:t xml:space="preserve">Депозитарная расписка  </w:t>
            </w:r>
          </w:p>
        </w:tc>
        <w:tc>
          <w:tcPr>
            <w:tcW w:w="7472" w:type="dxa"/>
          </w:tcPr>
          <w:p w14:paraId="1CE00212" w14:textId="77777777" w:rsidR="008E2A5C" w:rsidRPr="00CA77A3" w:rsidRDefault="00A02AC9" w:rsidP="008E2A5C">
            <w:pPr>
              <w:autoSpaceDN w:val="0"/>
              <w:adjustRightInd w:val="0"/>
              <w:jc w:val="both"/>
              <w:rPr>
                <w:color w:val="000000" w:themeColor="text1"/>
                <w:sz w:val="24"/>
                <w:szCs w:val="24"/>
                <w:lang w:eastAsia="ru-RU"/>
              </w:rPr>
            </w:pPr>
            <w:r w:rsidRPr="00CA77A3">
              <w:rPr>
                <w:color w:val="000000" w:themeColor="text1"/>
                <w:sz w:val="24"/>
                <w:szCs w:val="24"/>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w:t>
            </w:r>
            <w:r w:rsidRPr="00CA77A3">
              <w:rPr>
                <w:color w:val="000000" w:themeColor="text1"/>
                <w:sz w:val="24"/>
                <w:szCs w:val="24"/>
                <w:lang w:eastAsia="ru-RU"/>
              </w:rPr>
              <w:lastRenderedPageBreak/>
              <w:t xml:space="preserve">определяется в соответствии с вышеприведённым порядком определения справедливой стоимости </w:t>
            </w:r>
            <w:r w:rsidR="00C8011F" w:rsidRPr="00CA77A3">
              <w:rPr>
                <w:color w:val="000000" w:themeColor="text1"/>
                <w:sz w:val="24"/>
                <w:szCs w:val="24"/>
                <w:lang w:eastAsia="ru-RU"/>
              </w:rPr>
              <w:t>2</w:t>
            </w:r>
            <w:r w:rsidRPr="00CA77A3">
              <w:rPr>
                <w:color w:val="000000" w:themeColor="text1"/>
                <w:sz w:val="24"/>
                <w:szCs w:val="24"/>
                <w:lang w:eastAsia="ru-RU"/>
              </w:rPr>
              <w:t>-го уровня.</w:t>
            </w:r>
          </w:p>
          <w:p w14:paraId="58BC299B" w14:textId="77777777" w:rsidR="009D41CF" w:rsidRPr="00CA77A3" w:rsidRDefault="009D41CF" w:rsidP="009D41CF">
            <w:pPr>
              <w:autoSpaceDN w:val="0"/>
              <w:adjustRightInd w:val="0"/>
              <w:jc w:val="both"/>
              <w:rPr>
                <w:color w:val="000000" w:themeColor="text1"/>
                <w:sz w:val="24"/>
                <w:szCs w:val="24"/>
                <w:lang w:eastAsia="ru-RU"/>
              </w:rPr>
            </w:pPr>
          </w:p>
        </w:tc>
      </w:tr>
      <w:tr w:rsidR="007432BC" w:rsidRPr="00CA77A3" w14:paraId="75B7BD31" w14:textId="77777777" w:rsidTr="007432BC">
        <w:trPr>
          <w:trHeight w:val="1165"/>
        </w:trPr>
        <w:tc>
          <w:tcPr>
            <w:tcW w:w="2574" w:type="dxa"/>
            <w:tcBorders>
              <w:bottom w:val="single" w:sz="4" w:space="0" w:color="auto"/>
            </w:tcBorders>
          </w:tcPr>
          <w:p w14:paraId="7F5D9604" w14:textId="77777777" w:rsidR="007432BC" w:rsidRPr="00CA77A3" w:rsidRDefault="007432BC" w:rsidP="005C709E">
            <w:pPr>
              <w:autoSpaceDN w:val="0"/>
              <w:adjustRightInd w:val="0"/>
              <w:rPr>
                <w:color w:val="000000" w:themeColor="text1"/>
                <w:sz w:val="24"/>
                <w:szCs w:val="24"/>
              </w:rPr>
            </w:pPr>
            <w:r w:rsidRPr="00CA77A3">
              <w:rPr>
                <w:b/>
                <w:sz w:val="24"/>
                <w:szCs w:val="24"/>
              </w:rPr>
              <w:lastRenderedPageBreak/>
              <w:t>Депозитный сертификат</w:t>
            </w:r>
          </w:p>
        </w:tc>
        <w:tc>
          <w:tcPr>
            <w:tcW w:w="7472" w:type="dxa"/>
            <w:tcBorders>
              <w:bottom w:val="single" w:sz="4" w:space="0" w:color="auto"/>
            </w:tcBorders>
          </w:tcPr>
          <w:p w14:paraId="445115A2" w14:textId="77777777" w:rsidR="007432BC" w:rsidRPr="00CA77A3" w:rsidRDefault="007432BC" w:rsidP="00347C11">
            <w:pPr>
              <w:spacing w:before="120"/>
              <w:ind w:firstLine="426"/>
              <w:jc w:val="both"/>
              <w:rPr>
                <w:color w:val="000000" w:themeColor="text1"/>
                <w:sz w:val="24"/>
                <w:szCs w:val="24"/>
              </w:rPr>
            </w:pPr>
            <w:r w:rsidRPr="00CA77A3">
              <w:rPr>
                <w:color w:val="000000" w:themeColor="text1"/>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r w:rsidR="006C108B" w:rsidRPr="00CA77A3">
              <w:rPr>
                <w:color w:val="000000" w:themeColor="text1"/>
                <w:sz w:val="24"/>
                <w:szCs w:val="24"/>
              </w:rPr>
              <w:t>.</w:t>
            </w:r>
          </w:p>
        </w:tc>
      </w:tr>
      <w:tr w:rsidR="007432BC" w:rsidRPr="00CA77A3" w14:paraId="6115D750" w14:textId="77777777" w:rsidTr="00805A11">
        <w:trPr>
          <w:trHeight w:val="2684"/>
        </w:trPr>
        <w:tc>
          <w:tcPr>
            <w:tcW w:w="2574" w:type="dxa"/>
            <w:tcBorders>
              <w:bottom w:val="single" w:sz="4" w:space="0" w:color="auto"/>
            </w:tcBorders>
          </w:tcPr>
          <w:p w14:paraId="24E1FCBC" w14:textId="77777777" w:rsidR="007432BC" w:rsidRPr="00CA77A3" w:rsidRDefault="007432BC" w:rsidP="007432BC">
            <w:pPr>
              <w:rPr>
                <w:b/>
                <w:color w:val="000000"/>
                <w:sz w:val="24"/>
                <w:szCs w:val="24"/>
                <w:lang w:eastAsia="ru-RU"/>
              </w:rPr>
            </w:pPr>
            <w:r w:rsidRPr="00CA77A3">
              <w:rPr>
                <w:b/>
                <w:color w:val="000000"/>
                <w:sz w:val="24"/>
                <w:szCs w:val="24"/>
                <w:lang w:eastAsia="ru-RU"/>
              </w:rPr>
              <w:t xml:space="preserve">Облигации российских эмитентов </w:t>
            </w:r>
            <w:r w:rsidR="00ED7515" w:rsidRPr="00CA77A3">
              <w:rPr>
                <w:b/>
                <w:color w:val="000000"/>
                <w:sz w:val="24"/>
                <w:szCs w:val="24"/>
                <w:lang w:eastAsia="ru-RU"/>
              </w:rPr>
              <w:t xml:space="preserve">, в т.ч. номинированные в иностранной валюте </w:t>
            </w:r>
            <w:r w:rsidRPr="00CA77A3">
              <w:rPr>
                <w:b/>
                <w:color w:val="000000"/>
                <w:sz w:val="24"/>
                <w:szCs w:val="24"/>
                <w:lang w:eastAsia="ru-RU"/>
              </w:rPr>
              <w:t>(за исключением облигаций внешних облигационных займов)</w:t>
            </w:r>
          </w:p>
          <w:p w14:paraId="0CA97C8F" w14:textId="77777777" w:rsidR="007432BC" w:rsidRPr="00CA77A3" w:rsidRDefault="007432BC" w:rsidP="007432BC">
            <w:pPr>
              <w:rPr>
                <w:b/>
                <w:color w:val="000000"/>
                <w:sz w:val="24"/>
                <w:szCs w:val="24"/>
                <w:lang w:eastAsia="ru-RU"/>
              </w:rPr>
            </w:pPr>
          </w:p>
          <w:p w14:paraId="5D1C3FA2" w14:textId="77777777" w:rsidR="007432BC" w:rsidRPr="00CA77A3" w:rsidRDefault="007432BC" w:rsidP="00BC2C43">
            <w:pPr>
              <w:rPr>
                <w:color w:val="000000" w:themeColor="text1"/>
                <w:sz w:val="24"/>
                <w:szCs w:val="24"/>
              </w:rPr>
            </w:pPr>
          </w:p>
        </w:tc>
        <w:tc>
          <w:tcPr>
            <w:tcW w:w="7472" w:type="dxa"/>
            <w:tcBorders>
              <w:bottom w:val="single" w:sz="4" w:space="0" w:color="auto"/>
            </w:tcBorders>
          </w:tcPr>
          <w:p w14:paraId="1FC200D8" w14:textId="77777777" w:rsidR="007432BC" w:rsidRPr="00CA77A3" w:rsidRDefault="007432BC" w:rsidP="00347C11">
            <w:pPr>
              <w:spacing w:before="120"/>
              <w:ind w:firstLine="426"/>
              <w:jc w:val="both"/>
              <w:rPr>
                <w:color w:val="000000" w:themeColor="text1"/>
                <w:sz w:val="24"/>
                <w:szCs w:val="24"/>
              </w:rPr>
            </w:pPr>
            <w:r w:rsidRPr="00CA77A3">
              <w:rPr>
                <w:color w:val="000000" w:themeColor="text1"/>
                <w:sz w:val="24"/>
                <w:szCs w:val="24"/>
              </w:rPr>
              <w:t>Для определения справедливой стоимости</w:t>
            </w:r>
            <w:r w:rsidR="0099375C" w:rsidRPr="00CA77A3">
              <w:rPr>
                <w:color w:val="000000" w:themeColor="text1"/>
                <w:sz w:val="24"/>
                <w:szCs w:val="24"/>
              </w:rPr>
              <w:t xml:space="preserve"> облигаций российских эмитентов</w:t>
            </w:r>
            <w:r w:rsidR="004D5B51" w:rsidRPr="00CA77A3">
              <w:rPr>
                <w:color w:val="000000" w:themeColor="text1"/>
                <w:sz w:val="24"/>
                <w:szCs w:val="24"/>
              </w:rPr>
              <w:t xml:space="preserve"> используе</w:t>
            </w:r>
            <w:r w:rsidRPr="00CA77A3">
              <w:rPr>
                <w:color w:val="000000" w:themeColor="text1"/>
                <w:sz w:val="24"/>
                <w:szCs w:val="24"/>
              </w:rPr>
              <w:t xml:space="preserve">тся: </w:t>
            </w:r>
          </w:p>
          <w:p w14:paraId="70A733E2" w14:textId="77777777" w:rsidR="007432BC" w:rsidRPr="00CA77A3" w:rsidRDefault="007432BC" w:rsidP="00347C11">
            <w:pPr>
              <w:spacing w:before="120"/>
              <w:ind w:firstLine="426"/>
              <w:jc w:val="both"/>
              <w:rPr>
                <w:color w:val="000000" w:themeColor="text1"/>
                <w:sz w:val="24"/>
                <w:szCs w:val="24"/>
              </w:rPr>
            </w:pPr>
            <w:r w:rsidRPr="00CA77A3">
              <w:rPr>
                <w:color w:val="000000" w:themeColor="text1"/>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CA77A3">
              <w:rPr>
                <w:color w:val="000000" w:themeColor="text1"/>
                <w:sz w:val="24"/>
                <w:szCs w:val="24"/>
              </w:rPr>
              <w:t>й утвержденной методике оценки)</w:t>
            </w:r>
            <w:r w:rsidR="00ED7515" w:rsidRPr="00CA77A3">
              <w:rPr>
                <w:color w:val="000000" w:themeColor="text1"/>
                <w:sz w:val="24"/>
                <w:szCs w:val="24"/>
              </w:rPr>
              <w:t>;</w:t>
            </w:r>
          </w:p>
          <w:p w14:paraId="597E6800" w14:textId="77777777" w:rsidR="00F63741" w:rsidRPr="00CA77A3" w:rsidRDefault="000E1A14">
            <w:pPr>
              <w:suppressAutoHyphens w:val="0"/>
              <w:autoSpaceDE/>
              <w:spacing w:before="120" w:after="120"/>
              <w:jc w:val="both"/>
              <w:rPr>
                <w:color w:val="000000" w:themeColor="text1"/>
                <w:sz w:val="24"/>
                <w:szCs w:val="24"/>
              </w:rPr>
            </w:pPr>
            <w:r w:rsidRPr="00CA77A3">
              <w:rPr>
                <w:color w:val="000000" w:themeColor="text1"/>
                <w:sz w:val="24"/>
                <w:szCs w:val="24"/>
              </w:rPr>
              <w:t xml:space="preserve">       цена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w:t>
            </w:r>
            <w:r w:rsidRPr="00CA77A3">
              <w:rPr>
                <w:b/>
                <w:color w:val="000000" w:themeColor="text1"/>
                <w:sz w:val="24"/>
                <w:szCs w:val="24"/>
              </w:rPr>
              <w:t>ниже 6</w:t>
            </w:r>
            <w:r w:rsidR="00972DA9" w:rsidRPr="00CA77A3">
              <w:rPr>
                <w:color w:val="000000" w:themeColor="text1"/>
                <w:sz w:val="24"/>
                <w:szCs w:val="24"/>
              </w:rPr>
              <w:t>.</w:t>
            </w:r>
          </w:p>
          <w:p w14:paraId="6168AE6D" w14:textId="77777777" w:rsidR="000E1A14" w:rsidRPr="00CA77A3" w:rsidRDefault="000E1A14" w:rsidP="00347C11">
            <w:pPr>
              <w:spacing w:before="120"/>
              <w:ind w:firstLine="426"/>
              <w:jc w:val="both"/>
              <w:rPr>
                <w:color w:val="000000" w:themeColor="text1"/>
                <w:sz w:val="24"/>
                <w:szCs w:val="24"/>
              </w:rPr>
            </w:pPr>
          </w:p>
          <w:p w14:paraId="07F8710E" w14:textId="77777777" w:rsidR="007432BC" w:rsidRPr="00CA77A3" w:rsidRDefault="007432BC" w:rsidP="00BC2C43">
            <w:pPr>
              <w:spacing w:before="120"/>
              <w:ind w:firstLine="426"/>
              <w:jc w:val="both"/>
              <w:rPr>
                <w:color w:val="000000" w:themeColor="text1"/>
                <w:sz w:val="24"/>
                <w:szCs w:val="24"/>
              </w:rPr>
            </w:pPr>
          </w:p>
        </w:tc>
      </w:tr>
      <w:tr w:rsidR="007432BC" w:rsidRPr="00CA77A3" w14:paraId="72B15F8C" w14:textId="77777777" w:rsidTr="007432BC">
        <w:trPr>
          <w:trHeight w:val="1165"/>
        </w:trPr>
        <w:tc>
          <w:tcPr>
            <w:tcW w:w="2574" w:type="dxa"/>
            <w:tcBorders>
              <w:bottom w:val="single" w:sz="4" w:space="0" w:color="auto"/>
            </w:tcBorders>
          </w:tcPr>
          <w:p w14:paraId="1DF1FEDE" w14:textId="77777777" w:rsidR="007432BC" w:rsidRPr="00CA77A3" w:rsidRDefault="007432BC" w:rsidP="007432BC">
            <w:pPr>
              <w:rPr>
                <w:b/>
                <w:sz w:val="24"/>
                <w:szCs w:val="24"/>
              </w:rPr>
            </w:pPr>
            <w:r w:rsidRPr="00CA77A3">
              <w:rPr>
                <w:b/>
                <w:sz w:val="24"/>
                <w:szCs w:val="24"/>
              </w:rPr>
              <w:t xml:space="preserve">Облигация внешних облигационных займов Российской Федерации </w:t>
            </w:r>
          </w:p>
          <w:p w14:paraId="67CB4637" w14:textId="77777777" w:rsidR="007432BC" w:rsidRPr="00CA77A3" w:rsidRDefault="007432BC" w:rsidP="007432BC">
            <w:pPr>
              <w:rPr>
                <w:b/>
                <w:sz w:val="24"/>
                <w:szCs w:val="24"/>
              </w:rPr>
            </w:pPr>
          </w:p>
          <w:p w14:paraId="7C519554" w14:textId="77777777" w:rsidR="007432BC" w:rsidRPr="00CA77A3" w:rsidRDefault="007432BC" w:rsidP="007432BC">
            <w:pPr>
              <w:rPr>
                <w:b/>
                <w:sz w:val="24"/>
                <w:szCs w:val="24"/>
              </w:rPr>
            </w:pPr>
            <w:r w:rsidRPr="00CA77A3">
              <w:rPr>
                <w:b/>
                <w:sz w:val="24"/>
                <w:szCs w:val="24"/>
              </w:rPr>
              <w:t xml:space="preserve">Долговая ценная бумага иностранных государств </w:t>
            </w:r>
          </w:p>
          <w:p w14:paraId="60DAA030" w14:textId="77777777" w:rsidR="007432BC" w:rsidRPr="00CA77A3" w:rsidRDefault="007432BC" w:rsidP="007432BC">
            <w:pPr>
              <w:rPr>
                <w:b/>
                <w:sz w:val="24"/>
                <w:szCs w:val="24"/>
              </w:rPr>
            </w:pPr>
          </w:p>
          <w:p w14:paraId="3E404833" w14:textId="77777777" w:rsidR="007432BC" w:rsidRPr="00CA77A3" w:rsidRDefault="007432BC" w:rsidP="007432BC">
            <w:pPr>
              <w:rPr>
                <w:b/>
                <w:sz w:val="24"/>
                <w:szCs w:val="24"/>
              </w:rPr>
            </w:pPr>
            <w:r w:rsidRPr="00CA77A3">
              <w:rPr>
                <w:b/>
                <w:sz w:val="24"/>
                <w:szCs w:val="24"/>
              </w:rPr>
              <w:t>Еврооблигация иностранного эмитента</w:t>
            </w:r>
          </w:p>
          <w:p w14:paraId="431EA28C" w14:textId="77777777" w:rsidR="007432BC" w:rsidRPr="00CA77A3" w:rsidRDefault="007432BC" w:rsidP="007432BC">
            <w:pPr>
              <w:rPr>
                <w:b/>
                <w:sz w:val="24"/>
                <w:szCs w:val="24"/>
              </w:rPr>
            </w:pPr>
          </w:p>
          <w:p w14:paraId="094E9C6B" w14:textId="77777777" w:rsidR="007432BC" w:rsidRPr="00CA77A3" w:rsidRDefault="007432BC" w:rsidP="007432BC">
            <w:pPr>
              <w:autoSpaceDN w:val="0"/>
              <w:adjustRightInd w:val="0"/>
              <w:rPr>
                <w:color w:val="000000" w:themeColor="text1"/>
                <w:sz w:val="24"/>
                <w:szCs w:val="24"/>
              </w:rPr>
            </w:pPr>
            <w:r w:rsidRPr="00CA77A3">
              <w:rPr>
                <w:b/>
                <w:sz w:val="24"/>
                <w:szCs w:val="24"/>
              </w:rPr>
              <w:t>Ценная бумага международной финансовой организации</w:t>
            </w:r>
          </w:p>
        </w:tc>
        <w:tc>
          <w:tcPr>
            <w:tcW w:w="7472" w:type="dxa"/>
            <w:tcBorders>
              <w:bottom w:val="single" w:sz="4" w:space="0" w:color="auto"/>
            </w:tcBorders>
          </w:tcPr>
          <w:p w14:paraId="27D37A42" w14:textId="77777777" w:rsidR="007432BC" w:rsidRPr="00CA77A3" w:rsidRDefault="007432BC" w:rsidP="00347C11">
            <w:pPr>
              <w:spacing w:before="120"/>
              <w:ind w:firstLine="426"/>
              <w:jc w:val="both"/>
              <w:rPr>
                <w:color w:val="000000" w:themeColor="text1"/>
                <w:sz w:val="24"/>
                <w:szCs w:val="24"/>
              </w:rPr>
            </w:pPr>
            <w:r w:rsidRPr="00CA77A3">
              <w:rPr>
                <w:color w:val="000000" w:themeColor="text1"/>
                <w:sz w:val="24"/>
                <w:szCs w:val="24"/>
              </w:rPr>
              <w:t>Для определения справедливой стоимости используются следующие цены в следующем порядке (убывания приоритета)</w:t>
            </w:r>
            <w:r w:rsidR="006C108B" w:rsidRPr="00CA77A3">
              <w:rPr>
                <w:color w:val="000000" w:themeColor="text1"/>
                <w:sz w:val="24"/>
                <w:szCs w:val="24"/>
              </w:rPr>
              <w:t>:</w:t>
            </w:r>
            <w:r w:rsidRPr="00CA77A3">
              <w:rPr>
                <w:color w:val="000000" w:themeColor="text1"/>
                <w:sz w:val="24"/>
                <w:szCs w:val="24"/>
              </w:rPr>
              <w:t xml:space="preserve"> </w:t>
            </w:r>
          </w:p>
          <w:p w14:paraId="7705F118" w14:textId="77777777" w:rsidR="007432BC" w:rsidRPr="00CA77A3" w:rsidRDefault="000555D7" w:rsidP="00347C11">
            <w:pPr>
              <w:spacing w:before="120"/>
              <w:ind w:firstLine="426"/>
              <w:jc w:val="both"/>
              <w:rPr>
                <w:color w:val="000000" w:themeColor="text1"/>
                <w:sz w:val="24"/>
                <w:szCs w:val="24"/>
              </w:rPr>
            </w:pPr>
            <w:r w:rsidRPr="00CA77A3">
              <w:rPr>
                <w:color w:val="000000" w:themeColor="text1"/>
                <w:sz w:val="24"/>
                <w:szCs w:val="24"/>
              </w:rPr>
              <w:t xml:space="preserve">цена (Mid Line) </w:t>
            </w:r>
            <w:r w:rsidR="007432BC" w:rsidRPr="00CA77A3">
              <w:rPr>
                <w:color w:val="000000" w:themeColor="text1"/>
                <w:sz w:val="24"/>
                <w:szCs w:val="24"/>
              </w:rPr>
              <w:t xml:space="preserve">BVAL (Bloomberg Valuation), раскрываемая информационной системой "Блумберг" (Bloomberg) на дату определения СЧА при условии, что значение показателя Score  по указанной цене </w:t>
            </w:r>
            <w:r w:rsidR="007432BC" w:rsidRPr="00CA77A3">
              <w:rPr>
                <w:b/>
                <w:color w:val="000000" w:themeColor="text1"/>
                <w:sz w:val="24"/>
                <w:szCs w:val="24"/>
              </w:rPr>
              <w:t>ниже</w:t>
            </w:r>
            <w:r w:rsidR="007432BC" w:rsidRPr="00CA77A3">
              <w:rPr>
                <w:color w:val="000000" w:themeColor="text1"/>
                <w:sz w:val="24"/>
                <w:szCs w:val="24"/>
              </w:rPr>
              <w:t xml:space="preserve"> 6;</w:t>
            </w:r>
          </w:p>
          <w:p w14:paraId="39FF0B9F" w14:textId="77777777" w:rsidR="007432BC" w:rsidRPr="00CA77A3" w:rsidRDefault="007432BC" w:rsidP="00787834">
            <w:pPr>
              <w:spacing w:before="120"/>
              <w:ind w:firstLine="426"/>
              <w:jc w:val="both"/>
              <w:rPr>
                <w:color w:val="000000" w:themeColor="text1"/>
                <w:sz w:val="24"/>
                <w:szCs w:val="24"/>
              </w:rPr>
            </w:pPr>
            <w:r w:rsidRPr="00CA77A3">
              <w:rPr>
                <w:color w:val="000000" w:themeColor="text1"/>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w:t>
            </w:r>
            <w:r w:rsidRPr="00CA77A3">
              <w:rPr>
                <w:b/>
                <w:color w:val="000000" w:themeColor="text1"/>
                <w:sz w:val="24"/>
                <w:szCs w:val="24"/>
              </w:rPr>
              <w:t>данных 3-го уровня</w:t>
            </w:r>
            <w:r w:rsidRPr="00CA77A3">
              <w:rPr>
                <w:color w:val="000000" w:themeColor="text1"/>
                <w:sz w:val="24"/>
                <w:szCs w:val="24"/>
              </w:rPr>
              <w:t xml:space="preserve"> в соответствии с МСФО13 (приоритет отдается ценам, определенным по последней утвержденной методике оценки).</w:t>
            </w:r>
          </w:p>
          <w:p w14:paraId="086DADCE" w14:textId="77777777" w:rsidR="00CE4143" w:rsidRPr="00CA77A3" w:rsidRDefault="00CE4143" w:rsidP="000324AE">
            <w:pPr>
              <w:spacing w:before="120"/>
              <w:ind w:firstLine="426"/>
              <w:jc w:val="both"/>
              <w:rPr>
                <w:color w:val="000000" w:themeColor="text1"/>
                <w:sz w:val="24"/>
                <w:szCs w:val="24"/>
              </w:rPr>
            </w:pPr>
            <w:r w:rsidRPr="00CA77A3">
              <w:rPr>
                <w:color w:val="000000" w:themeColor="text1"/>
                <w:sz w:val="24"/>
                <w:szCs w:val="24"/>
              </w:rPr>
              <w:t xml:space="preserve">Для еврооблигаций, удовлетворяющих критериям, установленным Приложением </w:t>
            </w:r>
            <w:r w:rsidR="000324AE">
              <w:rPr>
                <w:color w:val="000000" w:themeColor="text1"/>
                <w:sz w:val="24"/>
                <w:szCs w:val="24"/>
              </w:rPr>
              <w:t>19</w:t>
            </w:r>
            <w:r w:rsidR="008F4A9B" w:rsidRPr="00CA77A3">
              <w:rPr>
                <w:color w:val="000000" w:themeColor="text1"/>
                <w:sz w:val="24"/>
                <w:szCs w:val="24"/>
              </w:rPr>
              <w:t xml:space="preserve"> </w:t>
            </w:r>
            <w:r w:rsidRPr="00CA77A3">
              <w:rPr>
                <w:color w:val="000000" w:themeColor="text1"/>
                <w:sz w:val="24"/>
                <w:szCs w:val="24"/>
              </w:rPr>
              <w:t>– в соответствии с этим Приложением.</w:t>
            </w:r>
          </w:p>
        </w:tc>
      </w:tr>
      <w:tr w:rsidR="007432BC" w:rsidRPr="00CA77A3" w14:paraId="336055F6" w14:textId="77777777" w:rsidTr="007432BC">
        <w:trPr>
          <w:trHeight w:val="1165"/>
        </w:trPr>
        <w:tc>
          <w:tcPr>
            <w:tcW w:w="2574" w:type="dxa"/>
            <w:tcBorders>
              <w:bottom w:val="single" w:sz="4" w:space="0" w:color="auto"/>
            </w:tcBorders>
          </w:tcPr>
          <w:p w14:paraId="19AB620B" w14:textId="77777777" w:rsidR="007432BC" w:rsidRPr="00CA77A3" w:rsidRDefault="00A11DD0" w:rsidP="00607529">
            <w:pPr>
              <w:rPr>
                <w:color w:val="000000" w:themeColor="text1"/>
                <w:sz w:val="24"/>
                <w:szCs w:val="24"/>
              </w:rPr>
            </w:pPr>
            <w:r w:rsidRPr="00CA77A3">
              <w:rPr>
                <w:b/>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tcPr>
          <w:p w14:paraId="5EDCEDED" w14:textId="77777777" w:rsidR="007432BC" w:rsidRPr="00CA77A3" w:rsidRDefault="007432BC" w:rsidP="007432BC">
            <w:pPr>
              <w:pStyle w:val="a8"/>
              <w:ind w:left="0" w:firstLine="467"/>
              <w:jc w:val="both"/>
              <w:rPr>
                <w:color w:val="000000" w:themeColor="text1"/>
                <w:sz w:val="24"/>
                <w:szCs w:val="24"/>
              </w:rPr>
            </w:pPr>
            <w:r w:rsidRPr="00CA77A3">
              <w:rPr>
                <w:color w:val="000000" w:themeColor="text1"/>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14:paraId="5CA08433" w14:textId="77777777" w:rsidR="007432BC" w:rsidRPr="00CA77A3" w:rsidRDefault="007432BC" w:rsidP="007432BC">
            <w:pPr>
              <w:spacing w:before="120"/>
              <w:ind w:firstLine="426"/>
              <w:jc w:val="both"/>
              <w:rPr>
                <w:color w:val="000000" w:themeColor="text1"/>
                <w:sz w:val="24"/>
                <w:szCs w:val="24"/>
              </w:rPr>
            </w:pPr>
            <w:r w:rsidRPr="00CA77A3">
              <w:rPr>
                <w:color w:val="000000" w:themeColor="text1"/>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CA77A3">
              <w:rPr>
                <w:color w:val="000000" w:themeColor="text1"/>
                <w:sz w:val="24"/>
                <w:szCs w:val="24"/>
              </w:rPr>
              <w:t xml:space="preserve">Приложением </w:t>
            </w:r>
            <w:r w:rsidRPr="00CA77A3">
              <w:rPr>
                <w:color w:val="000000" w:themeColor="text1"/>
                <w:sz w:val="24"/>
                <w:szCs w:val="24"/>
              </w:rPr>
              <w:t>5</w:t>
            </w:r>
            <w:r w:rsidR="003B26E7" w:rsidRPr="00CA77A3">
              <w:rPr>
                <w:color w:val="000000" w:themeColor="text1"/>
                <w:sz w:val="24"/>
                <w:szCs w:val="24"/>
              </w:rPr>
              <w:t>.</w:t>
            </w:r>
          </w:p>
          <w:p w14:paraId="14FC6FF9" w14:textId="77777777" w:rsidR="007432BC" w:rsidRPr="00CA77A3" w:rsidRDefault="007432BC" w:rsidP="0071237C">
            <w:pPr>
              <w:autoSpaceDN w:val="0"/>
              <w:adjustRightInd w:val="0"/>
              <w:jc w:val="both"/>
              <w:rPr>
                <w:color w:val="000000" w:themeColor="text1"/>
                <w:sz w:val="24"/>
                <w:szCs w:val="24"/>
              </w:rPr>
            </w:pPr>
          </w:p>
        </w:tc>
      </w:tr>
      <w:tr w:rsidR="007432BC" w:rsidRPr="00CA77A3" w14:paraId="3A64E0F3" w14:textId="77777777" w:rsidTr="007432BC">
        <w:tc>
          <w:tcPr>
            <w:tcW w:w="10046" w:type="dxa"/>
            <w:gridSpan w:val="2"/>
            <w:tcBorders>
              <w:bottom w:val="single" w:sz="4" w:space="0" w:color="auto"/>
            </w:tcBorders>
            <w:shd w:val="clear" w:color="auto" w:fill="auto"/>
          </w:tcPr>
          <w:p w14:paraId="11CE822E" w14:textId="77777777" w:rsidR="007432BC" w:rsidRPr="00CA77A3" w:rsidRDefault="007432BC" w:rsidP="008E2A5C">
            <w:pPr>
              <w:autoSpaceDN w:val="0"/>
              <w:adjustRightInd w:val="0"/>
              <w:ind w:firstLine="709"/>
              <w:jc w:val="both"/>
              <w:rPr>
                <w:color w:val="000000" w:themeColor="text1"/>
                <w:sz w:val="24"/>
                <w:szCs w:val="24"/>
                <w:lang w:eastAsia="ru-RU"/>
              </w:rPr>
            </w:pPr>
            <w:r w:rsidRPr="00CA77A3">
              <w:rPr>
                <w:bCs/>
                <w:i/>
                <w:iCs/>
                <w:color w:val="000000" w:themeColor="text1"/>
                <w:sz w:val="24"/>
                <w:szCs w:val="24"/>
                <w:lang w:eastAsia="ru-RU"/>
              </w:rPr>
              <w:lastRenderedPageBreak/>
              <w:t>Модели оценки стоимости ценных бумаг, по которым определен аналогичный актив</w:t>
            </w:r>
          </w:p>
        </w:tc>
      </w:tr>
      <w:tr w:rsidR="007432BC" w:rsidRPr="00CA77A3" w:rsidDel="00F42424" w14:paraId="45A48E7C" w14:textId="77777777" w:rsidTr="007432BC">
        <w:tc>
          <w:tcPr>
            <w:tcW w:w="2574" w:type="dxa"/>
            <w:shd w:val="clear" w:color="auto" w:fill="A6A6A6" w:themeFill="background1" w:themeFillShade="A6"/>
          </w:tcPr>
          <w:p w14:paraId="4B1693A2" w14:textId="77777777" w:rsidR="007432BC" w:rsidRPr="00CA77A3" w:rsidDel="00F42424" w:rsidRDefault="007432BC" w:rsidP="008E2A5C">
            <w:pPr>
              <w:autoSpaceDN w:val="0"/>
              <w:adjustRightInd w:val="0"/>
              <w:ind w:firstLine="709"/>
              <w:jc w:val="both"/>
              <w:rPr>
                <w:b/>
                <w:color w:val="000000" w:themeColor="text1"/>
                <w:sz w:val="24"/>
                <w:szCs w:val="24"/>
                <w:lang w:eastAsia="ru-RU"/>
              </w:rPr>
            </w:pPr>
            <w:r w:rsidRPr="00CA77A3">
              <w:rPr>
                <w:b/>
                <w:color w:val="000000" w:themeColor="text1"/>
                <w:sz w:val="24"/>
                <w:szCs w:val="24"/>
                <w:lang w:eastAsia="ru-RU"/>
              </w:rPr>
              <w:t>Ценные бумаги</w:t>
            </w:r>
          </w:p>
        </w:tc>
        <w:tc>
          <w:tcPr>
            <w:tcW w:w="7472" w:type="dxa"/>
            <w:shd w:val="clear" w:color="auto" w:fill="A6A6A6" w:themeFill="background1" w:themeFillShade="A6"/>
          </w:tcPr>
          <w:p w14:paraId="3C2A8106" w14:textId="77777777" w:rsidR="007432BC" w:rsidRPr="00CA77A3" w:rsidDel="00F42424" w:rsidRDefault="007432BC" w:rsidP="008E2A5C">
            <w:pPr>
              <w:autoSpaceDN w:val="0"/>
              <w:adjustRightInd w:val="0"/>
              <w:ind w:firstLine="709"/>
              <w:jc w:val="both"/>
              <w:rPr>
                <w:b/>
                <w:color w:val="000000" w:themeColor="text1"/>
                <w:sz w:val="24"/>
                <w:szCs w:val="24"/>
                <w:lang w:eastAsia="ru-RU"/>
              </w:rPr>
            </w:pPr>
            <w:r w:rsidRPr="00CA77A3">
              <w:rPr>
                <w:b/>
                <w:color w:val="000000" w:themeColor="text1"/>
                <w:sz w:val="24"/>
                <w:szCs w:val="24"/>
                <w:lang w:eastAsia="ru-RU"/>
              </w:rPr>
              <w:t>Порядок определения справедливой стоимости</w:t>
            </w:r>
          </w:p>
        </w:tc>
      </w:tr>
      <w:tr w:rsidR="007432BC" w:rsidRPr="00CA77A3" w:rsidDel="00F42424" w14:paraId="66C0F242" w14:textId="77777777" w:rsidTr="007432BC">
        <w:tc>
          <w:tcPr>
            <w:tcW w:w="2574" w:type="dxa"/>
          </w:tcPr>
          <w:p w14:paraId="54FAF394" w14:textId="77777777" w:rsidR="007432BC" w:rsidRPr="00CA77A3" w:rsidDel="00F42424" w:rsidRDefault="007432BC" w:rsidP="005C709E">
            <w:pPr>
              <w:autoSpaceDN w:val="0"/>
              <w:adjustRightInd w:val="0"/>
              <w:rPr>
                <w:b/>
                <w:color w:val="000000" w:themeColor="text1"/>
                <w:sz w:val="24"/>
                <w:szCs w:val="24"/>
                <w:lang w:eastAsia="ru-RU"/>
              </w:rPr>
            </w:pPr>
            <w:r w:rsidRPr="00CA77A3">
              <w:rPr>
                <w:b/>
                <w:color w:val="000000" w:themeColor="text1"/>
                <w:sz w:val="24"/>
                <w:szCs w:val="24"/>
                <w:lang w:eastAsia="ru-RU"/>
              </w:rPr>
              <w:t>Ценная бумага является дополнительным выпуском</w:t>
            </w:r>
          </w:p>
        </w:tc>
        <w:tc>
          <w:tcPr>
            <w:tcW w:w="7472" w:type="dxa"/>
          </w:tcPr>
          <w:p w14:paraId="3A5F4803" w14:textId="77777777" w:rsidR="007432BC" w:rsidRPr="00CA77A3" w:rsidRDefault="007432BC" w:rsidP="006A49AA">
            <w:pPr>
              <w:autoSpaceDN w:val="0"/>
              <w:adjustRightInd w:val="0"/>
              <w:jc w:val="both"/>
              <w:rPr>
                <w:color w:val="000000" w:themeColor="text1"/>
                <w:sz w:val="24"/>
                <w:szCs w:val="24"/>
              </w:rPr>
            </w:pPr>
            <w:r w:rsidRPr="00CA77A3">
              <w:rPr>
                <w:color w:val="000000" w:themeColor="text1"/>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745A6D5C" w14:textId="77777777" w:rsidR="007432BC" w:rsidRPr="00CA77A3" w:rsidRDefault="007432BC" w:rsidP="003E680A">
            <w:pPr>
              <w:pStyle w:val="5"/>
              <w:numPr>
                <w:ilvl w:val="0"/>
                <w:numId w:val="37"/>
              </w:numPr>
              <w:outlineLvl w:val="4"/>
              <w:rPr>
                <w:rFonts w:ascii="Times New Roman" w:eastAsia="Times New Roman" w:hAnsi="Times New Roman" w:cs="Times New Roman"/>
                <w:color w:val="000000" w:themeColor="text1"/>
                <w:sz w:val="24"/>
                <w:szCs w:val="24"/>
              </w:rPr>
            </w:pPr>
            <w:r w:rsidRPr="00CA77A3">
              <w:rPr>
                <w:rFonts w:ascii="Times New Roman" w:eastAsia="Times New Roman" w:hAnsi="Times New Roman" w:cs="Times New Roman"/>
                <w:color w:val="000000" w:themeColor="text1"/>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4C224D32" w14:textId="77777777" w:rsidR="007432BC" w:rsidRPr="00CA77A3" w:rsidRDefault="007432BC" w:rsidP="003E680A">
            <w:pPr>
              <w:pStyle w:val="5"/>
              <w:numPr>
                <w:ilvl w:val="0"/>
                <w:numId w:val="37"/>
              </w:numPr>
              <w:outlineLvl w:val="4"/>
              <w:rPr>
                <w:rFonts w:ascii="Times New Roman" w:eastAsia="Times New Roman" w:hAnsi="Times New Roman" w:cs="Times New Roman"/>
                <w:color w:val="000000" w:themeColor="text1"/>
                <w:sz w:val="24"/>
                <w:szCs w:val="24"/>
              </w:rPr>
            </w:pPr>
            <w:r w:rsidRPr="00CA77A3">
              <w:rPr>
                <w:rFonts w:ascii="Times New Roman" w:eastAsia="Times New Roman" w:hAnsi="Times New Roman" w:cs="Times New Roman"/>
                <w:color w:val="000000" w:themeColor="text1"/>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5AF84ADC" w14:textId="77777777" w:rsidR="007432BC" w:rsidRPr="00CA77A3" w:rsidRDefault="007432BC" w:rsidP="003E680A">
            <w:pPr>
              <w:pStyle w:val="5"/>
              <w:numPr>
                <w:ilvl w:val="0"/>
                <w:numId w:val="37"/>
              </w:numPr>
              <w:outlineLvl w:val="4"/>
              <w:rPr>
                <w:rFonts w:ascii="Times New Roman" w:eastAsia="Times New Roman" w:hAnsi="Times New Roman" w:cs="Times New Roman"/>
                <w:color w:val="000000" w:themeColor="text1"/>
                <w:sz w:val="24"/>
                <w:szCs w:val="24"/>
              </w:rPr>
            </w:pPr>
            <w:r w:rsidRPr="00CA77A3">
              <w:rPr>
                <w:rFonts w:ascii="Times New Roman" w:eastAsia="Times New Roman" w:hAnsi="Times New Roman" w:cs="Times New Roman"/>
                <w:color w:val="000000" w:themeColor="text1"/>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025CAFA5" w14:textId="77777777" w:rsidR="007432BC" w:rsidRPr="00CA77A3" w:rsidRDefault="007432BC" w:rsidP="00971370"/>
          <w:p w14:paraId="38CAF8A0" w14:textId="77777777" w:rsidR="007432BC" w:rsidRPr="00CA77A3" w:rsidRDefault="00C3421E" w:rsidP="00971370">
            <w:r w:rsidRPr="00CA77A3">
              <w:rPr>
                <w:color w:val="000000" w:themeColor="text1"/>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5DB0E7FE" w14:textId="77777777" w:rsidR="007432BC" w:rsidRPr="00CA77A3" w:rsidDel="00F42424" w:rsidRDefault="007432BC" w:rsidP="00124DCC">
            <w:pPr>
              <w:autoSpaceDN w:val="0"/>
              <w:adjustRightInd w:val="0"/>
              <w:jc w:val="both"/>
              <w:rPr>
                <w:iCs/>
                <w:color w:val="000000" w:themeColor="text1"/>
                <w:sz w:val="24"/>
                <w:szCs w:val="24"/>
                <w:lang w:eastAsia="ru-RU"/>
              </w:rPr>
            </w:pPr>
          </w:p>
        </w:tc>
      </w:tr>
      <w:tr w:rsidR="007432BC" w:rsidRPr="00CA77A3" w:rsidDel="00F42424" w14:paraId="547C4E73" w14:textId="77777777" w:rsidTr="007432BC">
        <w:tc>
          <w:tcPr>
            <w:tcW w:w="2574" w:type="dxa"/>
          </w:tcPr>
          <w:p w14:paraId="131AB8E7" w14:textId="77777777" w:rsidR="007432BC" w:rsidRPr="00CA77A3" w:rsidDel="00F42424" w:rsidRDefault="007432BC" w:rsidP="005C709E">
            <w:pPr>
              <w:autoSpaceDN w:val="0"/>
              <w:adjustRightInd w:val="0"/>
              <w:rPr>
                <w:b/>
                <w:color w:val="000000" w:themeColor="text1"/>
                <w:sz w:val="24"/>
                <w:szCs w:val="24"/>
                <w:lang w:eastAsia="ru-RU"/>
              </w:rPr>
            </w:pPr>
            <w:r w:rsidRPr="00CA77A3">
              <w:rPr>
                <w:b/>
                <w:color w:val="000000" w:themeColor="text1"/>
                <w:sz w:val="24"/>
                <w:szCs w:val="24"/>
              </w:rPr>
              <w:t>Ценная бумага, приобретенная при  размещении</w:t>
            </w:r>
          </w:p>
        </w:tc>
        <w:tc>
          <w:tcPr>
            <w:tcW w:w="7472" w:type="dxa"/>
          </w:tcPr>
          <w:p w14:paraId="0334311E" w14:textId="77777777" w:rsidR="00903693" w:rsidRPr="00CA77A3" w:rsidRDefault="007432BC" w:rsidP="003B26E7">
            <w:pPr>
              <w:rPr>
                <w:color w:val="000000" w:themeColor="text1"/>
                <w:sz w:val="24"/>
                <w:szCs w:val="24"/>
              </w:rPr>
            </w:pPr>
            <w:r w:rsidRPr="00CA77A3">
              <w:rPr>
                <w:color w:val="000000" w:themeColor="text1"/>
                <w:sz w:val="24"/>
                <w:szCs w:val="24"/>
              </w:rPr>
              <w:t>В случае невозможности определить в общем порядке справедливую стоимость ценных бумаг, приобретённых при их размещении, в течение 10 рабочих дней она признаётся равной цене размещения</w:t>
            </w:r>
            <w:r w:rsidR="00903693" w:rsidRPr="00CA77A3">
              <w:rPr>
                <w:color w:val="000000" w:themeColor="text1"/>
                <w:sz w:val="24"/>
                <w:szCs w:val="24"/>
              </w:rPr>
              <w:t xml:space="preserve">, </w:t>
            </w:r>
          </w:p>
          <w:p w14:paraId="044CEC0C" w14:textId="77777777" w:rsidR="00497FED" w:rsidRPr="00CA77A3" w:rsidRDefault="00903693">
            <w:pPr>
              <w:pStyle w:val="Default"/>
              <w:rPr>
                <w:color w:val="000000" w:themeColor="text1"/>
              </w:rPr>
            </w:pPr>
            <w:r w:rsidRPr="00CA77A3">
              <w:t>скорректированная пропорционально на изменение ключевой ставки Банка России за этот период. Начиная с 11 дня справедливая стоимость определяется в общем порядке.</w:t>
            </w:r>
          </w:p>
          <w:p w14:paraId="160838EB" w14:textId="77777777" w:rsidR="00497FED" w:rsidRPr="00CA77A3" w:rsidRDefault="004261DC">
            <w:pPr>
              <w:pStyle w:val="Default"/>
            </w:pPr>
            <w:r w:rsidRPr="00CA77A3">
              <w:rPr>
                <w:color w:val="000000" w:themeColor="text1"/>
              </w:rPr>
              <w:t xml:space="preserve">Справедливая стоимость долговой ценной бумаги определяется с учётом накопленного купонного дохода на дату определения СЧА. </w:t>
            </w:r>
          </w:p>
        </w:tc>
      </w:tr>
      <w:tr w:rsidR="007432BC" w:rsidRPr="00CA77A3" w:rsidDel="00F42424" w14:paraId="7420D135" w14:textId="77777777" w:rsidTr="007432BC">
        <w:tc>
          <w:tcPr>
            <w:tcW w:w="2574" w:type="dxa"/>
          </w:tcPr>
          <w:p w14:paraId="3FDA807C" w14:textId="77777777" w:rsidR="007432BC" w:rsidRPr="00CA77A3" w:rsidRDefault="007432BC" w:rsidP="00C4232C">
            <w:pPr>
              <w:autoSpaceDN w:val="0"/>
              <w:adjustRightInd w:val="0"/>
              <w:rPr>
                <w:b/>
                <w:iCs/>
                <w:color w:val="000000" w:themeColor="text1"/>
                <w:sz w:val="24"/>
                <w:szCs w:val="24"/>
                <w:lang w:eastAsia="ru-RU"/>
              </w:rPr>
            </w:pPr>
            <w:r w:rsidRPr="00CA77A3">
              <w:rPr>
                <w:b/>
                <w:color w:val="000000" w:themeColor="text1"/>
                <w:sz w:val="24"/>
                <w:szCs w:val="24"/>
              </w:rPr>
              <w:t>Ценная бумага, полученная при  распределении</w:t>
            </w:r>
          </w:p>
        </w:tc>
        <w:tc>
          <w:tcPr>
            <w:tcW w:w="7472" w:type="dxa"/>
          </w:tcPr>
          <w:p w14:paraId="3C7FEA04" w14:textId="77777777" w:rsidR="00C3421E" w:rsidRPr="00CA77A3" w:rsidRDefault="007432BC" w:rsidP="00C3421E">
            <w:pPr>
              <w:numPr>
                <w:ilvl w:val="0"/>
                <w:numId w:val="5"/>
              </w:numPr>
              <w:autoSpaceDN w:val="0"/>
              <w:adjustRightInd w:val="0"/>
              <w:ind w:left="0"/>
              <w:jc w:val="both"/>
              <w:rPr>
                <w:color w:val="000000" w:themeColor="text1"/>
                <w:sz w:val="24"/>
                <w:szCs w:val="24"/>
              </w:rPr>
            </w:pPr>
            <w:r w:rsidRPr="00CA77A3">
              <w:rPr>
                <w:color w:val="000000" w:themeColor="text1"/>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CA77A3">
              <w:rPr>
                <w:color w:val="000000" w:themeColor="text1"/>
                <w:sz w:val="24"/>
                <w:szCs w:val="24"/>
              </w:rPr>
              <w:t>она определяется на основании отчёта оценщика.</w:t>
            </w:r>
          </w:p>
          <w:p w14:paraId="1241748C" w14:textId="77777777" w:rsidR="007432BC" w:rsidRPr="00CA77A3" w:rsidRDefault="007432BC" w:rsidP="00EE4466">
            <w:pPr>
              <w:numPr>
                <w:ilvl w:val="0"/>
                <w:numId w:val="5"/>
              </w:numPr>
              <w:autoSpaceDN w:val="0"/>
              <w:adjustRightInd w:val="0"/>
              <w:ind w:left="0"/>
              <w:jc w:val="both"/>
              <w:rPr>
                <w:color w:val="000000" w:themeColor="text1"/>
                <w:sz w:val="24"/>
                <w:szCs w:val="24"/>
              </w:rPr>
            </w:pPr>
          </w:p>
        </w:tc>
      </w:tr>
      <w:tr w:rsidR="007432BC" w:rsidRPr="00CA77A3" w:rsidDel="00F42424" w14:paraId="40A49615" w14:textId="77777777" w:rsidTr="007432BC">
        <w:tc>
          <w:tcPr>
            <w:tcW w:w="2574" w:type="dxa"/>
          </w:tcPr>
          <w:p w14:paraId="2A06E0DB" w14:textId="77777777" w:rsidR="007432BC" w:rsidRPr="00CA77A3" w:rsidDel="00F42424" w:rsidRDefault="007432BC" w:rsidP="005C709E">
            <w:pPr>
              <w:autoSpaceDN w:val="0"/>
              <w:adjustRightInd w:val="0"/>
              <w:rPr>
                <w:b/>
                <w:color w:val="000000" w:themeColor="text1"/>
                <w:sz w:val="24"/>
                <w:szCs w:val="24"/>
                <w:lang w:eastAsia="ru-RU"/>
              </w:rPr>
            </w:pPr>
            <w:r w:rsidRPr="00CA77A3">
              <w:rPr>
                <w:b/>
                <w:iCs/>
                <w:color w:val="000000" w:themeColor="text1"/>
                <w:sz w:val="24"/>
                <w:szCs w:val="24"/>
                <w:lang w:eastAsia="ru-RU"/>
              </w:rPr>
              <w:lastRenderedPageBreak/>
              <w:t>Ценная бумага, полученная в результате конвертации в нее другой ценной бумаги (исходной ценной бумаги)</w:t>
            </w:r>
          </w:p>
        </w:tc>
        <w:tc>
          <w:tcPr>
            <w:tcW w:w="7472" w:type="dxa"/>
          </w:tcPr>
          <w:p w14:paraId="64ECFC1C" w14:textId="77777777" w:rsidR="007432BC" w:rsidRPr="00CA77A3" w:rsidRDefault="007432BC" w:rsidP="00EE4466">
            <w:pPr>
              <w:numPr>
                <w:ilvl w:val="0"/>
                <w:numId w:val="5"/>
              </w:numPr>
              <w:autoSpaceDN w:val="0"/>
              <w:adjustRightInd w:val="0"/>
              <w:ind w:left="0"/>
              <w:jc w:val="both"/>
              <w:rPr>
                <w:color w:val="000000" w:themeColor="text1"/>
                <w:sz w:val="24"/>
                <w:szCs w:val="24"/>
                <w:lang w:eastAsia="ru-RU"/>
              </w:rPr>
            </w:pPr>
            <w:r w:rsidRPr="00CA77A3">
              <w:rPr>
                <w:color w:val="000000" w:themeColor="text1"/>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7290B41B" w14:textId="77777777" w:rsidR="007432BC" w:rsidRPr="00CA77A3" w:rsidRDefault="007432BC" w:rsidP="003E680A">
            <w:pPr>
              <w:pStyle w:val="5"/>
              <w:numPr>
                <w:ilvl w:val="0"/>
                <w:numId w:val="38"/>
              </w:numPr>
              <w:outlineLvl w:val="4"/>
              <w:rPr>
                <w:rFonts w:ascii="Times New Roman" w:eastAsia="Times New Roman" w:hAnsi="Times New Roman" w:cs="Times New Roman"/>
                <w:color w:val="000000" w:themeColor="text1"/>
                <w:sz w:val="24"/>
                <w:szCs w:val="24"/>
              </w:rPr>
            </w:pPr>
            <w:r w:rsidRPr="00CA77A3">
              <w:rPr>
                <w:rFonts w:ascii="Times New Roman" w:eastAsia="Times New Roman" w:hAnsi="Times New Roman" w:cs="Times New Roman"/>
                <w:color w:val="000000" w:themeColor="text1"/>
                <w:sz w:val="24"/>
                <w:szCs w:val="24"/>
              </w:rPr>
              <w:lastRenderedPageBreak/>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345A6C44" w14:textId="77777777" w:rsidR="007432BC" w:rsidRPr="00CA77A3" w:rsidRDefault="007432BC" w:rsidP="003E680A">
            <w:pPr>
              <w:pStyle w:val="5"/>
              <w:numPr>
                <w:ilvl w:val="0"/>
                <w:numId w:val="38"/>
              </w:numPr>
              <w:outlineLvl w:val="4"/>
              <w:rPr>
                <w:rFonts w:ascii="Times New Roman" w:eastAsia="Times New Roman" w:hAnsi="Times New Roman" w:cs="Times New Roman"/>
                <w:color w:val="000000" w:themeColor="text1"/>
                <w:sz w:val="24"/>
                <w:szCs w:val="24"/>
              </w:rPr>
            </w:pPr>
            <w:r w:rsidRPr="00CA77A3">
              <w:rPr>
                <w:rFonts w:ascii="Times New Roman" w:eastAsia="Times New Roman" w:hAnsi="Times New Roman" w:cs="Times New Roman"/>
                <w:color w:val="000000" w:themeColor="text1"/>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0BF83B4E" w14:textId="77777777" w:rsidR="007432BC" w:rsidRPr="00CA77A3" w:rsidRDefault="007432BC" w:rsidP="003E680A">
            <w:pPr>
              <w:pStyle w:val="5"/>
              <w:numPr>
                <w:ilvl w:val="0"/>
                <w:numId w:val="38"/>
              </w:numPr>
              <w:outlineLvl w:val="4"/>
              <w:rPr>
                <w:rFonts w:ascii="Times New Roman" w:eastAsia="Times New Roman" w:hAnsi="Times New Roman" w:cs="Times New Roman"/>
                <w:color w:val="000000" w:themeColor="text1"/>
                <w:sz w:val="24"/>
                <w:szCs w:val="24"/>
              </w:rPr>
            </w:pPr>
            <w:r w:rsidRPr="00CA77A3">
              <w:rPr>
                <w:rFonts w:ascii="Times New Roman" w:eastAsia="Times New Roman" w:hAnsi="Times New Roman" w:cs="Times New Roman"/>
                <w:color w:val="000000" w:themeColor="text1"/>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4D07E791" w14:textId="77777777" w:rsidR="007432BC" w:rsidRPr="00CA77A3" w:rsidRDefault="007432BC" w:rsidP="003E680A">
            <w:pPr>
              <w:pStyle w:val="5"/>
              <w:numPr>
                <w:ilvl w:val="0"/>
                <w:numId w:val="38"/>
              </w:numPr>
              <w:outlineLvl w:val="4"/>
              <w:rPr>
                <w:rFonts w:ascii="Times New Roman" w:eastAsia="Times New Roman" w:hAnsi="Times New Roman" w:cs="Times New Roman"/>
                <w:color w:val="000000" w:themeColor="text1"/>
                <w:sz w:val="24"/>
                <w:szCs w:val="24"/>
              </w:rPr>
            </w:pPr>
            <w:r w:rsidRPr="00CA77A3">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434B8369" w14:textId="77777777" w:rsidR="005A4F72" w:rsidRPr="00CA77A3" w:rsidRDefault="007432BC" w:rsidP="005A4F72">
            <w:pPr>
              <w:pStyle w:val="5"/>
              <w:numPr>
                <w:ilvl w:val="0"/>
                <w:numId w:val="38"/>
              </w:numPr>
              <w:outlineLvl w:val="4"/>
              <w:rPr>
                <w:rFonts w:ascii="Times New Roman" w:eastAsia="Times New Roman" w:hAnsi="Times New Roman" w:cs="Times New Roman"/>
                <w:color w:val="000000" w:themeColor="text1"/>
                <w:sz w:val="24"/>
                <w:szCs w:val="24"/>
              </w:rPr>
            </w:pPr>
            <w:r w:rsidRPr="00CA77A3">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42FD35E6" w14:textId="77777777" w:rsidR="005A4F72" w:rsidRPr="00CA77A3" w:rsidRDefault="00143C5F" w:rsidP="005A4F72">
            <w:pPr>
              <w:pStyle w:val="5"/>
              <w:numPr>
                <w:ilvl w:val="0"/>
                <w:numId w:val="38"/>
              </w:numPr>
              <w:outlineLvl w:val="4"/>
              <w:rPr>
                <w:rFonts w:ascii="Times New Roman" w:eastAsia="Times New Roman" w:hAnsi="Times New Roman" w:cs="Times New Roman"/>
                <w:color w:val="000000" w:themeColor="text1"/>
                <w:sz w:val="24"/>
                <w:szCs w:val="24"/>
              </w:rPr>
            </w:pPr>
            <w:r w:rsidRPr="00CA77A3">
              <w:rPr>
                <w:rFonts w:ascii="Times New Roman" w:eastAsia="Times New Roman" w:hAnsi="Times New Roman" w:cs="Times New Roman"/>
                <w:color w:val="000000" w:themeColor="text1"/>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w:t>
            </w:r>
            <w:r w:rsidR="005A4F72" w:rsidRPr="00CA77A3">
              <w:rPr>
                <w:rFonts w:ascii="Times New Roman" w:eastAsia="Times New Roman" w:hAnsi="Times New Roman" w:cs="Times New Roman"/>
                <w:color w:val="000000" w:themeColor="text1"/>
                <w:sz w:val="24"/>
                <w:szCs w:val="24"/>
              </w:rPr>
              <w:t>ь конвертированных в них акций.</w:t>
            </w:r>
          </w:p>
          <w:p w14:paraId="0709A1D5" w14:textId="77777777" w:rsidR="005A4F72" w:rsidRPr="00CA77A3" w:rsidRDefault="00143C5F" w:rsidP="005A4F72">
            <w:pPr>
              <w:pStyle w:val="5"/>
              <w:numPr>
                <w:ilvl w:val="0"/>
                <w:numId w:val="38"/>
              </w:numPr>
              <w:outlineLvl w:val="4"/>
              <w:rPr>
                <w:rFonts w:ascii="Times New Roman" w:eastAsia="Times New Roman" w:hAnsi="Times New Roman" w:cs="Times New Roman"/>
                <w:color w:val="000000" w:themeColor="text1"/>
                <w:sz w:val="24"/>
                <w:szCs w:val="24"/>
              </w:rPr>
            </w:pPr>
            <w:r w:rsidRPr="00CA77A3">
              <w:rPr>
                <w:rFonts w:ascii="Times New Roman" w:eastAsia="Times New Roman" w:hAnsi="Times New Roman" w:cs="Times New Roman"/>
                <w:color w:val="000000" w:themeColor="text1"/>
                <w:sz w:val="24"/>
                <w:szCs w:val="24"/>
              </w:rPr>
              <w:lastRenderedPageBreak/>
              <w:t>Оценочной стоимостью акций той же категории (типа) с иными правами, признанных в результате конвертации в них исходных акций, является оценочная стои</w:t>
            </w:r>
            <w:r w:rsidR="005A4F72" w:rsidRPr="00CA77A3">
              <w:rPr>
                <w:rFonts w:ascii="Times New Roman" w:eastAsia="Times New Roman" w:hAnsi="Times New Roman" w:cs="Times New Roman"/>
                <w:color w:val="000000" w:themeColor="text1"/>
                <w:sz w:val="24"/>
                <w:szCs w:val="24"/>
              </w:rPr>
              <w:t xml:space="preserve">мость конвертированных акций. </w:t>
            </w:r>
          </w:p>
          <w:p w14:paraId="179223BA" w14:textId="77777777" w:rsidR="005A4F72" w:rsidRPr="00CA77A3" w:rsidRDefault="00143C5F" w:rsidP="005A4F72">
            <w:pPr>
              <w:pStyle w:val="5"/>
              <w:numPr>
                <w:ilvl w:val="0"/>
                <w:numId w:val="38"/>
              </w:numPr>
              <w:outlineLvl w:val="4"/>
              <w:rPr>
                <w:rFonts w:ascii="Times New Roman" w:eastAsia="Times New Roman" w:hAnsi="Times New Roman" w:cs="Times New Roman"/>
                <w:color w:val="000000" w:themeColor="text1"/>
                <w:sz w:val="24"/>
                <w:szCs w:val="24"/>
              </w:rPr>
            </w:pPr>
            <w:r w:rsidRPr="00CA77A3">
              <w:rPr>
                <w:rFonts w:ascii="Times New Roman" w:eastAsia="Times New Roman" w:hAnsi="Times New Roman" w:cs="Times New Roman"/>
                <w:color w:val="000000" w:themeColor="text1"/>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w:t>
            </w:r>
            <w:r w:rsidR="005A4F72" w:rsidRPr="00CA77A3">
              <w:rPr>
                <w:rFonts w:ascii="Times New Roman" w:eastAsia="Times New Roman" w:hAnsi="Times New Roman" w:cs="Times New Roman"/>
                <w:color w:val="000000" w:themeColor="text1"/>
                <w:sz w:val="24"/>
                <w:szCs w:val="24"/>
              </w:rPr>
              <w:t>ная на коэффициент дробления.</w:t>
            </w:r>
          </w:p>
          <w:p w14:paraId="5C7144A6" w14:textId="77777777" w:rsidR="005A4F72" w:rsidRPr="00CA77A3" w:rsidRDefault="00143C5F" w:rsidP="005A4F72">
            <w:pPr>
              <w:pStyle w:val="5"/>
              <w:numPr>
                <w:ilvl w:val="0"/>
                <w:numId w:val="38"/>
              </w:numPr>
              <w:outlineLvl w:val="4"/>
              <w:rPr>
                <w:rFonts w:ascii="Times New Roman" w:eastAsia="Times New Roman" w:hAnsi="Times New Roman" w:cs="Times New Roman"/>
                <w:color w:val="000000" w:themeColor="text1"/>
                <w:sz w:val="24"/>
                <w:szCs w:val="24"/>
              </w:rPr>
            </w:pPr>
            <w:r w:rsidRPr="00CA77A3">
              <w:rPr>
                <w:rFonts w:ascii="Times New Roman" w:eastAsia="Times New Roman" w:hAnsi="Times New Roman" w:cs="Times New Roman"/>
                <w:color w:val="000000" w:themeColor="text1"/>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00638959" w14:textId="77777777" w:rsidR="007432BC" w:rsidRPr="00CA77A3" w:rsidRDefault="007432BC" w:rsidP="00971370"/>
          <w:p w14:paraId="0598C42C" w14:textId="77777777" w:rsidR="00471418" w:rsidRPr="00CA77A3" w:rsidRDefault="00471418" w:rsidP="00471418">
            <w:pPr>
              <w:rPr>
                <w:color w:val="000000" w:themeColor="text1"/>
                <w:sz w:val="24"/>
                <w:szCs w:val="24"/>
              </w:rPr>
            </w:pPr>
            <w:r w:rsidRPr="00CA77A3">
              <w:rPr>
                <w:color w:val="000000" w:themeColor="text1"/>
                <w:sz w:val="24"/>
                <w:szCs w:val="24"/>
              </w:rPr>
              <w:t>Справедливая стоимость долговой ценной бумаги определяется с учётом накопленного купонного дохода на дату определения СЧА.</w:t>
            </w:r>
          </w:p>
          <w:p w14:paraId="50AA7F3C" w14:textId="77777777" w:rsidR="00471418" w:rsidRPr="00CA77A3" w:rsidRDefault="00471418" w:rsidP="00971370"/>
          <w:p w14:paraId="37E0124D" w14:textId="77777777" w:rsidR="00C3421E" w:rsidRPr="00CA77A3" w:rsidRDefault="007432BC" w:rsidP="00C3421E">
            <w:r w:rsidRPr="00CA77A3">
              <w:rPr>
                <w:color w:val="000000" w:themeColor="text1"/>
                <w:sz w:val="24"/>
                <w:szCs w:val="24"/>
              </w:rPr>
              <w:t xml:space="preserve">   </w:t>
            </w:r>
            <w:r w:rsidR="00C3421E" w:rsidRPr="00CA77A3">
              <w:rPr>
                <w:color w:val="000000" w:themeColor="text1"/>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2A2ADE14" w14:textId="77777777" w:rsidR="00471418" w:rsidRPr="00CA77A3" w:rsidRDefault="00471418" w:rsidP="00471418">
            <w:pPr>
              <w:spacing w:before="120"/>
              <w:jc w:val="both"/>
              <w:rPr>
                <w:color w:val="000000" w:themeColor="text1"/>
                <w:sz w:val="24"/>
                <w:szCs w:val="24"/>
              </w:rPr>
            </w:pPr>
          </w:p>
          <w:p w14:paraId="49967164" w14:textId="77777777" w:rsidR="00471418" w:rsidRPr="00CA77A3" w:rsidRDefault="00471418" w:rsidP="00471418">
            <w:pPr>
              <w:spacing w:before="120"/>
              <w:jc w:val="both"/>
            </w:pPr>
            <w:r w:rsidRPr="00CA77A3">
              <w:rPr>
                <w:color w:val="000000" w:themeColor="text1"/>
                <w:sz w:val="24"/>
                <w:szCs w:val="24"/>
              </w:rPr>
              <w:t xml:space="preserve">   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Приложением 5.</w:t>
            </w:r>
          </w:p>
          <w:p w14:paraId="2B88F826" w14:textId="77777777" w:rsidR="007432BC" w:rsidRPr="00CA77A3" w:rsidDel="00F42424" w:rsidRDefault="007432BC" w:rsidP="00EE4466">
            <w:pPr>
              <w:numPr>
                <w:ilvl w:val="0"/>
                <w:numId w:val="5"/>
              </w:numPr>
              <w:autoSpaceDN w:val="0"/>
              <w:adjustRightInd w:val="0"/>
              <w:ind w:left="0"/>
              <w:jc w:val="both"/>
              <w:rPr>
                <w:color w:val="000000" w:themeColor="text1"/>
                <w:sz w:val="24"/>
                <w:szCs w:val="24"/>
                <w:lang w:eastAsia="ru-RU"/>
              </w:rPr>
            </w:pPr>
          </w:p>
        </w:tc>
      </w:tr>
    </w:tbl>
    <w:p w14:paraId="051E7A06" w14:textId="77777777" w:rsidR="00B11E09" w:rsidRPr="00CA77A3" w:rsidRDefault="00B11E09" w:rsidP="00BF26CB">
      <w:pPr>
        <w:autoSpaceDN w:val="0"/>
        <w:adjustRightInd w:val="0"/>
        <w:spacing w:line="360" w:lineRule="auto"/>
        <w:ind w:firstLine="709"/>
        <w:jc w:val="both"/>
        <w:rPr>
          <w:color w:val="000000" w:themeColor="text1"/>
          <w:sz w:val="24"/>
          <w:szCs w:val="24"/>
          <w:lang w:eastAsia="ru-RU"/>
        </w:rPr>
      </w:pPr>
    </w:p>
    <w:p w14:paraId="7D3BFC36" w14:textId="77777777" w:rsidR="009D460C" w:rsidRPr="00CA77A3" w:rsidRDefault="009D460C" w:rsidP="00E551B4">
      <w:pPr>
        <w:autoSpaceDN w:val="0"/>
        <w:adjustRightInd w:val="0"/>
        <w:spacing w:line="360" w:lineRule="auto"/>
        <w:ind w:firstLine="709"/>
        <w:jc w:val="center"/>
        <w:rPr>
          <w:color w:val="000000" w:themeColor="text1"/>
          <w:sz w:val="24"/>
          <w:szCs w:val="24"/>
          <w:lang w:eastAsia="ru-RU"/>
        </w:rPr>
      </w:pPr>
      <w:r w:rsidRPr="00CA77A3">
        <w:rPr>
          <w:color w:val="000000" w:themeColor="text1"/>
          <w:sz w:val="24"/>
          <w:szCs w:val="24"/>
          <w:lang w:eastAsia="ru-RU"/>
        </w:rPr>
        <w:t>Примечание:</w:t>
      </w:r>
    </w:p>
    <w:p w14:paraId="0147A120" w14:textId="77777777" w:rsidR="00F63741" w:rsidRPr="00CA77A3" w:rsidRDefault="00ED7515">
      <w:pPr>
        <w:spacing w:before="120" w:after="120" w:line="360" w:lineRule="auto"/>
        <w:jc w:val="both"/>
        <w:rPr>
          <w:sz w:val="24"/>
          <w:szCs w:val="24"/>
        </w:rPr>
      </w:pPr>
      <w:r w:rsidRPr="00CA77A3">
        <w:rPr>
          <w:sz w:val="24"/>
          <w:szCs w:val="24"/>
        </w:rPr>
        <w:t xml:space="preserve">           Справедливая стоимость долговых ценных бумаг определяется с учетом накопленного процентного купонного дохода по этим бумагам.</w:t>
      </w:r>
    </w:p>
    <w:p w14:paraId="33FD05B1" w14:textId="77777777" w:rsidR="00F63741" w:rsidRPr="00CA77A3" w:rsidRDefault="00ED7515">
      <w:pPr>
        <w:spacing w:before="120" w:after="120" w:line="360" w:lineRule="auto"/>
        <w:jc w:val="both"/>
        <w:rPr>
          <w:b/>
          <w:color w:val="000000" w:themeColor="text1"/>
          <w:sz w:val="24"/>
          <w:szCs w:val="24"/>
          <w:lang w:eastAsia="ru-RU"/>
        </w:rPr>
      </w:pPr>
      <w:r w:rsidRPr="00CA77A3">
        <w:rPr>
          <w:sz w:val="24"/>
          <w:szCs w:val="24"/>
        </w:rPr>
        <w:t xml:space="preserve">           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 Величина купонного дохода, выраженного в валюте, определяется в соответствии с  Приложением 2</w:t>
      </w:r>
      <w:r w:rsidR="000324AE">
        <w:rPr>
          <w:sz w:val="24"/>
          <w:szCs w:val="24"/>
        </w:rPr>
        <w:t>0</w:t>
      </w:r>
      <w:r w:rsidRPr="00CA77A3">
        <w:rPr>
          <w:sz w:val="24"/>
          <w:szCs w:val="24"/>
        </w:rPr>
        <w:t>.</w:t>
      </w:r>
      <w:r w:rsidR="00421397" w:rsidRPr="00CA77A3">
        <w:rPr>
          <w:b/>
          <w:color w:val="000000" w:themeColor="text1"/>
          <w:sz w:val="24"/>
          <w:szCs w:val="24"/>
          <w:lang w:eastAsia="ru-RU"/>
        </w:rPr>
        <w:br w:type="page"/>
      </w:r>
    </w:p>
    <w:p w14:paraId="0CD03291" w14:textId="77777777" w:rsidR="00B11E09" w:rsidRPr="00CA77A3" w:rsidRDefault="00421397" w:rsidP="00B11E09">
      <w:pPr>
        <w:autoSpaceDN w:val="0"/>
        <w:adjustRightInd w:val="0"/>
        <w:spacing w:line="360" w:lineRule="auto"/>
        <w:ind w:firstLine="709"/>
        <w:jc w:val="right"/>
        <w:rPr>
          <w:b/>
          <w:color w:val="000000" w:themeColor="text1"/>
          <w:sz w:val="24"/>
          <w:szCs w:val="24"/>
          <w:lang w:eastAsia="ru-RU"/>
        </w:rPr>
      </w:pPr>
      <w:r w:rsidRPr="00CA77A3">
        <w:rPr>
          <w:b/>
          <w:color w:val="000000" w:themeColor="text1"/>
          <w:sz w:val="24"/>
          <w:szCs w:val="24"/>
          <w:lang w:eastAsia="ru-RU"/>
        </w:rPr>
        <w:lastRenderedPageBreak/>
        <w:t xml:space="preserve">Приложение 3 </w:t>
      </w:r>
    </w:p>
    <w:p w14:paraId="2A30ACCC" w14:textId="77777777" w:rsidR="00B11E09" w:rsidRPr="00CA77A3" w:rsidRDefault="00B11E09" w:rsidP="00B11E09">
      <w:pPr>
        <w:autoSpaceDN w:val="0"/>
        <w:adjustRightInd w:val="0"/>
        <w:spacing w:line="360" w:lineRule="auto"/>
        <w:ind w:firstLine="709"/>
        <w:jc w:val="right"/>
        <w:rPr>
          <w:b/>
          <w:color w:val="000000" w:themeColor="text1"/>
          <w:sz w:val="24"/>
          <w:szCs w:val="24"/>
          <w:lang w:eastAsia="ru-RU"/>
        </w:rPr>
      </w:pPr>
    </w:p>
    <w:p w14:paraId="2861CE36" w14:textId="77777777" w:rsidR="00F63741" w:rsidRPr="00CA77A3" w:rsidRDefault="00ED7515">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t>ПЕРЕЧЕНЬ ДОСТУПНЫХ И НАБЛЮДАЕМЫХ БИРЖЕВЫХ ПЛОЩАДОК</w:t>
      </w:r>
    </w:p>
    <w:p w14:paraId="4B30C35F" w14:textId="77777777" w:rsidR="00B11E09" w:rsidRPr="00CA77A3" w:rsidRDefault="00B11E09" w:rsidP="00B11E09">
      <w:pPr>
        <w:autoSpaceDN w:val="0"/>
        <w:adjustRightInd w:val="0"/>
        <w:spacing w:line="360" w:lineRule="auto"/>
        <w:ind w:firstLine="709"/>
        <w:jc w:val="center"/>
        <w:rPr>
          <w:b/>
          <w:color w:val="000000" w:themeColor="text1"/>
          <w:sz w:val="24"/>
          <w:szCs w:val="24"/>
          <w:lang w:eastAsia="ru-RU"/>
        </w:rPr>
      </w:pPr>
    </w:p>
    <w:tbl>
      <w:tblPr>
        <w:tblStyle w:val="ae"/>
        <w:tblW w:w="0" w:type="auto"/>
        <w:tblInd w:w="483" w:type="dxa"/>
        <w:tblLook w:val="04A0" w:firstRow="1" w:lastRow="0" w:firstColumn="1" w:lastColumn="0" w:noHBand="0" w:noVBand="1"/>
      </w:tblPr>
      <w:tblGrid>
        <w:gridCol w:w="7123"/>
        <w:gridCol w:w="1950"/>
      </w:tblGrid>
      <w:tr w:rsidR="00725F10" w:rsidRPr="00CA77A3" w14:paraId="57A305E6" w14:textId="77777777" w:rsidTr="003D4005">
        <w:tc>
          <w:tcPr>
            <w:tcW w:w="7123" w:type="dxa"/>
            <w:shd w:val="clear" w:color="auto" w:fill="A6A6A6" w:themeFill="background1" w:themeFillShade="A6"/>
            <w:vAlign w:val="center"/>
          </w:tcPr>
          <w:p w14:paraId="28C3FC3A" w14:textId="77777777" w:rsidR="00725F10" w:rsidRPr="00CA77A3" w:rsidRDefault="00725F10" w:rsidP="003D4005">
            <w:pPr>
              <w:pStyle w:val="a8"/>
              <w:autoSpaceDN w:val="0"/>
              <w:adjustRightInd w:val="0"/>
              <w:ind w:left="0"/>
              <w:jc w:val="center"/>
              <w:rPr>
                <w:b/>
                <w:i/>
                <w:sz w:val="24"/>
                <w:szCs w:val="24"/>
              </w:rPr>
            </w:pPr>
            <w:r w:rsidRPr="00CA77A3">
              <w:rPr>
                <w:b/>
                <w:i/>
                <w:sz w:val="24"/>
                <w:szCs w:val="24"/>
              </w:rPr>
              <w:t>Доступные и наблюдаемые биржевые площадки</w:t>
            </w:r>
          </w:p>
        </w:tc>
        <w:tc>
          <w:tcPr>
            <w:tcW w:w="1950" w:type="dxa"/>
            <w:shd w:val="clear" w:color="auto" w:fill="A6A6A6" w:themeFill="background1" w:themeFillShade="A6"/>
            <w:vAlign w:val="center"/>
          </w:tcPr>
          <w:p w14:paraId="01AFFDAA" w14:textId="77777777" w:rsidR="00725F10" w:rsidRPr="00CA77A3" w:rsidRDefault="00725F10" w:rsidP="003D4005">
            <w:pPr>
              <w:pStyle w:val="a8"/>
              <w:autoSpaceDN w:val="0"/>
              <w:adjustRightInd w:val="0"/>
              <w:ind w:left="0"/>
              <w:jc w:val="center"/>
              <w:rPr>
                <w:b/>
                <w:i/>
                <w:sz w:val="24"/>
                <w:szCs w:val="24"/>
              </w:rPr>
            </w:pPr>
            <w:r w:rsidRPr="00CA77A3">
              <w:rPr>
                <w:b/>
                <w:i/>
                <w:sz w:val="24"/>
                <w:szCs w:val="24"/>
              </w:rPr>
              <w:t>Выбрать верное, поставив Х</w:t>
            </w:r>
          </w:p>
        </w:tc>
      </w:tr>
      <w:tr w:rsidR="00725F10" w:rsidRPr="00CA77A3" w14:paraId="4DA5B6DE" w14:textId="77777777" w:rsidTr="003D4005">
        <w:tc>
          <w:tcPr>
            <w:tcW w:w="7123" w:type="dxa"/>
          </w:tcPr>
          <w:p w14:paraId="242629AB" w14:textId="77777777" w:rsidR="00725F10" w:rsidRPr="00CA77A3" w:rsidRDefault="00725F10" w:rsidP="003D4005">
            <w:pPr>
              <w:pStyle w:val="a8"/>
              <w:autoSpaceDN w:val="0"/>
              <w:adjustRightInd w:val="0"/>
              <w:ind w:left="0" w:firstLine="567"/>
              <w:jc w:val="both"/>
              <w:rPr>
                <w:sz w:val="24"/>
                <w:szCs w:val="24"/>
              </w:rPr>
            </w:pPr>
            <w:r w:rsidRPr="00CA77A3">
              <w:rPr>
                <w:sz w:val="24"/>
                <w:szCs w:val="24"/>
              </w:rPr>
              <w:t>Публичное акционерное общество "Московская Биржа ММВБ-РТС"</w:t>
            </w:r>
          </w:p>
        </w:tc>
        <w:tc>
          <w:tcPr>
            <w:tcW w:w="1950" w:type="dxa"/>
            <w:vAlign w:val="center"/>
          </w:tcPr>
          <w:p w14:paraId="671938D2" w14:textId="77777777" w:rsidR="00725F10" w:rsidRPr="00CA77A3" w:rsidRDefault="00230759" w:rsidP="003D4005">
            <w:pPr>
              <w:pStyle w:val="a8"/>
              <w:autoSpaceDN w:val="0"/>
              <w:adjustRightInd w:val="0"/>
              <w:ind w:left="0"/>
              <w:jc w:val="center"/>
              <w:rPr>
                <w:sz w:val="24"/>
                <w:szCs w:val="24"/>
                <w:lang w:val="en-US"/>
              </w:rPr>
            </w:pPr>
            <w:r w:rsidRPr="00CA77A3">
              <w:rPr>
                <w:sz w:val="24"/>
                <w:szCs w:val="24"/>
                <w:lang w:val="en-US"/>
              </w:rPr>
              <w:t>X</w:t>
            </w:r>
          </w:p>
        </w:tc>
      </w:tr>
      <w:tr w:rsidR="00725F10" w:rsidRPr="00CA77A3" w14:paraId="3D3398B7" w14:textId="77777777" w:rsidTr="003D4005">
        <w:tc>
          <w:tcPr>
            <w:tcW w:w="7123" w:type="dxa"/>
          </w:tcPr>
          <w:p w14:paraId="69652FAC" w14:textId="77777777" w:rsidR="00725F10" w:rsidRPr="00CA77A3" w:rsidRDefault="00725F10" w:rsidP="003D4005">
            <w:pPr>
              <w:pStyle w:val="a8"/>
              <w:autoSpaceDN w:val="0"/>
              <w:adjustRightInd w:val="0"/>
              <w:ind w:left="0" w:firstLine="567"/>
              <w:jc w:val="both"/>
              <w:rPr>
                <w:sz w:val="24"/>
                <w:szCs w:val="24"/>
              </w:rPr>
            </w:pPr>
            <w:r w:rsidRPr="00CA77A3">
              <w:rPr>
                <w:sz w:val="24"/>
                <w:szCs w:val="24"/>
              </w:rPr>
              <w:t>Публичное акционерное общество "Санкт-Петербургская биржа"</w:t>
            </w:r>
          </w:p>
        </w:tc>
        <w:tc>
          <w:tcPr>
            <w:tcW w:w="1950" w:type="dxa"/>
            <w:vAlign w:val="center"/>
          </w:tcPr>
          <w:p w14:paraId="69E2CF32" w14:textId="77777777" w:rsidR="00725F10" w:rsidRPr="00CA77A3" w:rsidRDefault="00230759" w:rsidP="003D4005">
            <w:pPr>
              <w:pStyle w:val="a8"/>
              <w:autoSpaceDN w:val="0"/>
              <w:adjustRightInd w:val="0"/>
              <w:ind w:left="0"/>
              <w:jc w:val="center"/>
              <w:rPr>
                <w:sz w:val="24"/>
                <w:szCs w:val="24"/>
                <w:lang w:val="en-US"/>
              </w:rPr>
            </w:pPr>
            <w:r w:rsidRPr="00CA77A3">
              <w:rPr>
                <w:sz w:val="24"/>
                <w:szCs w:val="24"/>
                <w:lang w:val="en-US"/>
              </w:rPr>
              <w:t>X</w:t>
            </w:r>
          </w:p>
        </w:tc>
      </w:tr>
      <w:tr w:rsidR="00725F10" w:rsidRPr="00CA77A3" w14:paraId="46280FBA" w14:textId="77777777" w:rsidTr="003D4005">
        <w:tc>
          <w:tcPr>
            <w:tcW w:w="7123" w:type="dxa"/>
            <w:vAlign w:val="bottom"/>
          </w:tcPr>
          <w:p w14:paraId="7F767F5D" w14:textId="77777777" w:rsidR="00725F10" w:rsidRPr="00CA77A3" w:rsidRDefault="00725F10" w:rsidP="003D4005">
            <w:pPr>
              <w:pStyle w:val="a8"/>
              <w:autoSpaceDN w:val="0"/>
              <w:adjustRightInd w:val="0"/>
              <w:ind w:left="0" w:firstLine="567"/>
              <w:jc w:val="both"/>
              <w:rPr>
                <w:sz w:val="24"/>
                <w:szCs w:val="24"/>
              </w:rPr>
            </w:pPr>
            <w:r w:rsidRPr="00CA77A3">
              <w:rPr>
                <w:sz w:val="24"/>
                <w:szCs w:val="24"/>
              </w:rPr>
              <w:t>Гонконгская фондовая биржа</w:t>
            </w:r>
          </w:p>
        </w:tc>
        <w:tc>
          <w:tcPr>
            <w:tcW w:w="1950" w:type="dxa"/>
            <w:vAlign w:val="center"/>
          </w:tcPr>
          <w:p w14:paraId="00011FA8" w14:textId="77777777" w:rsidR="00725F10" w:rsidRPr="00CA77A3" w:rsidRDefault="00230759" w:rsidP="003D4005">
            <w:pPr>
              <w:pStyle w:val="a8"/>
              <w:autoSpaceDN w:val="0"/>
              <w:adjustRightInd w:val="0"/>
              <w:ind w:left="0"/>
              <w:jc w:val="center"/>
              <w:rPr>
                <w:sz w:val="24"/>
                <w:szCs w:val="24"/>
                <w:lang w:val="en-US"/>
              </w:rPr>
            </w:pPr>
            <w:r w:rsidRPr="00CA77A3">
              <w:rPr>
                <w:sz w:val="24"/>
                <w:szCs w:val="24"/>
                <w:lang w:val="en-US"/>
              </w:rPr>
              <w:t>X</w:t>
            </w:r>
          </w:p>
        </w:tc>
      </w:tr>
      <w:tr w:rsidR="00725F10" w:rsidRPr="00CA77A3" w14:paraId="083A8FB0" w14:textId="77777777" w:rsidTr="003D4005">
        <w:tc>
          <w:tcPr>
            <w:tcW w:w="7123" w:type="dxa"/>
            <w:vAlign w:val="bottom"/>
          </w:tcPr>
          <w:p w14:paraId="09F0260C" w14:textId="77777777" w:rsidR="00725F10" w:rsidRPr="00CA77A3" w:rsidRDefault="00725F10" w:rsidP="003D4005">
            <w:pPr>
              <w:pStyle w:val="a8"/>
              <w:autoSpaceDN w:val="0"/>
              <w:adjustRightInd w:val="0"/>
              <w:ind w:left="0" w:firstLine="567"/>
              <w:jc w:val="both"/>
              <w:rPr>
                <w:sz w:val="24"/>
                <w:szCs w:val="24"/>
              </w:rPr>
            </w:pPr>
            <w:r w:rsidRPr="00CA77A3">
              <w:rPr>
                <w:sz w:val="24"/>
                <w:szCs w:val="24"/>
              </w:rPr>
              <w:t>Евронекст Амстердам</w:t>
            </w:r>
          </w:p>
        </w:tc>
        <w:tc>
          <w:tcPr>
            <w:tcW w:w="1950" w:type="dxa"/>
            <w:vAlign w:val="center"/>
          </w:tcPr>
          <w:p w14:paraId="5CF042AB" w14:textId="77777777" w:rsidR="00725F10" w:rsidRPr="00CA77A3" w:rsidRDefault="00F96BFF" w:rsidP="003D4005">
            <w:pPr>
              <w:pStyle w:val="a8"/>
              <w:autoSpaceDN w:val="0"/>
              <w:adjustRightInd w:val="0"/>
              <w:ind w:left="0"/>
              <w:jc w:val="center"/>
              <w:rPr>
                <w:sz w:val="24"/>
                <w:szCs w:val="24"/>
              </w:rPr>
            </w:pPr>
            <w:r w:rsidRPr="00CA77A3">
              <w:rPr>
                <w:sz w:val="24"/>
                <w:szCs w:val="24"/>
                <w:lang w:val="en-US"/>
              </w:rPr>
              <w:t>X</w:t>
            </w:r>
          </w:p>
        </w:tc>
      </w:tr>
      <w:tr w:rsidR="00725F10" w:rsidRPr="00CA77A3" w14:paraId="09F79A6F" w14:textId="77777777" w:rsidTr="003D4005">
        <w:tc>
          <w:tcPr>
            <w:tcW w:w="7123" w:type="dxa"/>
            <w:vAlign w:val="bottom"/>
          </w:tcPr>
          <w:p w14:paraId="49A70630" w14:textId="77777777" w:rsidR="00725F10" w:rsidRPr="00CA77A3" w:rsidRDefault="00725F10" w:rsidP="003D4005">
            <w:pPr>
              <w:pStyle w:val="a8"/>
              <w:autoSpaceDN w:val="0"/>
              <w:adjustRightInd w:val="0"/>
              <w:ind w:left="0" w:firstLine="567"/>
              <w:jc w:val="both"/>
              <w:rPr>
                <w:sz w:val="24"/>
                <w:szCs w:val="24"/>
              </w:rPr>
            </w:pPr>
            <w:r w:rsidRPr="00CA77A3">
              <w:rPr>
                <w:sz w:val="24"/>
                <w:szCs w:val="24"/>
              </w:rPr>
              <w:t>Евронекст Лондон</w:t>
            </w:r>
          </w:p>
        </w:tc>
        <w:tc>
          <w:tcPr>
            <w:tcW w:w="1950" w:type="dxa"/>
            <w:vAlign w:val="center"/>
          </w:tcPr>
          <w:p w14:paraId="27A54292" w14:textId="77777777" w:rsidR="00725F10" w:rsidRPr="00CA77A3" w:rsidRDefault="00F96BFF" w:rsidP="003D4005">
            <w:pPr>
              <w:pStyle w:val="a8"/>
              <w:autoSpaceDN w:val="0"/>
              <w:adjustRightInd w:val="0"/>
              <w:ind w:left="0"/>
              <w:jc w:val="center"/>
              <w:rPr>
                <w:sz w:val="24"/>
                <w:szCs w:val="24"/>
                <w:lang w:val="en-US"/>
              </w:rPr>
            </w:pPr>
            <w:r w:rsidRPr="00CA77A3">
              <w:rPr>
                <w:sz w:val="24"/>
                <w:szCs w:val="24"/>
                <w:lang w:val="en-US"/>
              </w:rPr>
              <w:t>X</w:t>
            </w:r>
          </w:p>
        </w:tc>
      </w:tr>
      <w:tr w:rsidR="00725F10" w:rsidRPr="00CA77A3" w14:paraId="228BF46C" w14:textId="77777777" w:rsidTr="003D4005">
        <w:tc>
          <w:tcPr>
            <w:tcW w:w="7123" w:type="dxa"/>
            <w:vAlign w:val="bottom"/>
          </w:tcPr>
          <w:p w14:paraId="7AEC3B0F" w14:textId="77777777" w:rsidR="00725F10" w:rsidRPr="00CA77A3" w:rsidRDefault="00725F10" w:rsidP="003D4005">
            <w:pPr>
              <w:pStyle w:val="a8"/>
              <w:autoSpaceDN w:val="0"/>
              <w:adjustRightInd w:val="0"/>
              <w:ind w:left="0" w:firstLine="567"/>
              <w:jc w:val="both"/>
              <w:rPr>
                <w:sz w:val="24"/>
                <w:szCs w:val="24"/>
              </w:rPr>
            </w:pPr>
            <w:r w:rsidRPr="00CA77A3">
              <w:rPr>
                <w:sz w:val="24"/>
                <w:szCs w:val="24"/>
              </w:rPr>
              <w:t>Евронекст Париж</w:t>
            </w:r>
          </w:p>
        </w:tc>
        <w:tc>
          <w:tcPr>
            <w:tcW w:w="1950" w:type="dxa"/>
            <w:vAlign w:val="center"/>
          </w:tcPr>
          <w:p w14:paraId="53A2AB21" w14:textId="77777777" w:rsidR="00725F10" w:rsidRPr="00CA77A3" w:rsidRDefault="00F96BFF" w:rsidP="003D4005">
            <w:pPr>
              <w:pStyle w:val="a8"/>
              <w:autoSpaceDN w:val="0"/>
              <w:adjustRightInd w:val="0"/>
              <w:ind w:left="0"/>
              <w:jc w:val="center"/>
              <w:rPr>
                <w:sz w:val="24"/>
                <w:szCs w:val="24"/>
              </w:rPr>
            </w:pPr>
            <w:r w:rsidRPr="00CA77A3">
              <w:rPr>
                <w:sz w:val="24"/>
                <w:szCs w:val="24"/>
                <w:lang w:val="en-US"/>
              </w:rPr>
              <w:t>X</w:t>
            </w:r>
          </w:p>
        </w:tc>
      </w:tr>
      <w:tr w:rsidR="00725F10" w:rsidRPr="00CA77A3" w14:paraId="75428BC4" w14:textId="77777777" w:rsidTr="003D4005">
        <w:tc>
          <w:tcPr>
            <w:tcW w:w="7123" w:type="dxa"/>
            <w:vAlign w:val="bottom"/>
          </w:tcPr>
          <w:p w14:paraId="6E2C8822" w14:textId="77777777" w:rsidR="00725F10" w:rsidRPr="00CA77A3" w:rsidRDefault="00725F10" w:rsidP="003D4005">
            <w:pPr>
              <w:pStyle w:val="a8"/>
              <w:autoSpaceDN w:val="0"/>
              <w:adjustRightInd w:val="0"/>
              <w:ind w:left="0" w:firstLine="567"/>
              <w:jc w:val="both"/>
              <w:rPr>
                <w:sz w:val="24"/>
                <w:szCs w:val="24"/>
              </w:rPr>
            </w:pPr>
            <w:r w:rsidRPr="00CA77A3">
              <w:rPr>
                <w:sz w:val="24"/>
                <w:szCs w:val="24"/>
              </w:rPr>
              <w:t>Лондонская фондовая биржа</w:t>
            </w:r>
          </w:p>
        </w:tc>
        <w:tc>
          <w:tcPr>
            <w:tcW w:w="1950" w:type="dxa"/>
            <w:vAlign w:val="center"/>
          </w:tcPr>
          <w:p w14:paraId="3D6F6355" w14:textId="77777777" w:rsidR="00725F10" w:rsidRPr="00CA77A3" w:rsidRDefault="00F96BFF" w:rsidP="003D4005">
            <w:pPr>
              <w:pStyle w:val="a8"/>
              <w:autoSpaceDN w:val="0"/>
              <w:adjustRightInd w:val="0"/>
              <w:ind w:left="0"/>
              <w:jc w:val="center"/>
              <w:rPr>
                <w:sz w:val="24"/>
                <w:szCs w:val="24"/>
                <w:lang w:val="en-US"/>
              </w:rPr>
            </w:pPr>
            <w:r w:rsidRPr="00CA77A3">
              <w:rPr>
                <w:sz w:val="24"/>
                <w:szCs w:val="24"/>
                <w:lang w:val="en-US"/>
              </w:rPr>
              <w:t>X</w:t>
            </w:r>
          </w:p>
        </w:tc>
      </w:tr>
      <w:tr w:rsidR="00725F10" w:rsidRPr="00CA77A3" w14:paraId="38199AEC" w14:textId="77777777" w:rsidTr="003D4005">
        <w:tc>
          <w:tcPr>
            <w:tcW w:w="7123" w:type="dxa"/>
            <w:vAlign w:val="bottom"/>
          </w:tcPr>
          <w:p w14:paraId="14F8E0E2" w14:textId="77777777" w:rsidR="00725F10" w:rsidRPr="00CA77A3" w:rsidRDefault="00725F10" w:rsidP="003D4005">
            <w:pPr>
              <w:pStyle w:val="a8"/>
              <w:autoSpaceDN w:val="0"/>
              <w:adjustRightInd w:val="0"/>
              <w:ind w:left="0" w:firstLine="567"/>
              <w:jc w:val="both"/>
              <w:rPr>
                <w:sz w:val="24"/>
                <w:szCs w:val="24"/>
              </w:rPr>
            </w:pPr>
            <w:r w:rsidRPr="00CA77A3">
              <w:rPr>
                <w:sz w:val="24"/>
                <w:szCs w:val="24"/>
              </w:rPr>
              <w:t>Насдак ОЭмЭкс Хельсинки</w:t>
            </w:r>
          </w:p>
        </w:tc>
        <w:tc>
          <w:tcPr>
            <w:tcW w:w="1950" w:type="dxa"/>
            <w:vAlign w:val="center"/>
          </w:tcPr>
          <w:p w14:paraId="2AD7E930" w14:textId="77777777" w:rsidR="00725F10" w:rsidRPr="00CA77A3" w:rsidRDefault="00F96BFF" w:rsidP="003D4005">
            <w:pPr>
              <w:pStyle w:val="a8"/>
              <w:autoSpaceDN w:val="0"/>
              <w:adjustRightInd w:val="0"/>
              <w:ind w:left="0"/>
              <w:jc w:val="center"/>
              <w:rPr>
                <w:sz w:val="24"/>
                <w:szCs w:val="24"/>
                <w:lang w:val="en-US"/>
              </w:rPr>
            </w:pPr>
            <w:r w:rsidRPr="00CA77A3">
              <w:rPr>
                <w:sz w:val="24"/>
                <w:szCs w:val="24"/>
                <w:lang w:val="en-US"/>
              </w:rPr>
              <w:t>X</w:t>
            </w:r>
          </w:p>
        </w:tc>
      </w:tr>
      <w:tr w:rsidR="00725F10" w:rsidRPr="00CA77A3" w14:paraId="72F4DB32" w14:textId="77777777" w:rsidTr="003D4005">
        <w:tc>
          <w:tcPr>
            <w:tcW w:w="7123" w:type="dxa"/>
            <w:vAlign w:val="bottom"/>
          </w:tcPr>
          <w:p w14:paraId="49592A53" w14:textId="77777777" w:rsidR="00725F10" w:rsidRPr="00CA77A3" w:rsidRDefault="00725F10" w:rsidP="003D4005">
            <w:pPr>
              <w:pStyle w:val="a8"/>
              <w:autoSpaceDN w:val="0"/>
              <w:adjustRightInd w:val="0"/>
              <w:ind w:left="0" w:firstLine="567"/>
              <w:jc w:val="both"/>
              <w:rPr>
                <w:sz w:val="24"/>
                <w:szCs w:val="24"/>
              </w:rPr>
            </w:pPr>
            <w:r w:rsidRPr="00CA77A3">
              <w:rPr>
                <w:sz w:val="24"/>
                <w:szCs w:val="24"/>
              </w:rPr>
              <w:t>Нью-Йоркская фондовая биржа</w:t>
            </w:r>
          </w:p>
        </w:tc>
        <w:tc>
          <w:tcPr>
            <w:tcW w:w="1950" w:type="dxa"/>
            <w:vAlign w:val="center"/>
          </w:tcPr>
          <w:p w14:paraId="7CB97CC7" w14:textId="77777777" w:rsidR="00725F10" w:rsidRPr="00CA77A3" w:rsidRDefault="00F96BFF" w:rsidP="003D4005">
            <w:pPr>
              <w:pStyle w:val="a8"/>
              <w:autoSpaceDN w:val="0"/>
              <w:adjustRightInd w:val="0"/>
              <w:ind w:left="0"/>
              <w:jc w:val="center"/>
              <w:rPr>
                <w:sz w:val="24"/>
                <w:szCs w:val="24"/>
                <w:lang w:val="en-US"/>
              </w:rPr>
            </w:pPr>
            <w:r w:rsidRPr="00CA77A3">
              <w:rPr>
                <w:sz w:val="24"/>
                <w:szCs w:val="24"/>
                <w:lang w:val="en-US"/>
              </w:rPr>
              <w:t>X</w:t>
            </w:r>
          </w:p>
        </w:tc>
      </w:tr>
      <w:tr w:rsidR="00725F10" w:rsidRPr="00CA77A3" w14:paraId="16A14CEC" w14:textId="77777777" w:rsidTr="003D4005">
        <w:tc>
          <w:tcPr>
            <w:tcW w:w="7123" w:type="dxa"/>
            <w:vAlign w:val="bottom"/>
          </w:tcPr>
          <w:p w14:paraId="368A0593" w14:textId="77777777" w:rsidR="00725F10" w:rsidRPr="00CA77A3" w:rsidRDefault="00725F10" w:rsidP="003D4005">
            <w:pPr>
              <w:pStyle w:val="a8"/>
              <w:autoSpaceDN w:val="0"/>
              <w:adjustRightInd w:val="0"/>
              <w:ind w:left="0" w:firstLine="567"/>
              <w:jc w:val="both"/>
              <w:rPr>
                <w:sz w:val="24"/>
                <w:szCs w:val="24"/>
              </w:rPr>
            </w:pPr>
            <w:r w:rsidRPr="00CA77A3">
              <w:rPr>
                <w:sz w:val="24"/>
                <w:szCs w:val="24"/>
              </w:rPr>
              <w:t>Нью-Йоркская фондовая биржа Арка</w:t>
            </w:r>
          </w:p>
        </w:tc>
        <w:tc>
          <w:tcPr>
            <w:tcW w:w="1950" w:type="dxa"/>
            <w:vAlign w:val="center"/>
          </w:tcPr>
          <w:p w14:paraId="6804AE58" w14:textId="77777777" w:rsidR="00725F10" w:rsidRPr="00CA77A3" w:rsidRDefault="00F96BFF" w:rsidP="003D4005">
            <w:pPr>
              <w:pStyle w:val="a8"/>
              <w:autoSpaceDN w:val="0"/>
              <w:adjustRightInd w:val="0"/>
              <w:ind w:left="0"/>
              <w:jc w:val="center"/>
              <w:rPr>
                <w:sz w:val="24"/>
                <w:szCs w:val="24"/>
              </w:rPr>
            </w:pPr>
            <w:r w:rsidRPr="00CA77A3">
              <w:rPr>
                <w:sz w:val="24"/>
                <w:szCs w:val="24"/>
                <w:lang w:val="en-US"/>
              </w:rPr>
              <w:t>X</w:t>
            </w:r>
          </w:p>
        </w:tc>
      </w:tr>
      <w:tr w:rsidR="00725F10" w:rsidRPr="00CA77A3" w14:paraId="4DF50620" w14:textId="77777777" w:rsidTr="003D4005">
        <w:tc>
          <w:tcPr>
            <w:tcW w:w="7123" w:type="dxa"/>
            <w:vAlign w:val="bottom"/>
          </w:tcPr>
          <w:p w14:paraId="4510C33D" w14:textId="77777777" w:rsidR="00725F10" w:rsidRPr="00CA77A3" w:rsidRDefault="00725F10" w:rsidP="003D4005">
            <w:pPr>
              <w:pStyle w:val="a8"/>
              <w:autoSpaceDN w:val="0"/>
              <w:adjustRightInd w:val="0"/>
              <w:ind w:left="0" w:firstLine="567"/>
              <w:jc w:val="both"/>
              <w:rPr>
                <w:sz w:val="24"/>
                <w:szCs w:val="24"/>
              </w:rPr>
            </w:pPr>
            <w:r w:rsidRPr="00CA77A3">
              <w:rPr>
                <w:sz w:val="24"/>
                <w:szCs w:val="24"/>
              </w:rPr>
              <w:t>Токийская фондовая биржа</w:t>
            </w:r>
          </w:p>
        </w:tc>
        <w:tc>
          <w:tcPr>
            <w:tcW w:w="1950" w:type="dxa"/>
            <w:vAlign w:val="center"/>
          </w:tcPr>
          <w:p w14:paraId="2F1EDC45" w14:textId="77777777" w:rsidR="00725F10" w:rsidRPr="00CA77A3" w:rsidRDefault="00F96BFF" w:rsidP="003D4005">
            <w:pPr>
              <w:pStyle w:val="a8"/>
              <w:autoSpaceDN w:val="0"/>
              <w:adjustRightInd w:val="0"/>
              <w:ind w:left="0"/>
              <w:jc w:val="center"/>
              <w:rPr>
                <w:sz w:val="24"/>
                <w:szCs w:val="24"/>
                <w:lang w:val="en-US"/>
              </w:rPr>
            </w:pPr>
            <w:r w:rsidRPr="00CA77A3">
              <w:rPr>
                <w:sz w:val="24"/>
                <w:szCs w:val="24"/>
                <w:lang w:val="en-US"/>
              </w:rPr>
              <w:t>X</w:t>
            </w:r>
          </w:p>
        </w:tc>
      </w:tr>
      <w:tr w:rsidR="00725F10" w:rsidRPr="00CA77A3" w14:paraId="2324CE7E" w14:textId="77777777" w:rsidTr="003D4005">
        <w:tc>
          <w:tcPr>
            <w:tcW w:w="7123" w:type="dxa"/>
            <w:vAlign w:val="bottom"/>
          </w:tcPr>
          <w:p w14:paraId="4BF8E945" w14:textId="77777777" w:rsidR="00725F10" w:rsidRPr="00CA77A3" w:rsidRDefault="00725F10" w:rsidP="003D4005">
            <w:pPr>
              <w:pStyle w:val="a8"/>
              <w:autoSpaceDN w:val="0"/>
              <w:adjustRightInd w:val="0"/>
              <w:ind w:left="0" w:firstLine="567"/>
              <w:jc w:val="both"/>
              <w:rPr>
                <w:sz w:val="24"/>
                <w:szCs w:val="24"/>
              </w:rPr>
            </w:pPr>
            <w:r w:rsidRPr="00CA77A3">
              <w:rPr>
                <w:sz w:val="24"/>
                <w:szCs w:val="24"/>
              </w:rPr>
              <w:t>Фондовая биржа Насдак</w:t>
            </w:r>
          </w:p>
        </w:tc>
        <w:tc>
          <w:tcPr>
            <w:tcW w:w="1950" w:type="dxa"/>
            <w:vAlign w:val="center"/>
          </w:tcPr>
          <w:p w14:paraId="2719C845" w14:textId="77777777" w:rsidR="00725F10" w:rsidRPr="00CA77A3" w:rsidRDefault="00F96BFF" w:rsidP="003D4005">
            <w:pPr>
              <w:pStyle w:val="a8"/>
              <w:autoSpaceDN w:val="0"/>
              <w:adjustRightInd w:val="0"/>
              <w:ind w:left="0"/>
              <w:jc w:val="center"/>
              <w:rPr>
                <w:sz w:val="24"/>
                <w:szCs w:val="24"/>
              </w:rPr>
            </w:pPr>
            <w:r w:rsidRPr="00CA77A3">
              <w:rPr>
                <w:sz w:val="24"/>
                <w:szCs w:val="24"/>
                <w:lang w:val="en-US"/>
              </w:rPr>
              <w:t>X</w:t>
            </w:r>
          </w:p>
        </w:tc>
      </w:tr>
      <w:tr w:rsidR="00725F10" w:rsidRPr="00CA77A3" w14:paraId="2C232BF3" w14:textId="77777777" w:rsidTr="003D4005">
        <w:tc>
          <w:tcPr>
            <w:tcW w:w="7123" w:type="dxa"/>
            <w:vAlign w:val="bottom"/>
          </w:tcPr>
          <w:p w14:paraId="56127FEE" w14:textId="77777777" w:rsidR="00725F10" w:rsidRPr="00CA77A3" w:rsidRDefault="00725F10" w:rsidP="003D4005">
            <w:pPr>
              <w:pStyle w:val="a8"/>
              <w:autoSpaceDN w:val="0"/>
              <w:adjustRightInd w:val="0"/>
              <w:ind w:left="0" w:firstLine="567"/>
              <w:jc w:val="both"/>
              <w:rPr>
                <w:sz w:val="24"/>
                <w:szCs w:val="24"/>
              </w:rPr>
            </w:pPr>
            <w:r w:rsidRPr="00CA77A3">
              <w:rPr>
                <w:sz w:val="24"/>
                <w:szCs w:val="24"/>
              </w:rPr>
              <w:t>Франкфуртская фондовая биржа</w:t>
            </w:r>
          </w:p>
        </w:tc>
        <w:tc>
          <w:tcPr>
            <w:tcW w:w="1950" w:type="dxa"/>
            <w:vAlign w:val="center"/>
          </w:tcPr>
          <w:p w14:paraId="1EC2A43B" w14:textId="77777777" w:rsidR="00725F10" w:rsidRPr="00CA77A3" w:rsidRDefault="00F96BFF" w:rsidP="003D4005">
            <w:pPr>
              <w:pStyle w:val="a8"/>
              <w:autoSpaceDN w:val="0"/>
              <w:adjustRightInd w:val="0"/>
              <w:ind w:left="0"/>
              <w:jc w:val="center"/>
              <w:rPr>
                <w:sz w:val="24"/>
                <w:szCs w:val="24"/>
              </w:rPr>
            </w:pPr>
            <w:r w:rsidRPr="00CA77A3">
              <w:rPr>
                <w:sz w:val="24"/>
                <w:szCs w:val="24"/>
                <w:lang w:val="en-US"/>
              </w:rPr>
              <w:t>X</w:t>
            </w:r>
          </w:p>
        </w:tc>
      </w:tr>
      <w:tr w:rsidR="00725F10" w:rsidRPr="00CA77A3" w14:paraId="46EC616F" w14:textId="77777777" w:rsidTr="003D4005">
        <w:tc>
          <w:tcPr>
            <w:tcW w:w="7123" w:type="dxa"/>
            <w:vAlign w:val="bottom"/>
          </w:tcPr>
          <w:p w14:paraId="5C59CBD0" w14:textId="77777777" w:rsidR="00725F10" w:rsidRPr="00CA77A3" w:rsidRDefault="00725F10" w:rsidP="003D4005">
            <w:pPr>
              <w:pStyle w:val="a8"/>
              <w:autoSpaceDN w:val="0"/>
              <w:adjustRightInd w:val="0"/>
              <w:ind w:left="0" w:firstLine="567"/>
              <w:jc w:val="both"/>
              <w:rPr>
                <w:sz w:val="24"/>
                <w:szCs w:val="24"/>
              </w:rPr>
            </w:pPr>
            <w:r w:rsidRPr="00CA77A3">
              <w:rPr>
                <w:sz w:val="24"/>
                <w:szCs w:val="24"/>
              </w:rPr>
              <w:t>Шанхайская фондовая биржа</w:t>
            </w:r>
          </w:p>
        </w:tc>
        <w:tc>
          <w:tcPr>
            <w:tcW w:w="1950" w:type="dxa"/>
            <w:vAlign w:val="center"/>
          </w:tcPr>
          <w:p w14:paraId="7BECCFCA" w14:textId="77777777" w:rsidR="00725F10" w:rsidRPr="00CA77A3" w:rsidRDefault="00F96BFF" w:rsidP="003D4005">
            <w:pPr>
              <w:pStyle w:val="a8"/>
              <w:autoSpaceDN w:val="0"/>
              <w:adjustRightInd w:val="0"/>
              <w:ind w:left="0"/>
              <w:jc w:val="center"/>
              <w:rPr>
                <w:sz w:val="24"/>
                <w:szCs w:val="24"/>
                <w:lang w:val="en-US"/>
              </w:rPr>
            </w:pPr>
            <w:r w:rsidRPr="00CA77A3">
              <w:rPr>
                <w:sz w:val="24"/>
                <w:szCs w:val="24"/>
                <w:lang w:val="en-US"/>
              </w:rPr>
              <w:t>X</w:t>
            </w:r>
          </w:p>
        </w:tc>
      </w:tr>
      <w:tr w:rsidR="00725F10" w:rsidRPr="00CA77A3" w14:paraId="4412CBCE" w14:textId="77777777" w:rsidTr="003D4005">
        <w:tc>
          <w:tcPr>
            <w:tcW w:w="7123" w:type="dxa"/>
            <w:vAlign w:val="bottom"/>
          </w:tcPr>
          <w:p w14:paraId="7562AC46" w14:textId="77777777" w:rsidR="00725F10" w:rsidRPr="00CA77A3" w:rsidRDefault="00725F10" w:rsidP="003D4005">
            <w:pPr>
              <w:pStyle w:val="a8"/>
              <w:autoSpaceDN w:val="0"/>
              <w:adjustRightInd w:val="0"/>
              <w:ind w:left="0" w:firstLine="567"/>
              <w:jc w:val="both"/>
              <w:rPr>
                <w:sz w:val="24"/>
                <w:szCs w:val="24"/>
              </w:rPr>
            </w:pPr>
            <w:r w:rsidRPr="00CA77A3">
              <w:rPr>
                <w:sz w:val="24"/>
                <w:szCs w:val="24"/>
              </w:rPr>
              <w:t>Швейцарская фондовая биржа ЭсАйЭкс</w:t>
            </w:r>
          </w:p>
        </w:tc>
        <w:tc>
          <w:tcPr>
            <w:tcW w:w="1950" w:type="dxa"/>
            <w:vAlign w:val="center"/>
          </w:tcPr>
          <w:p w14:paraId="6577E82C" w14:textId="77777777" w:rsidR="00725F10" w:rsidRPr="00CA77A3" w:rsidRDefault="00F96BFF" w:rsidP="003D4005">
            <w:pPr>
              <w:pStyle w:val="a8"/>
              <w:autoSpaceDN w:val="0"/>
              <w:adjustRightInd w:val="0"/>
              <w:ind w:left="0"/>
              <w:jc w:val="center"/>
              <w:rPr>
                <w:sz w:val="24"/>
                <w:szCs w:val="24"/>
              </w:rPr>
            </w:pPr>
            <w:r w:rsidRPr="00CA77A3">
              <w:rPr>
                <w:sz w:val="24"/>
                <w:szCs w:val="24"/>
                <w:lang w:val="en-US"/>
              </w:rPr>
              <w:t>X</w:t>
            </w:r>
          </w:p>
        </w:tc>
      </w:tr>
    </w:tbl>
    <w:p w14:paraId="2021864A" w14:textId="77777777" w:rsidR="00725F10" w:rsidRPr="00CA77A3" w:rsidRDefault="00725F10" w:rsidP="00B11E09">
      <w:pPr>
        <w:autoSpaceDN w:val="0"/>
        <w:adjustRightInd w:val="0"/>
        <w:spacing w:line="360" w:lineRule="auto"/>
        <w:ind w:firstLine="709"/>
        <w:jc w:val="both"/>
        <w:rPr>
          <w:color w:val="000000" w:themeColor="text1"/>
          <w:sz w:val="24"/>
          <w:szCs w:val="24"/>
          <w:lang w:eastAsia="ru-RU"/>
        </w:rPr>
      </w:pPr>
    </w:p>
    <w:p w14:paraId="4129804D" w14:textId="77777777" w:rsidR="00D10B6F" w:rsidRPr="00CA77A3" w:rsidRDefault="00421397">
      <w:pPr>
        <w:suppressAutoHyphens w:val="0"/>
        <w:autoSpaceDE/>
        <w:spacing w:after="160" w:line="259" w:lineRule="auto"/>
        <w:rPr>
          <w:color w:val="000000" w:themeColor="text1"/>
          <w:sz w:val="24"/>
          <w:szCs w:val="24"/>
          <w:lang w:eastAsia="ru-RU"/>
        </w:rPr>
      </w:pPr>
      <w:r w:rsidRPr="00CA77A3">
        <w:rPr>
          <w:color w:val="000000" w:themeColor="text1"/>
          <w:sz w:val="24"/>
          <w:szCs w:val="24"/>
          <w:lang w:eastAsia="ru-RU"/>
        </w:rPr>
        <w:br w:type="page"/>
      </w:r>
    </w:p>
    <w:p w14:paraId="702BE562" w14:textId="77777777" w:rsidR="00626FCA" w:rsidRPr="00CA77A3" w:rsidRDefault="00C9007A" w:rsidP="00C9007A">
      <w:pPr>
        <w:suppressAutoHyphens w:val="0"/>
        <w:autoSpaceDE/>
        <w:spacing w:line="276" w:lineRule="auto"/>
        <w:ind w:left="1440"/>
        <w:contextualSpacing/>
        <w:jc w:val="both"/>
        <w:rPr>
          <w:sz w:val="24"/>
          <w:szCs w:val="24"/>
        </w:rPr>
      </w:pPr>
      <w:r w:rsidRPr="00CA77A3">
        <w:lastRenderedPageBreak/>
        <w:t>.</w:t>
      </w:r>
    </w:p>
    <w:p w14:paraId="5F0BD184" w14:textId="77777777" w:rsidR="00B06F0C" w:rsidRPr="00CA77A3" w:rsidRDefault="00B06F0C" w:rsidP="00B06F0C">
      <w:pPr>
        <w:autoSpaceDN w:val="0"/>
        <w:adjustRightInd w:val="0"/>
        <w:spacing w:line="360" w:lineRule="auto"/>
        <w:ind w:firstLine="709"/>
        <w:jc w:val="right"/>
        <w:rPr>
          <w:b/>
          <w:sz w:val="24"/>
          <w:szCs w:val="24"/>
          <w:lang w:eastAsia="ru-RU"/>
        </w:rPr>
      </w:pPr>
      <w:bookmarkStart w:id="3" w:name="_Toc27400762"/>
      <w:r w:rsidRPr="00CA77A3">
        <w:rPr>
          <w:b/>
          <w:sz w:val="24"/>
          <w:szCs w:val="24"/>
          <w:lang w:eastAsia="ru-RU"/>
        </w:rPr>
        <w:t>Приложение 4</w:t>
      </w:r>
    </w:p>
    <w:p w14:paraId="6371AAF7" w14:textId="77777777" w:rsidR="00B06F0C" w:rsidRPr="00CA77A3" w:rsidRDefault="00B06F0C" w:rsidP="00B06F0C">
      <w:pPr>
        <w:autoSpaceDN w:val="0"/>
        <w:adjustRightInd w:val="0"/>
        <w:spacing w:line="360" w:lineRule="auto"/>
        <w:ind w:firstLine="709"/>
        <w:jc w:val="right"/>
        <w:rPr>
          <w:caps/>
          <w:sz w:val="24"/>
          <w:szCs w:val="24"/>
        </w:rPr>
      </w:pPr>
    </w:p>
    <w:p w14:paraId="1AB8A2CB" w14:textId="77777777" w:rsidR="00F63741" w:rsidRPr="00CA77A3" w:rsidRDefault="00ED7515">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t>Метод приведенной стоимости будущих денежных потоков</w:t>
      </w:r>
      <w:bookmarkEnd w:id="3"/>
      <w:r w:rsidRPr="00CA77A3">
        <w:rPr>
          <w:b/>
          <w:bCs/>
          <w:iCs/>
          <w:caps/>
          <w:color w:val="000000" w:themeColor="text1"/>
          <w:sz w:val="24"/>
          <w:szCs w:val="24"/>
          <w:lang w:eastAsia="ru-RU"/>
        </w:rPr>
        <w:t xml:space="preserve"> </w:t>
      </w:r>
    </w:p>
    <w:p w14:paraId="384A1027" w14:textId="77777777" w:rsidR="000E1A14" w:rsidRPr="00CA77A3" w:rsidRDefault="0083451E" w:rsidP="000E1A14">
      <w:pPr>
        <w:pStyle w:val="a8"/>
        <w:spacing w:before="240" w:after="240" w:line="360" w:lineRule="auto"/>
        <w:ind w:left="0"/>
        <w:contextualSpacing w:val="0"/>
        <w:jc w:val="both"/>
        <w:rPr>
          <w:i/>
          <w:sz w:val="24"/>
          <w:szCs w:val="24"/>
        </w:rPr>
      </w:pPr>
      <w:r w:rsidRPr="00CA77A3">
        <w:rPr>
          <w:i/>
          <w:sz w:val="24"/>
          <w:szCs w:val="24"/>
        </w:rPr>
        <w:t>4</w:t>
      </w:r>
      <w:r w:rsidR="000E1A14" w:rsidRPr="00CA77A3">
        <w:rPr>
          <w:i/>
          <w:sz w:val="24"/>
          <w:szCs w:val="24"/>
        </w:rPr>
        <w:t>.1. Формула приведенной стоимости будущих денежных потоков и применение</w:t>
      </w:r>
    </w:p>
    <w:p w14:paraId="0C5A69CF" w14:textId="77777777" w:rsidR="000E1A14" w:rsidRPr="00CA77A3" w:rsidRDefault="000E1A14" w:rsidP="000E1A14">
      <w:pPr>
        <w:spacing w:before="120" w:after="120" w:line="360" w:lineRule="auto"/>
        <w:jc w:val="both"/>
        <w:rPr>
          <w:sz w:val="24"/>
          <w:szCs w:val="24"/>
        </w:rPr>
      </w:pPr>
      <w:r w:rsidRPr="00CA77A3">
        <w:rPr>
          <w:sz w:val="24"/>
          <w:szCs w:val="24"/>
        </w:rPr>
        <w:t>Приведенная стоимость будущих денежных потоков, указанная в настоящем приложении, рассчитывается для следующих активов:</w:t>
      </w:r>
    </w:p>
    <w:p w14:paraId="0399E22D" w14:textId="77777777" w:rsidR="000E1A14" w:rsidRPr="00CA77A3" w:rsidRDefault="000E1A14" w:rsidP="000E1A14">
      <w:pPr>
        <w:pStyle w:val="a8"/>
        <w:numPr>
          <w:ilvl w:val="0"/>
          <w:numId w:val="137"/>
        </w:numPr>
        <w:suppressAutoHyphens w:val="0"/>
        <w:autoSpaceDE/>
        <w:spacing w:before="120" w:after="120" w:line="360" w:lineRule="auto"/>
        <w:jc w:val="both"/>
        <w:rPr>
          <w:sz w:val="24"/>
          <w:szCs w:val="24"/>
        </w:rPr>
      </w:pPr>
      <w:r w:rsidRPr="00CA77A3">
        <w:rPr>
          <w:sz w:val="24"/>
          <w:szCs w:val="24"/>
        </w:rPr>
        <w:t xml:space="preserve">Депозиты в кредитных организациях в случаях, указанных в </w:t>
      </w:r>
      <w:hyperlink w:anchor="_Приложение_10._Депозиты" w:history="1">
        <w:r w:rsidRPr="00CA77A3">
          <w:rPr>
            <w:sz w:val="24"/>
            <w:szCs w:val="24"/>
          </w:rPr>
          <w:t>Приложении 8</w:t>
        </w:r>
      </w:hyperlink>
      <w:r w:rsidRPr="00CA77A3">
        <w:rPr>
          <w:sz w:val="24"/>
          <w:szCs w:val="24"/>
        </w:rPr>
        <w:t>;</w:t>
      </w:r>
    </w:p>
    <w:p w14:paraId="41867FC3" w14:textId="77777777" w:rsidR="000E1A14" w:rsidRPr="00CA77A3" w:rsidRDefault="000E1A14" w:rsidP="000E1A14">
      <w:pPr>
        <w:spacing w:before="120" w:after="120" w:line="360" w:lineRule="auto"/>
        <w:jc w:val="both"/>
        <w:rPr>
          <w:sz w:val="24"/>
          <w:szCs w:val="24"/>
        </w:rPr>
      </w:pPr>
      <w:r w:rsidRPr="00CA77A3">
        <w:rPr>
          <w:sz w:val="24"/>
          <w:szCs w:val="24"/>
        </w:rPr>
        <w:t>Формула расчёта приведенной стоимости будущих денежных потоков:</w:t>
      </w:r>
    </w:p>
    <w:p w14:paraId="5FE02425" w14:textId="77777777" w:rsidR="000E1A14" w:rsidRPr="00CA77A3" w:rsidRDefault="000E1A14" w:rsidP="000E1A14">
      <w:pPr>
        <w:jc w:val="both"/>
        <w:rPr>
          <w:sz w:val="24"/>
          <w:szCs w:val="24"/>
        </w:rPr>
      </w:pPr>
      <m:oMathPara>
        <m:oMath>
          <m:r>
            <w:rPr>
              <w:rFonts w:ascii="Cambria Math" w:hAnsi="Cambria Math"/>
              <w:sz w:val="24"/>
              <w:szCs w:val="24"/>
            </w:rPr>
            <m:t>PV=</m:t>
          </m:r>
          <m:nary>
            <m:naryPr>
              <m:chr m:val="∑"/>
              <m:limLoc m:val="undOvr"/>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N</m:t>
              </m:r>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m:t>
                      </m:r>
                    </m:sub>
                  </m:sSub>
                </m:num>
                <m:den>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r</m:t>
                      </m:r>
                      <m:r>
                        <w:rPr>
                          <w:rFonts w:ascii="Cambria Math" w:hAnsi="Cambria Math"/>
                          <w:sz w:val="24"/>
                          <w:szCs w:val="24"/>
                        </w:rPr>
                        <m:t>)</m:t>
                      </m:r>
                    </m:e>
                    <m:sup>
                      <m:sSub>
                        <m:sSubPr>
                          <m:ctrlPr>
                            <w:rPr>
                              <w:rFonts w:ascii="Cambria Math" w:hAnsi="Cambria Math"/>
                              <w:i/>
                              <w:sz w:val="24"/>
                              <w:szCs w:val="24"/>
                            </w:rPr>
                          </m:ctrlPr>
                        </m:sSubPr>
                        <m:e>
                          <m:r>
                            <w:rPr>
                              <w:rFonts w:ascii="Cambria Math" w:hAnsi="Cambria Math"/>
                              <w:sz w:val="24"/>
                              <w:szCs w:val="24"/>
                              <w:lang w:val="en-US"/>
                            </w:rPr>
                            <m:t>D</m:t>
                          </m:r>
                        </m:e>
                        <m:sub>
                          <m:r>
                            <w:rPr>
                              <w:rFonts w:ascii="Cambria Math" w:hAnsi="Cambria Math"/>
                              <w:sz w:val="24"/>
                              <w:szCs w:val="24"/>
                            </w:rPr>
                            <m:t>n</m:t>
                          </m:r>
                        </m:sub>
                      </m:sSub>
                      <m:r>
                        <w:rPr>
                          <w:rFonts w:ascii="Cambria Math" w:hAnsi="Cambria Math"/>
                          <w:sz w:val="24"/>
                          <w:szCs w:val="24"/>
                        </w:rPr>
                        <m:t>/365</m:t>
                      </m:r>
                    </m:sup>
                  </m:sSup>
                </m:den>
              </m:f>
            </m:e>
          </m:nary>
        </m:oMath>
      </m:oMathPara>
    </w:p>
    <w:p w14:paraId="34D78425" w14:textId="77777777" w:rsidR="000E1A14" w:rsidRPr="00CA77A3" w:rsidRDefault="000E1A14" w:rsidP="000E1A14">
      <w:pPr>
        <w:spacing w:before="120" w:after="120" w:line="360" w:lineRule="auto"/>
        <w:jc w:val="both"/>
        <w:rPr>
          <w:sz w:val="24"/>
          <w:szCs w:val="24"/>
        </w:rPr>
      </w:pPr>
      <w:r w:rsidRPr="00CA77A3">
        <w:rPr>
          <w:sz w:val="24"/>
          <w:szCs w:val="24"/>
        </w:rPr>
        <w:t>где:</w:t>
      </w:r>
    </w:p>
    <w:p w14:paraId="4AF55E13" w14:textId="77777777" w:rsidR="000E1A14" w:rsidRPr="00CA77A3" w:rsidRDefault="000E1A14" w:rsidP="000E1A14">
      <w:pPr>
        <w:pStyle w:val="a8"/>
        <w:spacing w:before="120" w:after="120" w:line="360" w:lineRule="auto"/>
        <w:ind w:left="567"/>
        <w:contextualSpacing w:val="0"/>
        <w:jc w:val="both"/>
        <w:rPr>
          <w:sz w:val="24"/>
          <w:szCs w:val="24"/>
        </w:rPr>
      </w:pPr>
      <w:r w:rsidRPr="00CA77A3">
        <w:rPr>
          <w:sz w:val="24"/>
          <w:szCs w:val="24"/>
          <w:lang w:val="en-US"/>
        </w:rPr>
        <w:t>PV</w:t>
      </w:r>
      <w:r w:rsidRPr="00CA77A3">
        <w:rPr>
          <w:sz w:val="24"/>
          <w:szCs w:val="24"/>
        </w:rPr>
        <w:t xml:space="preserve"> – справедливая (приведенная) стоимость актива (обязательства);</w:t>
      </w:r>
    </w:p>
    <w:p w14:paraId="4226E88D" w14:textId="77777777" w:rsidR="000E1A14" w:rsidRPr="00CA77A3" w:rsidRDefault="000E1A14" w:rsidP="000E1A14">
      <w:pPr>
        <w:pStyle w:val="a8"/>
        <w:spacing w:before="120" w:after="120" w:line="360" w:lineRule="auto"/>
        <w:ind w:left="567"/>
        <w:contextualSpacing w:val="0"/>
        <w:jc w:val="both"/>
        <w:rPr>
          <w:sz w:val="24"/>
          <w:szCs w:val="24"/>
        </w:rPr>
      </w:pPr>
      <w:r w:rsidRPr="00CA77A3">
        <w:rPr>
          <w:sz w:val="24"/>
          <w:szCs w:val="24"/>
        </w:rPr>
        <w:t>N – количество денежных потоков до даты погашения актива (обязательства), начиная с даты определения СЧА;</w:t>
      </w:r>
    </w:p>
    <w:p w14:paraId="69B44768" w14:textId="77777777" w:rsidR="000E1A14" w:rsidRPr="00CA77A3" w:rsidRDefault="000E1A14" w:rsidP="000E1A14">
      <w:pPr>
        <w:pStyle w:val="a8"/>
        <w:spacing w:before="120" w:after="120" w:line="360" w:lineRule="auto"/>
        <w:ind w:left="567"/>
        <w:contextualSpacing w:val="0"/>
        <w:jc w:val="both"/>
        <w:rPr>
          <w:sz w:val="24"/>
          <w:szCs w:val="24"/>
        </w:rPr>
      </w:pPr>
      <w:r w:rsidRPr="00CA77A3">
        <w:rPr>
          <w:position w:val="-12"/>
          <w:sz w:val="24"/>
          <w:szCs w:val="24"/>
        </w:rPr>
        <w:object w:dxaOrig="279" w:dyaOrig="360" w14:anchorId="72D0F8B1">
          <v:shape id="_x0000_i1070" type="#_x0000_t75" style="width:12pt;height:18pt" o:ole="">
            <v:imagedata r:id="rId83" o:title=""/>
          </v:shape>
          <o:OLEObject Type="Embed" ProgID="Equation.3" ShapeID="_x0000_i1070" DrawAspect="Content" ObjectID="_1713183611" r:id="rId84"/>
        </w:object>
      </w:r>
      <w:r w:rsidRPr="00CA77A3">
        <w:rPr>
          <w:sz w:val="24"/>
          <w:szCs w:val="24"/>
        </w:rPr>
        <w:t xml:space="preserve"> – сумма n-ого денежного потока (проценты и основная сумма); </w:t>
      </w:r>
    </w:p>
    <w:p w14:paraId="442446FC" w14:textId="77777777" w:rsidR="000E1A14" w:rsidRPr="00CA77A3" w:rsidRDefault="000E1A14" w:rsidP="000E1A14">
      <w:pPr>
        <w:pStyle w:val="a8"/>
        <w:spacing w:before="120" w:after="120" w:line="360" w:lineRule="auto"/>
        <w:ind w:left="567"/>
        <w:contextualSpacing w:val="0"/>
        <w:jc w:val="both"/>
        <w:rPr>
          <w:sz w:val="24"/>
          <w:szCs w:val="24"/>
        </w:rPr>
      </w:pPr>
      <w:r w:rsidRPr="00CA77A3">
        <w:rPr>
          <w:sz w:val="24"/>
          <w:szCs w:val="24"/>
        </w:rPr>
        <w:t>n – порядковый номер денежного потока, начиная с даты определения СЧА;</w:t>
      </w:r>
    </w:p>
    <w:p w14:paraId="3EC40218" w14:textId="77777777" w:rsidR="000E1A14" w:rsidRPr="00CA77A3" w:rsidRDefault="000E1A14" w:rsidP="000E1A14">
      <w:pPr>
        <w:pStyle w:val="a8"/>
        <w:spacing w:before="120" w:after="120" w:line="360" w:lineRule="auto"/>
        <w:ind w:left="567"/>
        <w:contextualSpacing w:val="0"/>
        <w:jc w:val="both"/>
        <w:rPr>
          <w:sz w:val="24"/>
          <w:szCs w:val="24"/>
        </w:rPr>
      </w:pPr>
      <w:r w:rsidRPr="00CA77A3">
        <w:rPr>
          <w:position w:val="-12"/>
          <w:sz w:val="24"/>
          <w:szCs w:val="24"/>
        </w:rPr>
        <w:object w:dxaOrig="340" w:dyaOrig="360" w14:anchorId="55E1A5C5">
          <v:shape id="_x0000_i1071" type="#_x0000_t75" style="width:18pt;height:18pt" o:ole="">
            <v:imagedata r:id="rId85" o:title=""/>
          </v:shape>
          <o:OLEObject Type="Embed" ProgID="Equation.3" ShapeID="_x0000_i1071" DrawAspect="Content" ObjectID="_1713183612" r:id="rId86"/>
        </w:object>
      </w:r>
      <w:r w:rsidRPr="00CA77A3">
        <w:rPr>
          <w:sz w:val="24"/>
          <w:szCs w:val="24"/>
        </w:rPr>
        <w:t xml:space="preserve"> – количество дней от даты определения СЧА до даты n-ого денежного потока;</w:t>
      </w:r>
    </w:p>
    <w:p w14:paraId="009136AD" w14:textId="77777777" w:rsidR="000E1A14" w:rsidRPr="00CA77A3" w:rsidRDefault="000E1A14" w:rsidP="000E1A14">
      <w:pPr>
        <w:pStyle w:val="a8"/>
        <w:spacing w:before="120" w:after="120" w:line="360" w:lineRule="auto"/>
        <w:ind w:left="567"/>
        <w:contextualSpacing w:val="0"/>
        <w:jc w:val="both"/>
        <w:rPr>
          <w:sz w:val="24"/>
          <w:szCs w:val="24"/>
        </w:rPr>
      </w:pPr>
      <m:oMath>
        <m:r>
          <w:rPr>
            <w:rFonts w:ascii="Cambria Math" w:hAnsi="Cambria Math"/>
            <w:sz w:val="24"/>
            <w:szCs w:val="24"/>
            <w:lang w:val="en-US"/>
          </w:rPr>
          <m:t>r</m:t>
        </m:r>
      </m:oMath>
      <w:r w:rsidRPr="00CA77A3">
        <w:rPr>
          <w:sz w:val="24"/>
          <w:szCs w:val="24"/>
        </w:rPr>
        <w:t xml:space="preserve"> – ставка дисконтирования в процентах годовых, определенная в настоящем приложении. </w:t>
      </w:r>
    </w:p>
    <w:p w14:paraId="5DEB4A29" w14:textId="77777777" w:rsidR="000E1A14" w:rsidRPr="00CA77A3" w:rsidRDefault="000E1A14" w:rsidP="000E1A14">
      <w:pPr>
        <w:pStyle w:val="a8"/>
        <w:spacing w:before="120" w:after="120" w:line="360" w:lineRule="auto"/>
        <w:ind w:left="567"/>
        <w:contextualSpacing w:val="0"/>
        <w:jc w:val="both"/>
        <w:rPr>
          <w:sz w:val="24"/>
          <w:szCs w:val="24"/>
        </w:rPr>
      </w:pPr>
    </w:p>
    <w:p w14:paraId="2688F365" w14:textId="77777777" w:rsidR="000E1A14" w:rsidRPr="00CA77A3" w:rsidRDefault="0083451E" w:rsidP="000E1A14">
      <w:pPr>
        <w:autoSpaceDN w:val="0"/>
        <w:adjustRightInd w:val="0"/>
        <w:spacing w:line="360" w:lineRule="auto"/>
        <w:jc w:val="both"/>
        <w:rPr>
          <w:i/>
          <w:sz w:val="24"/>
          <w:szCs w:val="24"/>
        </w:rPr>
      </w:pPr>
      <w:r w:rsidRPr="00CA77A3">
        <w:rPr>
          <w:i/>
          <w:sz w:val="24"/>
          <w:szCs w:val="24"/>
        </w:rPr>
        <w:t>4</w:t>
      </w:r>
      <w:r w:rsidR="000E1A14" w:rsidRPr="00CA77A3">
        <w:rPr>
          <w:i/>
          <w:sz w:val="24"/>
          <w:szCs w:val="24"/>
        </w:rPr>
        <w:t>.2. Порядок определения и корректировки потоков денежных средств</w:t>
      </w:r>
    </w:p>
    <w:p w14:paraId="6EEE293A" w14:textId="77777777" w:rsidR="000E1A14" w:rsidRPr="00CA77A3" w:rsidRDefault="000E1A14" w:rsidP="000E1A14">
      <w:pPr>
        <w:autoSpaceDN w:val="0"/>
        <w:adjustRightInd w:val="0"/>
        <w:spacing w:line="360" w:lineRule="auto"/>
        <w:jc w:val="both"/>
        <w:rPr>
          <w:sz w:val="24"/>
          <w:szCs w:val="24"/>
        </w:rPr>
      </w:pPr>
    </w:p>
    <w:p w14:paraId="41B09779" w14:textId="77777777" w:rsidR="000E1A14" w:rsidRPr="00CA77A3" w:rsidRDefault="000E1A14" w:rsidP="000E1A14">
      <w:pPr>
        <w:autoSpaceDN w:val="0"/>
        <w:adjustRightInd w:val="0"/>
        <w:spacing w:line="360" w:lineRule="auto"/>
        <w:jc w:val="both"/>
        <w:rPr>
          <w:sz w:val="24"/>
          <w:szCs w:val="24"/>
        </w:rPr>
      </w:pPr>
      <w:r w:rsidRPr="00CA77A3">
        <w:rPr>
          <w:sz w:val="24"/>
          <w:szCs w:val="24"/>
        </w:rPr>
        <w:t xml:space="preserve">     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14:paraId="2EAFCB1C" w14:textId="77777777" w:rsidR="000E1A14" w:rsidRPr="00CA77A3" w:rsidRDefault="000E1A14" w:rsidP="000E1A14">
      <w:pPr>
        <w:autoSpaceDN w:val="0"/>
        <w:adjustRightInd w:val="0"/>
        <w:spacing w:line="360" w:lineRule="auto"/>
        <w:jc w:val="both"/>
        <w:rPr>
          <w:sz w:val="24"/>
          <w:szCs w:val="24"/>
        </w:rPr>
      </w:pPr>
      <w:r w:rsidRPr="00CA77A3">
        <w:rPr>
          <w:sz w:val="24"/>
          <w:szCs w:val="24"/>
        </w:rPr>
        <w:t xml:space="preserve">   Суммы денежных потоков рассчитываются с учетом капитализации процентных доходов, если это предусмотрено условиями договора.</w:t>
      </w:r>
    </w:p>
    <w:p w14:paraId="290FB5F5" w14:textId="77777777" w:rsidR="000E1A14" w:rsidRPr="00CA77A3" w:rsidRDefault="000E1A14" w:rsidP="000E1A14">
      <w:pPr>
        <w:autoSpaceDN w:val="0"/>
        <w:adjustRightInd w:val="0"/>
        <w:spacing w:line="360" w:lineRule="auto"/>
        <w:jc w:val="both"/>
        <w:rPr>
          <w:sz w:val="24"/>
          <w:szCs w:val="24"/>
        </w:rPr>
      </w:pPr>
    </w:p>
    <w:p w14:paraId="5AC4481A" w14:textId="77777777" w:rsidR="000E1A14" w:rsidRPr="00CA77A3" w:rsidRDefault="000E1A14" w:rsidP="000E1A14">
      <w:pPr>
        <w:autoSpaceDN w:val="0"/>
        <w:adjustRightInd w:val="0"/>
        <w:spacing w:line="360" w:lineRule="auto"/>
        <w:jc w:val="both"/>
        <w:rPr>
          <w:sz w:val="24"/>
          <w:szCs w:val="24"/>
        </w:rPr>
      </w:pPr>
      <w:r w:rsidRPr="00CA77A3">
        <w:rPr>
          <w:sz w:val="24"/>
          <w:szCs w:val="24"/>
        </w:rPr>
        <w:t xml:space="preserve">   График денежных потоков корректируется в случае:</w:t>
      </w:r>
    </w:p>
    <w:p w14:paraId="370EEDF4" w14:textId="77777777" w:rsidR="000E1A14" w:rsidRPr="00CA77A3" w:rsidRDefault="000E1A14" w:rsidP="000E1A14">
      <w:pPr>
        <w:autoSpaceDN w:val="0"/>
        <w:adjustRightInd w:val="0"/>
        <w:spacing w:line="360" w:lineRule="auto"/>
        <w:jc w:val="both"/>
        <w:rPr>
          <w:sz w:val="24"/>
          <w:szCs w:val="24"/>
        </w:rPr>
      </w:pPr>
      <w:r w:rsidRPr="00CA77A3">
        <w:rPr>
          <w:sz w:val="24"/>
          <w:szCs w:val="24"/>
        </w:rPr>
        <w:t>•</w:t>
      </w:r>
      <w:r w:rsidRPr="00CA77A3">
        <w:rPr>
          <w:sz w:val="24"/>
          <w:szCs w:val="24"/>
        </w:rPr>
        <w:tab/>
        <w:t xml:space="preserve">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 </w:t>
      </w:r>
    </w:p>
    <w:p w14:paraId="52CB81AE" w14:textId="77777777" w:rsidR="000E1A14" w:rsidRPr="00CA77A3" w:rsidRDefault="000E1A14" w:rsidP="000E1A14">
      <w:pPr>
        <w:autoSpaceDN w:val="0"/>
        <w:adjustRightInd w:val="0"/>
        <w:spacing w:line="360" w:lineRule="auto"/>
        <w:jc w:val="both"/>
        <w:rPr>
          <w:sz w:val="24"/>
          <w:szCs w:val="24"/>
        </w:rPr>
      </w:pPr>
      <w:r w:rsidRPr="00CA77A3">
        <w:rPr>
          <w:sz w:val="24"/>
          <w:szCs w:val="24"/>
        </w:rPr>
        <w:t>•</w:t>
      </w:r>
      <w:r w:rsidRPr="00CA77A3">
        <w:rPr>
          <w:sz w:val="24"/>
          <w:szCs w:val="24"/>
        </w:rPr>
        <w:tab/>
        <w:t>изменения суммы основного долга (пополнения, частичного досрочного погашения основного долга, если оно не было учтено в графике).</w:t>
      </w:r>
    </w:p>
    <w:p w14:paraId="643ADA75" w14:textId="77777777" w:rsidR="000E1A14" w:rsidRPr="00CA77A3" w:rsidRDefault="000E1A14" w:rsidP="000E1A14">
      <w:pPr>
        <w:autoSpaceDN w:val="0"/>
        <w:adjustRightInd w:val="0"/>
        <w:spacing w:line="360" w:lineRule="auto"/>
        <w:jc w:val="both"/>
        <w:rPr>
          <w:sz w:val="24"/>
          <w:szCs w:val="24"/>
        </w:rPr>
      </w:pPr>
      <w:r w:rsidRPr="00CA77A3">
        <w:rPr>
          <w:sz w:val="24"/>
          <w:szCs w:val="24"/>
        </w:rPr>
        <w:t xml:space="preserve">   Для учета в справедливой стоимости обесценения по депозиту (вкладу) производится корректировка величины ожидаемых денежных потоков (</w:t>
      </w:r>
      <w:r w:rsidRPr="00CA77A3">
        <w:rPr>
          <w:position w:val="-12"/>
          <w:sz w:val="24"/>
          <w:szCs w:val="24"/>
        </w:rPr>
        <w:object w:dxaOrig="279" w:dyaOrig="360" w14:anchorId="4CA15FFD">
          <v:shape id="_x0000_i1072" type="#_x0000_t75" style="width:12pt;height:18pt" o:ole="">
            <v:imagedata r:id="rId83" o:title=""/>
          </v:shape>
          <o:OLEObject Type="Embed" ProgID="Equation.3" ShapeID="_x0000_i1072" DrawAspect="Content" ObjectID="_1713183613" r:id="rId87"/>
        </w:object>
      </w:r>
      <w:r w:rsidRPr="00CA77A3">
        <w:rPr>
          <w:sz w:val="24"/>
          <w:szCs w:val="24"/>
        </w:rPr>
        <w:t xml:space="preserve">) в соответствии с Приложением 5. </w:t>
      </w:r>
    </w:p>
    <w:p w14:paraId="40DBAA13" w14:textId="77777777" w:rsidR="000E1A14" w:rsidRPr="00CA77A3" w:rsidRDefault="000E1A14" w:rsidP="000E1A14">
      <w:pPr>
        <w:autoSpaceDN w:val="0"/>
        <w:adjustRightInd w:val="0"/>
        <w:spacing w:line="360" w:lineRule="auto"/>
        <w:jc w:val="both"/>
        <w:rPr>
          <w:sz w:val="24"/>
          <w:szCs w:val="24"/>
        </w:rPr>
      </w:pPr>
    </w:p>
    <w:p w14:paraId="46186023" w14:textId="77777777" w:rsidR="000E1A14" w:rsidRPr="00CA77A3" w:rsidRDefault="0083451E" w:rsidP="000E1A14">
      <w:pPr>
        <w:autoSpaceDN w:val="0"/>
        <w:adjustRightInd w:val="0"/>
        <w:spacing w:line="360" w:lineRule="auto"/>
        <w:jc w:val="both"/>
        <w:rPr>
          <w:i/>
          <w:sz w:val="24"/>
          <w:szCs w:val="24"/>
        </w:rPr>
      </w:pPr>
      <w:r w:rsidRPr="00CA77A3">
        <w:rPr>
          <w:i/>
          <w:sz w:val="24"/>
          <w:szCs w:val="24"/>
        </w:rPr>
        <w:t>4</w:t>
      </w:r>
      <w:r w:rsidR="000E1A14" w:rsidRPr="00CA77A3">
        <w:rPr>
          <w:i/>
          <w:sz w:val="24"/>
          <w:szCs w:val="24"/>
        </w:rPr>
        <w:t>.3. Периодичность определения ставки дисконтирования</w:t>
      </w:r>
    </w:p>
    <w:p w14:paraId="302CF243" w14:textId="77777777" w:rsidR="000E1A14" w:rsidRPr="00CA77A3" w:rsidRDefault="000E1A14" w:rsidP="000E1A14">
      <w:pPr>
        <w:autoSpaceDN w:val="0"/>
        <w:adjustRightInd w:val="0"/>
        <w:spacing w:line="360" w:lineRule="auto"/>
        <w:jc w:val="both"/>
        <w:rPr>
          <w:sz w:val="24"/>
          <w:szCs w:val="24"/>
        </w:rPr>
      </w:pPr>
      <w:r w:rsidRPr="00CA77A3">
        <w:rPr>
          <w:sz w:val="24"/>
          <w:szCs w:val="24"/>
        </w:rPr>
        <w:t xml:space="preserve">  Ставка дисконтирования определяется по состоянию на каждую дату определения справедливой стоимости, включая:</w:t>
      </w:r>
    </w:p>
    <w:p w14:paraId="4756BC1F" w14:textId="77777777" w:rsidR="000E1A14" w:rsidRPr="00CA77A3" w:rsidRDefault="000E1A14" w:rsidP="000E1A14">
      <w:pPr>
        <w:autoSpaceDN w:val="0"/>
        <w:adjustRightInd w:val="0"/>
        <w:spacing w:line="360" w:lineRule="auto"/>
        <w:jc w:val="both"/>
        <w:rPr>
          <w:sz w:val="24"/>
          <w:szCs w:val="24"/>
        </w:rPr>
      </w:pPr>
      <w:r w:rsidRPr="00CA77A3">
        <w:rPr>
          <w:sz w:val="24"/>
          <w:szCs w:val="24"/>
        </w:rPr>
        <w:t>•</w:t>
      </w:r>
      <w:r w:rsidRPr="00CA77A3">
        <w:rPr>
          <w:sz w:val="24"/>
          <w:szCs w:val="24"/>
        </w:rPr>
        <w:tab/>
        <w:t>дату первоначального признания актива (обязательства);</w:t>
      </w:r>
    </w:p>
    <w:p w14:paraId="657BCB8C" w14:textId="77777777" w:rsidR="000E1A14" w:rsidRPr="00CA77A3" w:rsidRDefault="000E1A14" w:rsidP="000E1A14">
      <w:pPr>
        <w:autoSpaceDN w:val="0"/>
        <w:adjustRightInd w:val="0"/>
        <w:spacing w:line="360" w:lineRule="auto"/>
        <w:jc w:val="both"/>
        <w:rPr>
          <w:sz w:val="24"/>
          <w:szCs w:val="24"/>
        </w:rPr>
      </w:pPr>
      <w:r w:rsidRPr="00CA77A3">
        <w:rPr>
          <w:sz w:val="24"/>
          <w:szCs w:val="24"/>
        </w:rPr>
        <w:t>•</w:t>
      </w:r>
      <w:r w:rsidRPr="00CA77A3">
        <w:rPr>
          <w:sz w:val="24"/>
          <w:szCs w:val="24"/>
        </w:rPr>
        <w:tab/>
        <w:t>дату начала применения изменений и дополнений в настоящие Правила в части изменения вида рыночной ставки после первоначального признания актива (обязательства);</w:t>
      </w:r>
    </w:p>
    <w:p w14:paraId="593CB557" w14:textId="77777777" w:rsidR="000E1A14" w:rsidRPr="00CA77A3" w:rsidRDefault="000E1A14" w:rsidP="000E1A14">
      <w:pPr>
        <w:autoSpaceDN w:val="0"/>
        <w:adjustRightInd w:val="0"/>
        <w:spacing w:line="360" w:lineRule="auto"/>
        <w:jc w:val="both"/>
        <w:rPr>
          <w:sz w:val="24"/>
          <w:szCs w:val="24"/>
        </w:rPr>
      </w:pPr>
      <w:r w:rsidRPr="00CA77A3">
        <w:rPr>
          <w:sz w:val="24"/>
          <w:szCs w:val="24"/>
        </w:rPr>
        <w:t>•</w:t>
      </w:r>
      <w:r w:rsidRPr="00CA77A3">
        <w:rPr>
          <w:sz w:val="24"/>
          <w:szCs w:val="24"/>
        </w:rPr>
        <w:tab/>
        <w:t>дату изменения ключевой ставки Банка России, после первоначального признания актива (обязательства).</w:t>
      </w:r>
    </w:p>
    <w:p w14:paraId="0905B1A3" w14:textId="77777777" w:rsidR="000E1A14" w:rsidRPr="00CA77A3" w:rsidRDefault="000E1A14" w:rsidP="000E1A14">
      <w:pPr>
        <w:autoSpaceDN w:val="0"/>
        <w:adjustRightInd w:val="0"/>
        <w:spacing w:line="360" w:lineRule="auto"/>
        <w:jc w:val="both"/>
        <w:rPr>
          <w:sz w:val="24"/>
          <w:szCs w:val="24"/>
        </w:rPr>
      </w:pPr>
      <w:r w:rsidRPr="00CA77A3">
        <w:rPr>
          <w:sz w:val="24"/>
          <w:szCs w:val="24"/>
        </w:rPr>
        <w:t xml:space="preserve">   </w:t>
      </w:r>
    </w:p>
    <w:p w14:paraId="3A7C6453" w14:textId="77777777" w:rsidR="000E1A14" w:rsidRPr="00CA77A3" w:rsidRDefault="000E1A14" w:rsidP="000E1A14">
      <w:pPr>
        <w:autoSpaceDN w:val="0"/>
        <w:adjustRightInd w:val="0"/>
        <w:spacing w:line="360" w:lineRule="auto"/>
        <w:jc w:val="both"/>
        <w:rPr>
          <w:b/>
          <w:sz w:val="24"/>
          <w:szCs w:val="24"/>
        </w:rPr>
      </w:pPr>
      <w:r w:rsidRPr="00CA77A3">
        <w:rPr>
          <w:b/>
          <w:sz w:val="24"/>
          <w:szCs w:val="24"/>
        </w:rPr>
        <w:t>1)</w:t>
      </w:r>
      <w:r w:rsidRPr="00CA77A3">
        <w:rPr>
          <w:b/>
          <w:sz w:val="24"/>
          <w:szCs w:val="24"/>
        </w:rPr>
        <w:tab/>
        <w:t>Ставка дисконтирования равна ставке, предусмотренной договором в течение максимального срока, если ее значение находится в пределах диапазона колебаний рыночной ставки на горизонте 3 месяцев с учетом последней раскрытой ставки.</w:t>
      </w:r>
    </w:p>
    <w:p w14:paraId="5121A123" w14:textId="77777777" w:rsidR="00563B02" w:rsidRPr="00CA77A3" w:rsidRDefault="00563B02" w:rsidP="00BB54A5">
      <w:pPr>
        <w:pStyle w:val="12"/>
        <w:numPr>
          <w:ilvl w:val="0"/>
          <w:numId w:val="141"/>
        </w:numPr>
        <w:tabs>
          <w:tab w:val="left" w:pos="426"/>
        </w:tabs>
        <w:spacing w:line="312" w:lineRule="auto"/>
        <w:contextualSpacing/>
        <w:jc w:val="both"/>
        <w:rPr>
          <w:rFonts w:eastAsia="Batang"/>
          <w:i/>
          <w:szCs w:val="24"/>
        </w:rPr>
      </w:pPr>
      <w:r w:rsidRPr="00CA77A3">
        <w:rPr>
          <w:rFonts w:eastAsia="Batang"/>
          <w:i/>
          <w:szCs w:val="24"/>
        </w:rPr>
        <w:t xml:space="preserve">Определение рыночной ставки </w:t>
      </w:r>
    </w:p>
    <w:p w14:paraId="122FA584" w14:textId="77777777" w:rsidR="00563B02" w:rsidRPr="00CA77A3" w:rsidRDefault="00563B02" w:rsidP="00563B02">
      <w:pPr>
        <w:pStyle w:val="12"/>
        <w:tabs>
          <w:tab w:val="left" w:pos="426"/>
        </w:tabs>
        <w:spacing w:line="312" w:lineRule="auto"/>
        <w:ind w:left="0"/>
        <w:contextualSpacing/>
        <w:jc w:val="both"/>
        <w:rPr>
          <w:rFonts w:eastAsia="Batang"/>
          <w:szCs w:val="24"/>
        </w:rPr>
      </w:pPr>
      <w:r w:rsidRPr="00CA77A3">
        <w:rPr>
          <w:rFonts w:eastAsia="Batang"/>
          <w:szCs w:val="24"/>
        </w:rPr>
        <w:t xml:space="preserve">          В качестве рыночных ставок для депозитов применяются значения средневзвешенных процентных ставок по привлеченным кредитными организациями вкладам (депозитам) нефинансовых организаций в рублях и иностранной валюте,  раскрываемые на официальном сайте Банка России</w:t>
      </w:r>
      <w:r w:rsidRPr="00CA77A3">
        <w:rPr>
          <w:rFonts w:eastAsia="Batang"/>
          <w:szCs w:val="24"/>
          <w:vertAlign w:val="superscript"/>
        </w:rPr>
        <w:footnoteReference w:id="1"/>
      </w:r>
      <w:r w:rsidRPr="00CA77A3">
        <w:rPr>
          <w:rFonts w:eastAsia="Batang"/>
          <w:szCs w:val="24"/>
        </w:rPr>
        <w:t xml:space="preserve">. </w:t>
      </w:r>
    </w:p>
    <w:p w14:paraId="48ED7EB6" w14:textId="77777777" w:rsidR="00563B02" w:rsidRPr="00CA77A3" w:rsidRDefault="00563B02" w:rsidP="00563B02">
      <w:pPr>
        <w:pStyle w:val="aff4"/>
        <w:spacing w:line="312" w:lineRule="auto"/>
        <w:rPr>
          <w:rFonts w:eastAsia="Batang"/>
          <w:sz w:val="24"/>
          <w:szCs w:val="24"/>
          <w:lang w:eastAsia="ru-RU"/>
        </w:rPr>
      </w:pPr>
      <w:r w:rsidRPr="00CA77A3">
        <w:rPr>
          <w:rFonts w:eastAsia="Batang"/>
          <w:color w:val="000000"/>
          <w:sz w:val="24"/>
          <w:szCs w:val="24"/>
          <w:lang w:eastAsia="ru-RU"/>
        </w:rPr>
        <w:t xml:space="preserve">       Используются средневзвешенные ставки в рублях и иностранной валюте, раскрываемые на официальном сайте Банка России </w:t>
      </w:r>
      <w:r w:rsidRPr="00CA77A3">
        <w:rPr>
          <w:rFonts w:eastAsia="Batang"/>
          <w:sz w:val="24"/>
          <w:szCs w:val="24"/>
          <w:lang w:eastAsia="ru-RU"/>
        </w:rPr>
        <w:t>в целом по Российской федерации.</w:t>
      </w:r>
    </w:p>
    <w:p w14:paraId="5A22EA13" w14:textId="77777777" w:rsidR="00563B02" w:rsidRPr="00CA77A3" w:rsidRDefault="00563B02" w:rsidP="00563B02">
      <w:pPr>
        <w:pStyle w:val="aff4"/>
        <w:spacing w:line="312" w:lineRule="auto"/>
        <w:ind w:firstLine="426"/>
        <w:rPr>
          <w:sz w:val="24"/>
          <w:szCs w:val="24"/>
        </w:rPr>
      </w:pPr>
      <w:r w:rsidRPr="00CA77A3">
        <w:rPr>
          <w:rFonts w:eastAsia="Batang"/>
          <w:color w:val="000000"/>
          <w:sz w:val="24"/>
          <w:szCs w:val="24"/>
          <w:lang w:eastAsia="ru-RU"/>
        </w:rPr>
        <w:t xml:space="preserve">Средневзвешенные ставки определяются с использованием </w:t>
      </w:r>
      <w:r w:rsidRPr="00CA77A3">
        <w:rPr>
          <w:sz w:val="24"/>
          <w:szCs w:val="24"/>
        </w:rPr>
        <w:t>шкалы (развернутой), включающей позиции:</w:t>
      </w:r>
    </w:p>
    <w:p w14:paraId="087AD291" w14:textId="77777777" w:rsidR="00563B02" w:rsidRPr="00CA77A3" w:rsidRDefault="00563B02" w:rsidP="00563B02">
      <w:pPr>
        <w:pStyle w:val="12"/>
        <w:numPr>
          <w:ilvl w:val="0"/>
          <w:numId w:val="139"/>
        </w:numPr>
        <w:tabs>
          <w:tab w:val="left" w:pos="993"/>
        </w:tabs>
        <w:spacing w:before="120" w:line="312" w:lineRule="auto"/>
        <w:ind w:left="1418"/>
        <w:contextualSpacing/>
        <w:jc w:val="both"/>
        <w:rPr>
          <w:rFonts w:eastAsia="Batang"/>
          <w:color w:val="000000"/>
          <w:szCs w:val="24"/>
        </w:rPr>
      </w:pPr>
      <w:r w:rsidRPr="00CA77A3">
        <w:rPr>
          <w:rFonts w:eastAsia="Batang"/>
          <w:color w:val="000000"/>
          <w:szCs w:val="24"/>
        </w:rPr>
        <w:t>до 30 дней, кроме до востребования;</w:t>
      </w:r>
    </w:p>
    <w:p w14:paraId="6AECBB39" w14:textId="77777777" w:rsidR="00563B02" w:rsidRPr="00CA77A3" w:rsidRDefault="00563B02" w:rsidP="00563B02">
      <w:pPr>
        <w:pStyle w:val="12"/>
        <w:numPr>
          <w:ilvl w:val="0"/>
          <w:numId w:val="139"/>
        </w:numPr>
        <w:tabs>
          <w:tab w:val="left" w:pos="993"/>
        </w:tabs>
        <w:spacing w:before="120" w:line="312" w:lineRule="auto"/>
        <w:ind w:left="1418"/>
        <w:contextualSpacing/>
        <w:jc w:val="both"/>
        <w:rPr>
          <w:rFonts w:eastAsia="Batang"/>
          <w:color w:val="000000"/>
          <w:szCs w:val="24"/>
        </w:rPr>
      </w:pPr>
      <w:r w:rsidRPr="00CA77A3">
        <w:rPr>
          <w:rFonts w:eastAsia="Batang"/>
          <w:color w:val="000000"/>
          <w:szCs w:val="24"/>
        </w:rPr>
        <w:t>от 31 до 90 календарных дней;</w:t>
      </w:r>
    </w:p>
    <w:p w14:paraId="16D75C8A" w14:textId="77777777" w:rsidR="00563B02" w:rsidRPr="00CA77A3" w:rsidRDefault="00563B02" w:rsidP="00563B02">
      <w:pPr>
        <w:pStyle w:val="12"/>
        <w:numPr>
          <w:ilvl w:val="0"/>
          <w:numId w:val="139"/>
        </w:numPr>
        <w:tabs>
          <w:tab w:val="left" w:pos="993"/>
        </w:tabs>
        <w:spacing w:before="120" w:line="312" w:lineRule="auto"/>
        <w:ind w:left="1418"/>
        <w:contextualSpacing/>
        <w:jc w:val="both"/>
        <w:rPr>
          <w:rFonts w:eastAsia="Batang"/>
          <w:color w:val="000000"/>
          <w:szCs w:val="24"/>
        </w:rPr>
      </w:pPr>
      <w:r w:rsidRPr="00CA77A3">
        <w:rPr>
          <w:rFonts w:eastAsia="Batang"/>
          <w:color w:val="000000"/>
          <w:szCs w:val="24"/>
        </w:rPr>
        <w:lastRenderedPageBreak/>
        <w:t>от 91 до 180 календарных дней;</w:t>
      </w:r>
    </w:p>
    <w:p w14:paraId="5F05E416" w14:textId="77777777" w:rsidR="00563B02" w:rsidRPr="00CA77A3" w:rsidRDefault="00563B02" w:rsidP="00563B02">
      <w:pPr>
        <w:pStyle w:val="12"/>
        <w:numPr>
          <w:ilvl w:val="0"/>
          <w:numId w:val="139"/>
        </w:numPr>
        <w:tabs>
          <w:tab w:val="left" w:pos="993"/>
        </w:tabs>
        <w:spacing w:before="120" w:line="312" w:lineRule="auto"/>
        <w:ind w:left="1418"/>
        <w:contextualSpacing/>
        <w:jc w:val="both"/>
        <w:rPr>
          <w:rFonts w:eastAsia="Batang"/>
          <w:color w:val="000000"/>
          <w:szCs w:val="24"/>
        </w:rPr>
      </w:pPr>
      <w:r w:rsidRPr="00CA77A3">
        <w:rPr>
          <w:rFonts w:eastAsia="Batang"/>
          <w:color w:val="000000"/>
          <w:szCs w:val="24"/>
        </w:rPr>
        <w:t>от 181 календарных дней до 1 года;</w:t>
      </w:r>
    </w:p>
    <w:p w14:paraId="000C048D" w14:textId="77777777" w:rsidR="00563B02" w:rsidRPr="00CA77A3" w:rsidRDefault="00563B02" w:rsidP="00563B02">
      <w:pPr>
        <w:pStyle w:val="12"/>
        <w:numPr>
          <w:ilvl w:val="0"/>
          <w:numId w:val="139"/>
        </w:numPr>
        <w:tabs>
          <w:tab w:val="left" w:pos="993"/>
        </w:tabs>
        <w:spacing w:before="120" w:line="312" w:lineRule="auto"/>
        <w:ind w:left="1418"/>
        <w:contextualSpacing/>
        <w:jc w:val="both"/>
        <w:rPr>
          <w:rFonts w:eastAsia="Batang"/>
          <w:color w:val="000000"/>
          <w:szCs w:val="24"/>
        </w:rPr>
      </w:pPr>
      <w:r w:rsidRPr="00CA77A3">
        <w:rPr>
          <w:rFonts w:eastAsia="Batang"/>
          <w:color w:val="000000"/>
          <w:szCs w:val="24"/>
        </w:rPr>
        <w:t>от 1 года до 3 лет;</w:t>
      </w:r>
    </w:p>
    <w:p w14:paraId="68173F8E" w14:textId="77777777" w:rsidR="00563B02" w:rsidRPr="00CA77A3" w:rsidRDefault="00563B02" w:rsidP="00563B02">
      <w:pPr>
        <w:pStyle w:val="12"/>
        <w:numPr>
          <w:ilvl w:val="0"/>
          <w:numId w:val="139"/>
        </w:numPr>
        <w:tabs>
          <w:tab w:val="left" w:pos="993"/>
        </w:tabs>
        <w:spacing w:before="120" w:line="312" w:lineRule="auto"/>
        <w:ind w:left="1418"/>
        <w:contextualSpacing/>
        <w:jc w:val="both"/>
        <w:rPr>
          <w:rFonts w:eastAsia="Batang"/>
          <w:color w:val="000000"/>
          <w:szCs w:val="24"/>
        </w:rPr>
      </w:pPr>
      <w:r w:rsidRPr="00CA77A3">
        <w:rPr>
          <w:rFonts w:eastAsia="Batang"/>
          <w:color w:val="000000"/>
          <w:szCs w:val="24"/>
        </w:rPr>
        <w:t>свыше 3 лет</w:t>
      </w:r>
      <w:r w:rsidRPr="00CA77A3">
        <w:rPr>
          <w:rFonts w:eastAsia="Batang"/>
          <w:color w:val="000000"/>
          <w:szCs w:val="24"/>
          <w:lang w:val="en-US"/>
        </w:rPr>
        <w:t>.</w:t>
      </w:r>
    </w:p>
    <w:p w14:paraId="5EEE1C7A" w14:textId="77777777" w:rsidR="00563B02" w:rsidRPr="00CA77A3" w:rsidRDefault="00563B02" w:rsidP="00563B02">
      <w:pPr>
        <w:pStyle w:val="12"/>
        <w:tabs>
          <w:tab w:val="left" w:pos="993"/>
        </w:tabs>
        <w:spacing w:before="120" w:line="312" w:lineRule="auto"/>
        <w:ind w:left="1418"/>
        <w:contextualSpacing/>
        <w:jc w:val="both"/>
        <w:rPr>
          <w:rFonts w:eastAsia="Batang"/>
          <w:szCs w:val="24"/>
        </w:rPr>
      </w:pPr>
    </w:p>
    <w:p w14:paraId="6FC75F64" w14:textId="77777777" w:rsidR="00563B02" w:rsidRPr="00CA77A3" w:rsidRDefault="00563B02" w:rsidP="00563B02">
      <w:pPr>
        <w:pStyle w:val="12"/>
        <w:tabs>
          <w:tab w:val="left" w:pos="993"/>
        </w:tabs>
        <w:spacing w:line="312" w:lineRule="auto"/>
        <w:ind w:left="0"/>
        <w:jc w:val="both"/>
        <w:rPr>
          <w:rFonts w:eastAsia="Batang"/>
          <w:szCs w:val="24"/>
        </w:rPr>
      </w:pPr>
      <w:r w:rsidRPr="00CA77A3">
        <w:rPr>
          <w:rFonts w:eastAsia="Batang"/>
          <w:szCs w:val="24"/>
        </w:rPr>
        <w:t xml:space="preserve">     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14:paraId="4EA36ED2" w14:textId="77777777" w:rsidR="00563B02" w:rsidRPr="00CA77A3" w:rsidRDefault="00563B02" w:rsidP="00563B02">
      <w:pPr>
        <w:pStyle w:val="12"/>
        <w:numPr>
          <w:ilvl w:val="0"/>
          <w:numId w:val="141"/>
        </w:numPr>
        <w:tabs>
          <w:tab w:val="left" w:pos="426"/>
        </w:tabs>
        <w:spacing w:line="312" w:lineRule="auto"/>
        <w:contextualSpacing/>
        <w:jc w:val="both"/>
        <w:rPr>
          <w:rFonts w:eastAsia="Batang"/>
          <w:i/>
          <w:szCs w:val="24"/>
        </w:rPr>
      </w:pPr>
      <w:r w:rsidRPr="00CA77A3">
        <w:rPr>
          <w:rFonts w:eastAsia="Batang"/>
          <w:i/>
          <w:szCs w:val="24"/>
        </w:rPr>
        <w:t>Определение спрэда (допустимого отклонения в процентах от значения рыночной ставки)</w:t>
      </w:r>
    </w:p>
    <w:p w14:paraId="6EDF52EA" w14:textId="77777777" w:rsidR="00563B02" w:rsidRPr="00CA77A3" w:rsidRDefault="00563B02" w:rsidP="00563B02">
      <w:pPr>
        <w:pStyle w:val="12"/>
        <w:tabs>
          <w:tab w:val="left" w:pos="993"/>
        </w:tabs>
        <w:spacing w:line="312" w:lineRule="auto"/>
        <w:ind w:left="0"/>
        <w:jc w:val="both"/>
        <w:rPr>
          <w:rFonts w:eastAsia="Batang"/>
          <w:szCs w:val="24"/>
        </w:rPr>
      </w:pPr>
      <w:r w:rsidRPr="00CA77A3">
        <w:rPr>
          <w:rFonts w:eastAsia="Batang"/>
          <w:szCs w:val="24"/>
        </w:rPr>
        <w:t xml:space="preserve">     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hAnsi="Cambria Math"/>
            <w:color w:val="000000"/>
            <w:szCs w:val="24"/>
          </w:rPr>
          <m:t>σ</m:t>
        </m:r>
      </m:oMath>
      <w:r w:rsidRPr="00CA77A3">
        <w:rPr>
          <w:rFonts w:eastAsia="Batang"/>
          <w:szCs w:val="24"/>
        </w:rPr>
        <w:t>) рыночных ставок на горизонте 3 месяцев с учетом последней раскрытой рыночной ставки</w:t>
      </w:r>
      <w:r w:rsidRPr="00CA77A3">
        <w:rPr>
          <w:rStyle w:val="afa"/>
          <w:rFonts w:eastAsia="Batang"/>
          <w:szCs w:val="24"/>
        </w:rPr>
        <w:footnoteReference w:id="2"/>
      </w:r>
      <w:r w:rsidRPr="00CA77A3">
        <w:rPr>
          <w:rFonts w:eastAsia="Batang"/>
          <w:szCs w:val="24"/>
        </w:rPr>
        <w:t xml:space="preserve"> и определяется по формуле</w:t>
      </w:r>
      <w:r w:rsidRPr="00CA77A3">
        <w:rPr>
          <w:rStyle w:val="afa"/>
          <w:rFonts w:eastAsia="Batang"/>
          <w:szCs w:val="24"/>
        </w:rPr>
        <w:footnoteReference w:id="3"/>
      </w:r>
      <w:r w:rsidRPr="00CA77A3">
        <w:rPr>
          <w:rFonts w:eastAsia="Batang"/>
          <w:szCs w:val="24"/>
        </w:rPr>
        <w:t>:</w:t>
      </w:r>
    </w:p>
    <w:p w14:paraId="087CD90A" w14:textId="77777777" w:rsidR="00563B02" w:rsidRPr="00CA77A3" w:rsidRDefault="00563B02" w:rsidP="00563B02">
      <w:pPr>
        <w:pStyle w:val="a8"/>
        <w:tabs>
          <w:tab w:val="left" w:pos="567"/>
        </w:tabs>
        <w:spacing w:line="360" w:lineRule="auto"/>
        <w:ind w:left="567"/>
        <w:jc w:val="both"/>
        <w:rPr>
          <w:sz w:val="24"/>
          <w:szCs w:val="24"/>
        </w:rPr>
      </w:pPr>
    </w:p>
    <w:p w14:paraId="389F1C31" w14:textId="77777777" w:rsidR="00563B02" w:rsidRPr="00CA77A3" w:rsidRDefault="00563B02" w:rsidP="00563B02">
      <w:pPr>
        <w:pStyle w:val="a8"/>
        <w:tabs>
          <w:tab w:val="left" w:pos="567"/>
        </w:tabs>
        <w:spacing w:line="360" w:lineRule="auto"/>
        <w:ind w:left="567"/>
        <w:jc w:val="both"/>
        <w:rPr>
          <w:i/>
          <w:color w:val="000000"/>
          <w:sz w:val="24"/>
          <w:szCs w:val="24"/>
          <w:lang w:eastAsia="ru-RU"/>
        </w:rPr>
      </w:pPr>
      <m:oMathPara>
        <m:oMath>
          <m:r>
            <m:rPr>
              <m:sty m:val="p"/>
            </m:rPr>
            <w:rPr>
              <w:rFonts w:ascii="Cambria Math" w:hAnsi="Cambria Math"/>
              <w:color w:val="000000"/>
              <w:sz w:val="24"/>
              <w:szCs w:val="24"/>
              <w:lang w:eastAsia="ru-RU"/>
            </w:rPr>
            <m:t>σ=ОКРУГЛ(</m:t>
          </m:r>
          <m:rad>
            <m:radPr>
              <m:degHide m:val="1"/>
              <m:ctrlPr>
                <w:rPr>
                  <w:rFonts w:ascii="Cambria Math" w:hAnsi="Cambria Math"/>
                  <w:color w:val="000000"/>
                  <w:sz w:val="24"/>
                  <w:szCs w:val="24"/>
                  <w:lang w:eastAsia="ru-RU"/>
                </w:rPr>
              </m:ctrlPr>
            </m:radPr>
            <m:deg/>
            <m:e>
              <m:f>
                <m:fPr>
                  <m:ctrlPr>
                    <w:rPr>
                      <w:rFonts w:ascii="Cambria Math" w:hAnsi="Cambria Math"/>
                      <w:i/>
                      <w:color w:val="000000"/>
                      <w:sz w:val="24"/>
                      <w:szCs w:val="24"/>
                      <w:lang w:eastAsia="ru-RU"/>
                    </w:rPr>
                  </m:ctrlPr>
                </m:fPr>
                <m:num>
                  <m:sSup>
                    <m:sSupPr>
                      <m:ctrlPr>
                        <w:rPr>
                          <w:rFonts w:ascii="Cambria Math" w:hAnsi="Cambria Math"/>
                          <w:i/>
                          <w:color w:val="000000"/>
                          <w:sz w:val="24"/>
                          <w:szCs w:val="24"/>
                          <w:lang w:eastAsia="ru-RU"/>
                        </w:rPr>
                      </m:ctrlPr>
                    </m:sSupPr>
                    <m:e>
                      <m:nary>
                        <m:naryPr>
                          <m:chr m:val="∑"/>
                          <m:limLoc m:val="undOvr"/>
                          <m:ctrlPr>
                            <w:rPr>
                              <w:rFonts w:ascii="Cambria Math" w:hAnsi="Cambria Math"/>
                              <w:color w:val="000000"/>
                              <w:sz w:val="24"/>
                              <w:szCs w:val="24"/>
                              <w:lang w:eastAsia="ru-RU"/>
                            </w:rPr>
                          </m:ctrlPr>
                        </m:naryPr>
                        <m:sub>
                          <m:r>
                            <w:rPr>
                              <w:rFonts w:ascii="Cambria Math" w:hAnsi="Cambria Math"/>
                              <w:color w:val="000000"/>
                              <w:sz w:val="24"/>
                              <w:szCs w:val="24"/>
                              <w:lang w:val="en-US" w:eastAsia="ru-RU"/>
                            </w:rPr>
                            <m:t>i=</m:t>
                          </m:r>
                          <m:r>
                            <w:rPr>
                              <w:rFonts w:ascii="Cambria Math" w:hAnsi="Cambria Math"/>
                              <w:color w:val="000000"/>
                              <w:sz w:val="24"/>
                              <w:szCs w:val="24"/>
                              <w:lang w:eastAsia="ru-RU"/>
                            </w:rPr>
                            <m:t>1</m:t>
                          </m:r>
                        </m:sub>
                        <m:sup>
                          <m:r>
                            <m:rPr>
                              <m:sty m:val="p"/>
                            </m:rPr>
                            <w:rPr>
                              <w:rFonts w:ascii="Cambria Math" w:hAnsi="Cambria Math"/>
                              <w:color w:val="000000"/>
                              <w:sz w:val="24"/>
                              <w:szCs w:val="24"/>
                              <w:lang w:eastAsia="ru-RU"/>
                            </w:rPr>
                            <m:t>3</m:t>
                          </m:r>
                        </m:sup>
                        <m:e>
                          <m:r>
                            <w:rPr>
                              <w:rFonts w:ascii="Cambria Math" w:hAnsi="Cambria Math"/>
                              <w:color w:val="000000"/>
                              <w:sz w:val="24"/>
                              <w:szCs w:val="24"/>
                              <w:lang w:eastAsia="ru-RU"/>
                            </w:rPr>
                            <m:t>(</m:t>
                          </m:r>
                          <m:sSub>
                            <m:sSubPr>
                              <m:ctrlPr>
                                <w:rPr>
                                  <w:rFonts w:ascii="Cambria Math" w:hAnsi="Cambria Math"/>
                                  <w:i/>
                                  <w:color w:val="000000"/>
                                  <w:sz w:val="24"/>
                                  <w:szCs w:val="24"/>
                                  <w:lang w:eastAsia="ru-RU"/>
                                </w:rPr>
                              </m:ctrlPr>
                            </m:sSubPr>
                            <m:e>
                              <m:r>
                                <w:rPr>
                                  <w:rFonts w:ascii="Cambria Math" w:hAnsi="Cambria Math"/>
                                  <w:color w:val="000000"/>
                                  <w:sz w:val="24"/>
                                  <w:szCs w:val="24"/>
                                  <w:lang w:val="en-US" w:eastAsia="ru-RU"/>
                                </w:rPr>
                                <m:t>r</m:t>
                              </m:r>
                            </m:e>
                            <m:sub>
                              <m:sSub>
                                <m:sSubPr>
                                  <m:ctrlPr>
                                    <w:rPr>
                                      <w:rFonts w:ascii="Cambria Math" w:hAnsi="Cambria Math"/>
                                      <w:i/>
                                      <w:color w:val="000000"/>
                                      <w:sz w:val="24"/>
                                      <w:szCs w:val="24"/>
                                      <w:lang w:eastAsia="ru-RU"/>
                                    </w:rPr>
                                  </m:ctrlPr>
                                </m:sSubPr>
                                <m:e>
                                  <m:r>
                                    <w:rPr>
                                      <w:rFonts w:ascii="Cambria Math" w:hAnsi="Cambria Math"/>
                                      <w:color w:val="000000"/>
                                      <w:sz w:val="24"/>
                                      <w:szCs w:val="24"/>
                                      <w:lang w:eastAsia="ru-RU"/>
                                    </w:rPr>
                                    <m:t>рын</m:t>
                                  </m:r>
                                </m:e>
                                <m:sub>
                                  <m:r>
                                    <w:rPr>
                                      <w:rFonts w:ascii="Cambria Math" w:hAnsi="Cambria Math"/>
                                      <w:color w:val="000000"/>
                                      <w:sz w:val="24"/>
                                      <w:szCs w:val="24"/>
                                      <w:lang w:val="en-US" w:eastAsia="ru-RU"/>
                                    </w:rPr>
                                    <m:t>i</m:t>
                                  </m:r>
                                </m:sub>
                              </m:sSub>
                            </m:sub>
                          </m:sSub>
                        </m:e>
                      </m:nary>
                      <m:r>
                        <w:rPr>
                          <w:rFonts w:ascii="Cambria Math" w:hAnsi="Cambria Math"/>
                          <w:color w:val="000000"/>
                          <w:sz w:val="24"/>
                          <w:szCs w:val="24"/>
                          <w:lang w:eastAsia="ru-RU"/>
                        </w:rPr>
                        <m:t>-</m:t>
                      </m:r>
                      <m:bar>
                        <m:barPr>
                          <m:pos m:val="top"/>
                          <m:ctrlPr>
                            <w:rPr>
                              <w:rFonts w:ascii="Cambria Math" w:hAnsi="Cambria Math"/>
                              <w:i/>
                              <w:color w:val="000000"/>
                              <w:sz w:val="24"/>
                              <w:szCs w:val="24"/>
                              <w:lang w:val="en-US" w:eastAsia="ru-RU"/>
                            </w:rPr>
                          </m:ctrlPr>
                        </m:barPr>
                        <m:e>
                          <m:sSub>
                            <m:sSubPr>
                              <m:ctrlPr>
                                <w:rPr>
                                  <w:rFonts w:ascii="Cambria Math" w:hAnsi="Cambria Math"/>
                                  <w:i/>
                                  <w:color w:val="000000"/>
                                  <w:sz w:val="24"/>
                                  <w:szCs w:val="24"/>
                                  <w:lang w:eastAsia="ru-RU"/>
                                </w:rPr>
                              </m:ctrlPr>
                            </m:sSubPr>
                            <m:e>
                              <m:r>
                                <w:rPr>
                                  <w:rFonts w:ascii="Cambria Math" w:hAnsi="Cambria Math"/>
                                  <w:color w:val="000000"/>
                                  <w:sz w:val="24"/>
                                  <w:szCs w:val="24"/>
                                  <w:lang w:val="en-US" w:eastAsia="ru-RU"/>
                                </w:rPr>
                                <m:t>r</m:t>
                              </m:r>
                            </m:e>
                            <m:sub>
                              <m:r>
                                <w:rPr>
                                  <w:rFonts w:ascii="Cambria Math" w:hAnsi="Cambria Math"/>
                                  <w:color w:val="000000"/>
                                  <w:sz w:val="24"/>
                                  <w:szCs w:val="24"/>
                                  <w:lang w:eastAsia="ru-RU"/>
                                </w:rPr>
                                <m:t>рын</m:t>
                              </m:r>
                            </m:sub>
                          </m:sSub>
                        </m:e>
                      </m:bar>
                      <m:r>
                        <m:rPr>
                          <m:sty m:val="p"/>
                        </m:rPr>
                        <w:rPr>
                          <w:rFonts w:ascii="Cambria Math" w:hAnsi="Cambria Math"/>
                          <w:color w:val="000000"/>
                          <w:sz w:val="24"/>
                          <w:szCs w:val="24"/>
                          <w:lang w:val="en-US" w:eastAsia="ru-RU"/>
                        </w:rPr>
                        <m:t>)</m:t>
                      </m:r>
                    </m:e>
                    <m:sup>
                      <m:r>
                        <w:rPr>
                          <w:rFonts w:ascii="Cambria Math" w:hAnsi="Cambria Math"/>
                          <w:color w:val="000000"/>
                          <w:sz w:val="24"/>
                          <w:szCs w:val="24"/>
                          <w:lang w:eastAsia="ru-RU"/>
                        </w:rPr>
                        <m:t>2</m:t>
                      </m:r>
                    </m:sup>
                  </m:sSup>
                </m:num>
                <m:den>
                  <m:r>
                    <w:rPr>
                      <w:rFonts w:ascii="Cambria Math" w:hAnsi="Cambria Math"/>
                      <w:color w:val="000000"/>
                      <w:sz w:val="24"/>
                      <w:szCs w:val="24"/>
                      <w:lang w:eastAsia="ru-RU"/>
                    </w:rPr>
                    <m:t>3</m:t>
                  </m:r>
                </m:den>
              </m:f>
              <m:r>
                <w:rPr>
                  <w:rFonts w:ascii="Cambria Math" w:hAnsi="Cambria Math"/>
                  <w:color w:val="000000"/>
                  <w:sz w:val="24"/>
                  <w:szCs w:val="24"/>
                  <w:lang w:eastAsia="ru-RU"/>
                </w:rPr>
                <m:t>;2)</m:t>
              </m:r>
            </m:e>
          </m:rad>
        </m:oMath>
      </m:oMathPara>
    </w:p>
    <w:p w14:paraId="4B09492F" w14:textId="77777777" w:rsidR="00563B02" w:rsidRPr="00CA77A3" w:rsidRDefault="00563B02" w:rsidP="00563B02">
      <w:pPr>
        <w:spacing w:line="312" w:lineRule="auto"/>
        <w:ind w:firstLine="709"/>
        <w:jc w:val="both"/>
        <w:rPr>
          <w:sz w:val="24"/>
          <w:szCs w:val="24"/>
        </w:rPr>
      </w:pPr>
      <w:r w:rsidRPr="00CA77A3">
        <w:rPr>
          <w:sz w:val="24"/>
          <w:szCs w:val="24"/>
        </w:rPr>
        <w:t>где:</w:t>
      </w:r>
      <w:r w:rsidRPr="00CA77A3">
        <w:rPr>
          <w:sz w:val="24"/>
          <w:szCs w:val="24"/>
        </w:rPr>
        <w:tab/>
      </w:r>
    </w:p>
    <w:p w14:paraId="3E49718E" w14:textId="77777777" w:rsidR="00563B02" w:rsidRPr="00CA77A3" w:rsidRDefault="00563B02" w:rsidP="00563B02">
      <w:pPr>
        <w:spacing w:line="312" w:lineRule="auto"/>
        <w:ind w:left="1134"/>
        <w:jc w:val="both"/>
        <w:rPr>
          <w:sz w:val="24"/>
          <w:szCs w:val="24"/>
        </w:rPr>
      </w:pPr>
      <m:oMath>
        <m:r>
          <m:rPr>
            <m:sty m:val="p"/>
          </m:rPr>
          <w:rPr>
            <w:rFonts w:ascii="Cambria Math" w:hAnsi="Cambria Math"/>
            <w:color w:val="000000"/>
            <w:sz w:val="24"/>
            <w:szCs w:val="24"/>
            <w:lang w:eastAsia="ru-RU"/>
          </w:rPr>
          <m:t>σ</m:t>
        </m:r>
      </m:oMath>
      <w:r w:rsidRPr="00CA77A3">
        <w:rPr>
          <w:sz w:val="24"/>
          <w:szCs w:val="24"/>
        </w:rPr>
        <w:tab/>
      </w:r>
      <w:r w:rsidRPr="00CA77A3">
        <w:rPr>
          <w:sz w:val="24"/>
          <w:szCs w:val="24"/>
        </w:rPr>
        <w:tab/>
        <w:t xml:space="preserve"> – </w:t>
      </w:r>
      <w:r w:rsidRPr="00CA77A3">
        <w:rPr>
          <w:sz w:val="24"/>
          <w:szCs w:val="24"/>
        </w:rPr>
        <w:tab/>
        <w:t>стандартное отклонение рыночных ставок;</w:t>
      </w:r>
    </w:p>
    <w:p w14:paraId="22963A7E" w14:textId="77777777" w:rsidR="00563B02" w:rsidRPr="00CA77A3" w:rsidRDefault="00BD62D8" w:rsidP="00563B02">
      <w:pPr>
        <w:spacing w:line="312" w:lineRule="auto"/>
        <w:ind w:left="1134"/>
        <w:jc w:val="both"/>
        <w:rPr>
          <w:sz w:val="24"/>
          <w:szCs w:val="24"/>
        </w:rPr>
      </w:pPr>
      <m:oMath>
        <m:sSub>
          <m:sSubPr>
            <m:ctrlPr>
              <w:rPr>
                <w:rFonts w:ascii="Cambria Math" w:hAnsi="Cambria Math"/>
                <w:i/>
                <w:color w:val="000000"/>
                <w:sz w:val="24"/>
                <w:szCs w:val="24"/>
                <w:lang w:eastAsia="ru-RU"/>
              </w:rPr>
            </m:ctrlPr>
          </m:sSubPr>
          <m:e>
            <m:r>
              <w:rPr>
                <w:rFonts w:ascii="Cambria Math" w:hAnsi="Cambria Math"/>
                <w:color w:val="000000"/>
                <w:sz w:val="24"/>
                <w:szCs w:val="24"/>
                <w:lang w:val="en-US" w:eastAsia="ru-RU"/>
              </w:rPr>
              <m:t>r</m:t>
            </m:r>
          </m:e>
          <m:sub>
            <m:sSub>
              <m:sSubPr>
                <m:ctrlPr>
                  <w:rPr>
                    <w:rFonts w:ascii="Cambria Math" w:hAnsi="Cambria Math"/>
                    <w:i/>
                    <w:color w:val="000000"/>
                    <w:sz w:val="24"/>
                    <w:szCs w:val="24"/>
                    <w:lang w:eastAsia="ru-RU"/>
                  </w:rPr>
                </m:ctrlPr>
              </m:sSubPr>
              <m:e>
                <m:r>
                  <w:rPr>
                    <w:rFonts w:ascii="Cambria Math" w:hAnsi="Cambria Math"/>
                    <w:color w:val="000000"/>
                    <w:sz w:val="24"/>
                    <w:szCs w:val="24"/>
                    <w:lang w:eastAsia="ru-RU"/>
                  </w:rPr>
                  <m:t>рын</m:t>
                </m:r>
              </m:e>
              <m:sub>
                <m:r>
                  <w:rPr>
                    <w:rFonts w:ascii="Cambria Math" w:hAnsi="Cambria Math"/>
                    <w:color w:val="000000"/>
                    <w:sz w:val="24"/>
                    <w:szCs w:val="24"/>
                    <w:lang w:val="en-US" w:eastAsia="ru-RU"/>
                  </w:rPr>
                  <m:t>i</m:t>
                </m:r>
              </m:sub>
            </m:sSub>
          </m:sub>
        </m:sSub>
      </m:oMath>
      <w:r w:rsidR="00563B02" w:rsidRPr="00CA77A3">
        <w:rPr>
          <w:color w:val="000000"/>
          <w:sz w:val="24"/>
          <w:szCs w:val="24"/>
          <w:lang w:eastAsia="ru-RU"/>
        </w:rPr>
        <w:t xml:space="preserve"> </w:t>
      </w:r>
      <w:r w:rsidR="00563B02" w:rsidRPr="00CA77A3">
        <w:rPr>
          <w:color w:val="000000"/>
          <w:sz w:val="24"/>
          <w:szCs w:val="24"/>
          <w:lang w:eastAsia="ru-RU"/>
        </w:rPr>
        <w:tab/>
      </w:r>
      <w:r w:rsidR="00563B02" w:rsidRPr="00CA77A3">
        <w:rPr>
          <w:sz w:val="24"/>
          <w:szCs w:val="24"/>
        </w:rPr>
        <w:t xml:space="preserve">– </w:t>
      </w:r>
      <w:r w:rsidR="00563B02" w:rsidRPr="00CA77A3">
        <w:rPr>
          <w:sz w:val="24"/>
          <w:szCs w:val="24"/>
        </w:rPr>
        <w:tab/>
        <w:t>значение рыночной ставки;</w:t>
      </w:r>
    </w:p>
    <w:p w14:paraId="784EA872" w14:textId="77777777" w:rsidR="00563B02" w:rsidRPr="00CA77A3" w:rsidRDefault="00BD62D8" w:rsidP="00563B02">
      <w:pPr>
        <w:spacing w:line="312" w:lineRule="auto"/>
        <w:ind w:left="1134"/>
        <w:jc w:val="both"/>
        <w:rPr>
          <w:sz w:val="24"/>
          <w:szCs w:val="24"/>
        </w:rPr>
      </w:pPr>
      <m:oMath>
        <m:bar>
          <m:barPr>
            <m:pos m:val="top"/>
            <m:ctrlPr>
              <w:rPr>
                <w:rFonts w:ascii="Cambria Math" w:hAnsi="Cambria Math"/>
                <w:i/>
                <w:color w:val="000000"/>
                <w:sz w:val="24"/>
                <w:szCs w:val="24"/>
                <w:lang w:val="en-US" w:eastAsia="ru-RU"/>
              </w:rPr>
            </m:ctrlPr>
          </m:barPr>
          <m:e>
            <m:sSub>
              <m:sSubPr>
                <m:ctrlPr>
                  <w:rPr>
                    <w:rFonts w:ascii="Cambria Math" w:hAnsi="Cambria Math"/>
                    <w:i/>
                    <w:color w:val="000000"/>
                    <w:sz w:val="24"/>
                    <w:szCs w:val="24"/>
                    <w:lang w:eastAsia="ru-RU"/>
                  </w:rPr>
                </m:ctrlPr>
              </m:sSubPr>
              <m:e>
                <m:r>
                  <w:rPr>
                    <w:rFonts w:ascii="Cambria Math" w:hAnsi="Cambria Math"/>
                    <w:color w:val="000000"/>
                    <w:sz w:val="24"/>
                    <w:szCs w:val="24"/>
                    <w:lang w:val="en-US" w:eastAsia="ru-RU"/>
                  </w:rPr>
                  <m:t>r</m:t>
                </m:r>
              </m:e>
              <m:sub>
                <m:r>
                  <w:rPr>
                    <w:rFonts w:ascii="Cambria Math" w:hAnsi="Cambria Math"/>
                    <w:color w:val="000000"/>
                    <w:sz w:val="24"/>
                    <w:szCs w:val="24"/>
                    <w:lang w:eastAsia="ru-RU"/>
                  </w:rPr>
                  <m:t>рын</m:t>
                </m:r>
              </m:sub>
            </m:sSub>
          </m:e>
        </m:bar>
      </m:oMath>
      <w:r w:rsidR="00563B02" w:rsidRPr="00CA77A3">
        <w:rPr>
          <w:color w:val="000000"/>
          <w:sz w:val="24"/>
          <w:szCs w:val="24"/>
          <w:lang w:eastAsia="ru-RU"/>
        </w:rPr>
        <w:t xml:space="preserve"> </w:t>
      </w:r>
      <w:r w:rsidR="00563B02" w:rsidRPr="00CA77A3">
        <w:rPr>
          <w:color w:val="000000"/>
          <w:sz w:val="24"/>
          <w:szCs w:val="24"/>
          <w:lang w:eastAsia="ru-RU"/>
        </w:rPr>
        <w:tab/>
      </w:r>
      <w:r w:rsidR="00563B02" w:rsidRPr="00CA77A3">
        <w:rPr>
          <w:sz w:val="24"/>
          <w:szCs w:val="24"/>
        </w:rPr>
        <w:t>–</w:t>
      </w:r>
      <w:r w:rsidR="00563B02" w:rsidRPr="00CA77A3">
        <w:rPr>
          <w:sz w:val="24"/>
          <w:szCs w:val="24"/>
        </w:rPr>
        <w:tab/>
        <w:t xml:space="preserve"> среднее значение рыночной ставки из генеральной совокупности рыночных ставок за 3 месяца.</w:t>
      </w:r>
    </w:p>
    <w:p w14:paraId="7CA111D9" w14:textId="77777777" w:rsidR="00563B02" w:rsidRPr="00CA77A3" w:rsidRDefault="00563B02" w:rsidP="00563B02">
      <w:pPr>
        <w:spacing w:before="120" w:line="312" w:lineRule="auto"/>
        <w:jc w:val="both"/>
        <w:rPr>
          <w:sz w:val="24"/>
          <w:szCs w:val="24"/>
        </w:rPr>
      </w:pPr>
      <w:r w:rsidRPr="00CA77A3">
        <w:rPr>
          <w:sz w:val="24"/>
          <w:szCs w:val="24"/>
        </w:rPr>
        <w:t xml:space="preserve">      Значение </w:t>
      </w:r>
      <m:oMath>
        <m:r>
          <m:rPr>
            <m:sty m:val="p"/>
          </m:rPr>
          <w:rPr>
            <w:rFonts w:ascii="Cambria Math" w:hAnsi="Cambria Math"/>
            <w:sz w:val="24"/>
            <w:szCs w:val="24"/>
          </w:rPr>
          <m:t>σ</m:t>
        </m:r>
      </m:oMath>
      <w:r w:rsidRPr="00CA77A3">
        <w:rPr>
          <w:sz w:val="24"/>
          <w:szCs w:val="24"/>
        </w:rPr>
        <w:t xml:space="preserve"> рассчитывается без промежуточных округлений и соответствует значению в процентах, округленному до 2 знаков после запятой.</w:t>
      </w:r>
    </w:p>
    <w:p w14:paraId="4A36BC86" w14:textId="77777777" w:rsidR="00563B02" w:rsidRPr="00CA77A3" w:rsidRDefault="00563B02" w:rsidP="00563B02">
      <w:pPr>
        <w:pStyle w:val="12"/>
        <w:numPr>
          <w:ilvl w:val="0"/>
          <w:numId w:val="141"/>
        </w:numPr>
        <w:tabs>
          <w:tab w:val="left" w:pos="426"/>
          <w:tab w:val="left" w:pos="851"/>
          <w:tab w:val="left" w:pos="993"/>
        </w:tabs>
        <w:spacing w:line="312" w:lineRule="auto"/>
        <w:ind w:left="709" w:firstLine="35"/>
        <w:contextualSpacing/>
        <w:jc w:val="both"/>
        <w:rPr>
          <w:rFonts w:eastAsia="Batang"/>
          <w:i/>
          <w:szCs w:val="24"/>
        </w:rPr>
      </w:pPr>
      <w:r w:rsidRPr="00CA77A3">
        <w:rPr>
          <w:szCs w:val="24"/>
        </w:rPr>
        <w:t xml:space="preserve">      </w:t>
      </w:r>
      <w:r w:rsidRPr="00CA77A3">
        <w:rPr>
          <w:rFonts w:eastAsia="Batang"/>
          <w:szCs w:val="24"/>
        </w:rPr>
        <w:t xml:space="preserve">   </w:t>
      </w:r>
      <w:r w:rsidRPr="00CA77A3">
        <w:rPr>
          <w:rFonts w:eastAsia="Batang"/>
          <w:i/>
          <w:szCs w:val="24"/>
        </w:rPr>
        <w:t>Корректировка средневзвешенной ставки</w:t>
      </w:r>
    </w:p>
    <w:p w14:paraId="30EB42E9" w14:textId="77777777" w:rsidR="00563B02" w:rsidRPr="00CA77A3" w:rsidRDefault="00563B02" w:rsidP="00563B02">
      <w:pPr>
        <w:pStyle w:val="a8"/>
        <w:spacing w:before="240" w:after="240" w:line="360" w:lineRule="auto"/>
        <w:ind w:left="0"/>
        <w:contextualSpacing w:val="0"/>
        <w:jc w:val="both"/>
        <w:rPr>
          <w:bCs/>
          <w:i/>
          <w:iCs/>
          <w:color w:val="943634"/>
          <w:sz w:val="24"/>
          <w:szCs w:val="24"/>
        </w:rPr>
      </w:pPr>
      <w:r w:rsidRPr="00CA77A3">
        <w:rPr>
          <w:rFonts w:eastAsia="Batang"/>
          <w:sz w:val="24"/>
          <w:szCs w:val="24"/>
        </w:rPr>
        <w:t xml:space="preserve">        Если наиболее поздняя средневзвешенная процентная ставка, раскрытая на сайте Банка России, рассчитана ранее, чем за месяц до даты определения справедливой стоимости, рыночная ставка подлежит анализу на необходимость корректировки (см. раздел 4.4. Порядок корректировки рыночной ставки настоящего Приложения).</w:t>
      </w:r>
    </w:p>
    <w:p w14:paraId="4C72C381" w14:textId="77777777" w:rsidR="00563B02" w:rsidRPr="00CA77A3" w:rsidRDefault="00563B02" w:rsidP="00BB54A5">
      <w:pPr>
        <w:pStyle w:val="12"/>
        <w:numPr>
          <w:ilvl w:val="0"/>
          <w:numId w:val="141"/>
        </w:numPr>
        <w:tabs>
          <w:tab w:val="left" w:pos="426"/>
        </w:tabs>
        <w:spacing w:line="312" w:lineRule="auto"/>
        <w:contextualSpacing/>
        <w:jc w:val="both"/>
        <w:rPr>
          <w:i/>
          <w:szCs w:val="24"/>
        </w:rPr>
      </w:pPr>
      <w:r w:rsidRPr="00CA77A3">
        <w:rPr>
          <w:i/>
          <w:szCs w:val="24"/>
        </w:rPr>
        <w:t xml:space="preserve">         Определение диапазона рыночных ставок </w:t>
      </w:r>
    </w:p>
    <w:p w14:paraId="69C3040D" w14:textId="77777777" w:rsidR="00563B02" w:rsidRPr="00CA77A3" w:rsidRDefault="00563B02" w:rsidP="00563B02">
      <w:pPr>
        <w:autoSpaceDN w:val="0"/>
        <w:adjustRightInd w:val="0"/>
        <w:spacing w:line="360" w:lineRule="auto"/>
        <w:jc w:val="both"/>
        <w:rPr>
          <w:sz w:val="24"/>
          <w:szCs w:val="24"/>
        </w:rPr>
      </w:pPr>
      <w:r w:rsidRPr="00CA77A3">
        <w:rPr>
          <w:sz w:val="24"/>
          <w:szCs w:val="24"/>
        </w:rPr>
        <w:lastRenderedPageBreak/>
        <w:t>Диапазон рыночных ставок определяется в пределах (включительно) минимальной и максимальной границ:</w:t>
      </w:r>
    </w:p>
    <w:p w14:paraId="797F5EE8" w14:textId="77777777" w:rsidR="00563B02" w:rsidRPr="00CA77A3" w:rsidRDefault="00563B02" w:rsidP="00563B02">
      <w:pPr>
        <w:pStyle w:val="a8"/>
        <w:numPr>
          <w:ilvl w:val="0"/>
          <w:numId w:val="137"/>
        </w:numPr>
        <w:autoSpaceDN w:val="0"/>
        <w:adjustRightInd w:val="0"/>
        <w:spacing w:line="360" w:lineRule="auto"/>
        <w:jc w:val="both"/>
        <w:rPr>
          <w:sz w:val="24"/>
          <w:szCs w:val="24"/>
        </w:rPr>
      </w:pPr>
      <w:r w:rsidRPr="00CA77A3">
        <w:rPr>
          <w:sz w:val="24"/>
          <w:szCs w:val="24"/>
        </w:rPr>
        <w:t xml:space="preserve">Минимальная граница – ставка, равная последней раскрытой средневзвешенной ставке, скорректированной в соответствии с п.4.4. Приложения 4, уменьшенная на величину спреда </w:t>
      </w:r>
      <m:oMath>
        <m:r>
          <w:rPr>
            <w:rFonts w:ascii="Cambria Math" w:hAnsi="Cambria Math"/>
            <w:sz w:val="24"/>
            <w:szCs w:val="24"/>
          </w:rPr>
          <m:t>(</m:t>
        </m:r>
        <m:r>
          <m:rPr>
            <m:sty m:val="p"/>
          </m:rPr>
          <w:rPr>
            <w:rFonts w:ascii="Cambria Math" w:hAnsi="Cambria Math"/>
            <w:color w:val="000000"/>
            <w:sz w:val="24"/>
            <w:szCs w:val="24"/>
            <w:lang w:eastAsia="ru-RU"/>
          </w:rPr>
          <m:t>σ</m:t>
        </m:r>
        <m:r>
          <w:rPr>
            <w:rFonts w:ascii="Cambria Math" w:hAnsi="Cambria Math"/>
            <w:color w:val="000000"/>
            <w:sz w:val="24"/>
            <w:szCs w:val="24"/>
            <w:lang w:eastAsia="ru-RU"/>
          </w:rPr>
          <m:t>)</m:t>
        </m:r>
      </m:oMath>
      <w:r w:rsidRPr="00CA77A3">
        <w:rPr>
          <w:sz w:val="24"/>
          <w:szCs w:val="24"/>
        </w:rPr>
        <w:t>,</w:t>
      </w:r>
    </w:p>
    <w:p w14:paraId="2668D19C" w14:textId="77777777" w:rsidR="00563B02" w:rsidRPr="00CA77A3" w:rsidRDefault="00563B02" w:rsidP="00563B02">
      <w:pPr>
        <w:pStyle w:val="a8"/>
        <w:numPr>
          <w:ilvl w:val="0"/>
          <w:numId w:val="137"/>
        </w:numPr>
        <w:autoSpaceDN w:val="0"/>
        <w:adjustRightInd w:val="0"/>
        <w:spacing w:line="360" w:lineRule="auto"/>
        <w:jc w:val="both"/>
        <w:rPr>
          <w:sz w:val="24"/>
          <w:szCs w:val="24"/>
        </w:rPr>
      </w:pPr>
      <w:r w:rsidRPr="00CA77A3">
        <w:rPr>
          <w:sz w:val="24"/>
          <w:szCs w:val="24"/>
        </w:rPr>
        <w:t xml:space="preserve">Максимальная граница – ставка, равная последней раскрытой средневзвешенной ставке, скорректированной в соответствии с п.4.4. Приложения 4, увеличенная на величину спреда </w:t>
      </w:r>
      <m:oMath>
        <m:r>
          <w:rPr>
            <w:rFonts w:ascii="Cambria Math" w:hAnsi="Cambria Math"/>
            <w:sz w:val="24"/>
            <w:szCs w:val="24"/>
          </w:rPr>
          <m:t>(</m:t>
        </m:r>
        <m:r>
          <m:rPr>
            <m:sty m:val="p"/>
          </m:rPr>
          <w:rPr>
            <w:rFonts w:ascii="Cambria Math" w:hAnsi="Cambria Math"/>
            <w:color w:val="000000"/>
            <w:sz w:val="24"/>
            <w:szCs w:val="24"/>
            <w:lang w:eastAsia="ru-RU"/>
          </w:rPr>
          <m:t>σ</m:t>
        </m:r>
        <m:r>
          <w:rPr>
            <w:rFonts w:ascii="Cambria Math" w:hAnsi="Cambria Math"/>
            <w:color w:val="000000"/>
            <w:sz w:val="24"/>
            <w:szCs w:val="24"/>
            <w:lang w:eastAsia="ru-RU"/>
          </w:rPr>
          <m:t>)</m:t>
        </m:r>
      </m:oMath>
      <w:r w:rsidRPr="00CA77A3">
        <w:rPr>
          <w:sz w:val="24"/>
          <w:szCs w:val="24"/>
        </w:rPr>
        <w:t>.</w:t>
      </w:r>
    </w:p>
    <w:p w14:paraId="1E3E13BB" w14:textId="77777777" w:rsidR="00563B02" w:rsidRPr="00CA77A3" w:rsidRDefault="00563B02" w:rsidP="00BB54A5">
      <w:pPr>
        <w:pStyle w:val="a8"/>
        <w:autoSpaceDN w:val="0"/>
        <w:adjustRightInd w:val="0"/>
        <w:spacing w:line="360" w:lineRule="auto"/>
        <w:jc w:val="both"/>
        <w:rPr>
          <w:sz w:val="24"/>
          <w:szCs w:val="24"/>
        </w:rPr>
      </w:pPr>
    </w:p>
    <w:p w14:paraId="4E87C067" w14:textId="77777777" w:rsidR="00563B02" w:rsidRPr="00CA77A3" w:rsidRDefault="00563B02" w:rsidP="00BB54A5">
      <w:pPr>
        <w:pStyle w:val="12"/>
        <w:numPr>
          <w:ilvl w:val="0"/>
          <w:numId w:val="141"/>
        </w:numPr>
        <w:tabs>
          <w:tab w:val="left" w:pos="426"/>
        </w:tabs>
        <w:spacing w:line="312" w:lineRule="auto"/>
        <w:contextualSpacing/>
        <w:jc w:val="both"/>
        <w:rPr>
          <w:i/>
          <w:szCs w:val="24"/>
        </w:rPr>
      </w:pPr>
      <w:r w:rsidRPr="00CA77A3">
        <w:rPr>
          <w:i/>
          <w:szCs w:val="24"/>
        </w:rPr>
        <w:t xml:space="preserve">         Определение ставки дисконтирования </w:t>
      </w:r>
    </w:p>
    <w:p w14:paraId="48ED1698" w14:textId="77777777" w:rsidR="00563B02" w:rsidRPr="00CA77A3" w:rsidRDefault="00563B02" w:rsidP="00563B02">
      <w:pPr>
        <w:spacing w:before="120" w:after="120" w:line="360" w:lineRule="auto"/>
        <w:jc w:val="both"/>
        <w:rPr>
          <w:sz w:val="24"/>
          <w:szCs w:val="24"/>
        </w:rPr>
      </w:pPr>
      <w:r w:rsidRPr="00CA77A3">
        <w:rPr>
          <w:sz w:val="24"/>
          <w:szCs w:val="24"/>
        </w:rPr>
        <w:t>Ставка по договору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дог</m:t>
            </m:r>
          </m:sub>
        </m:sSub>
        <m:r>
          <m:rPr>
            <m:sty m:val="p"/>
          </m:rPr>
          <w:rPr>
            <w:rFonts w:ascii="Cambria Math" w:hAnsi="Cambria Math"/>
            <w:sz w:val="24"/>
            <w:szCs w:val="24"/>
          </w:rPr>
          <m:t>)</m:t>
        </m:r>
      </m:oMath>
      <w:r w:rsidRPr="00CA77A3">
        <w:rPr>
          <w:sz w:val="24"/>
          <w:szCs w:val="24"/>
        </w:rPr>
        <w:t xml:space="preserve"> применяется в качестве ставки дисконтирования, если она находится в пределах определенного выше диапазона: </w:t>
      </w:r>
    </w:p>
    <w:p w14:paraId="4A88A3A1" w14:textId="77777777" w:rsidR="00563B02" w:rsidRPr="00CA77A3" w:rsidRDefault="00563B02" w:rsidP="00563B02">
      <w:pPr>
        <w:tabs>
          <w:tab w:val="left" w:pos="567"/>
        </w:tabs>
        <w:spacing w:line="360" w:lineRule="auto"/>
        <w:jc w:val="center"/>
        <w:rPr>
          <w:color w:val="000000"/>
          <w:sz w:val="24"/>
          <w:szCs w:val="24"/>
          <w:lang w:eastAsia="ru-RU"/>
        </w:rPr>
      </w:pPr>
      <m:oMath>
        <m:r>
          <w:rPr>
            <w:rFonts w:ascii="Cambria Math" w:hAnsi="Cambria Math"/>
            <w:color w:val="000000"/>
            <w:sz w:val="24"/>
            <w:szCs w:val="24"/>
            <w:lang w:eastAsia="ru-RU"/>
          </w:rPr>
          <m:t>(</m:t>
        </m:r>
        <m:sSub>
          <m:sSubPr>
            <m:ctrlPr>
              <w:rPr>
                <w:rFonts w:ascii="Cambria Math" w:hAnsi="Cambria Math"/>
                <w:i/>
                <w:color w:val="000000"/>
                <w:sz w:val="24"/>
                <w:szCs w:val="24"/>
                <w:lang w:eastAsia="ru-RU"/>
              </w:rPr>
            </m:ctrlPr>
          </m:sSubPr>
          <m:e>
            <m:r>
              <w:rPr>
                <w:rFonts w:ascii="Cambria Math" w:hAnsi="Cambria Math"/>
                <w:color w:val="000000"/>
                <w:sz w:val="24"/>
                <w:szCs w:val="24"/>
                <w:lang w:val="en-US" w:eastAsia="ru-RU"/>
              </w:rPr>
              <m:t>r</m:t>
            </m:r>
          </m:e>
          <m:sub>
            <m:sSub>
              <m:sSubPr>
                <m:ctrlPr>
                  <w:rPr>
                    <w:rFonts w:ascii="Cambria Math" w:hAnsi="Cambria Math"/>
                    <w:i/>
                    <w:color w:val="000000"/>
                    <w:sz w:val="24"/>
                    <w:szCs w:val="24"/>
                    <w:lang w:eastAsia="ru-RU"/>
                  </w:rPr>
                </m:ctrlPr>
              </m:sSubPr>
              <m:e>
                <m:r>
                  <w:rPr>
                    <w:rFonts w:ascii="Cambria Math" w:hAnsi="Cambria Math"/>
                    <w:color w:val="000000"/>
                    <w:sz w:val="24"/>
                    <w:szCs w:val="24"/>
                    <w:lang w:eastAsia="ru-RU"/>
                  </w:rPr>
                  <m:t>рын</m:t>
                </m:r>
              </m:e>
              <m:sub>
                <m:r>
                  <w:rPr>
                    <w:rFonts w:ascii="Cambria Math" w:hAnsi="Cambria Math"/>
                    <w:color w:val="000000"/>
                    <w:sz w:val="24"/>
                    <w:szCs w:val="24"/>
                    <w:lang w:val="en-US" w:eastAsia="ru-RU"/>
                  </w:rPr>
                  <m:t>i</m:t>
                </m:r>
              </m:sub>
            </m:sSub>
          </m:sub>
        </m:sSub>
        <m:r>
          <m:rPr>
            <m:sty m:val="p"/>
          </m:rPr>
          <w:rPr>
            <w:rFonts w:ascii="Cambria Math" w:hAnsi="Cambria Math"/>
            <w:color w:val="000000"/>
            <w:sz w:val="24"/>
            <w:szCs w:val="24"/>
            <w:lang w:eastAsia="ru-RU"/>
          </w:rPr>
          <m:t xml:space="preserve"> </m:t>
        </m:r>
        <m:r>
          <w:rPr>
            <w:rFonts w:ascii="Cambria Math" w:hAnsi="Cambria Math"/>
            <w:sz w:val="24"/>
            <w:szCs w:val="24"/>
          </w:rPr>
          <m:t>-</m:t>
        </m:r>
        <m:r>
          <m:rPr>
            <m:sty m:val="p"/>
          </m:rPr>
          <w:rPr>
            <w:rFonts w:ascii="Cambria Math" w:hAnsi="Cambria Math"/>
            <w:color w:val="000000"/>
            <w:sz w:val="24"/>
            <w:szCs w:val="24"/>
            <w:lang w:eastAsia="ru-RU"/>
          </w:rPr>
          <m:t>σ)</m:t>
        </m:r>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дог</m:t>
            </m:r>
          </m:sub>
        </m:sSub>
        <m:r>
          <w:rPr>
            <w:rFonts w:ascii="Cambria Math" w:hAnsi="Cambria Math"/>
            <w:sz w:val="24"/>
            <w:szCs w:val="24"/>
          </w:rPr>
          <m:t>≤</m:t>
        </m:r>
      </m:oMath>
      <w:r w:rsidRPr="00CA77A3">
        <w:rPr>
          <w:sz w:val="24"/>
          <w:szCs w:val="24"/>
        </w:rPr>
        <w:t xml:space="preserve"> </w:t>
      </w:r>
      <m:oMath>
        <m:r>
          <w:rPr>
            <w:rFonts w:ascii="Cambria Math" w:hAnsi="Cambria Math"/>
            <w:color w:val="000000"/>
            <w:sz w:val="24"/>
            <w:szCs w:val="24"/>
            <w:lang w:eastAsia="ru-RU"/>
          </w:rPr>
          <m:t>(</m:t>
        </m:r>
        <m:sSub>
          <m:sSubPr>
            <m:ctrlPr>
              <w:rPr>
                <w:rFonts w:ascii="Cambria Math" w:hAnsi="Cambria Math"/>
                <w:i/>
                <w:color w:val="000000"/>
                <w:sz w:val="24"/>
                <w:szCs w:val="24"/>
                <w:lang w:eastAsia="ru-RU"/>
              </w:rPr>
            </m:ctrlPr>
          </m:sSubPr>
          <m:e>
            <m:r>
              <w:rPr>
                <w:rFonts w:ascii="Cambria Math" w:hAnsi="Cambria Math"/>
                <w:color w:val="000000"/>
                <w:sz w:val="24"/>
                <w:szCs w:val="24"/>
                <w:lang w:val="en-US" w:eastAsia="ru-RU"/>
              </w:rPr>
              <m:t>r</m:t>
            </m:r>
          </m:e>
          <m:sub>
            <m:sSub>
              <m:sSubPr>
                <m:ctrlPr>
                  <w:rPr>
                    <w:rFonts w:ascii="Cambria Math" w:hAnsi="Cambria Math"/>
                    <w:i/>
                    <w:color w:val="000000"/>
                    <w:sz w:val="24"/>
                    <w:szCs w:val="24"/>
                    <w:lang w:eastAsia="ru-RU"/>
                  </w:rPr>
                </m:ctrlPr>
              </m:sSubPr>
              <m:e>
                <m:r>
                  <w:rPr>
                    <w:rFonts w:ascii="Cambria Math" w:hAnsi="Cambria Math"/>
                    <w:color w:val="000000"/>
                    <w:sz w:val="24"/>
                    <w:szCs w:val="24"/>
                    <w:lang w:eastAsia="ru-RU"/>
                  </w:rPr>
                  <m:t>рын</m:t>
                </m:r>
              </m:e>
              <m:sub>
                <m:r>
                  <w:rPr>
                    <w:rFonts w:ascii="Cambria Math" w:hAnsi="Cambria Math"/>
                    <w:color w:val="000000"/>
                    <w:sz w:val="24"/>
                    <w:szCs w:val="24"/>
                    <w:lang w:val="en-US" w:eastAsia="ru-RU"/>
                  </w:rPr>
                  <m:t>i</m:t>
                </m:r>
              </m:sub>
            </m:sSub>
          </m:sub>
        </m:sSub>
        <m:r>
          <m:rPr>
            <m:sty m:val="p"/>
          </m:rPr>
          <w:rPr>
            <w:rFonts w:ascii="Cambria Math" w:hAnsi="Cambria Math"/>
            <w:color w:val="000000"/>
            <w:sz w:val="24"/>
            <w:szCs w:val="24"/>
            <w:lang w:eastAsia="ru-RU"/>
          </w:rPr>
          <m:t xml:space="preserve"> +σ)</m:t>
        </m:r>
      </m:oMath>
    </w:p>
    <w:p w14:paraId="76FA2C3B" w14:textId="77777777" w:rsidR="00563B02" w:rsidRPr="00CA77A3" w:rsidRDefault="00563B02" w:rsidP="00563B02"/>
    <w:p w14:paraId="767FBDFB" w14:textId="77777777" w:rsidR="000E1A14" w:rsidRPr="00CA77A3" w:rsidRDefault="000E1A14" w:rsidP="000E1A14">
      <w:pPr>
        <w:autoSpaceDN w:val="0"/>
        <w:adjustRightInd w:val="0"/>
        <w:spacing w:line="360" w:lineRule="auto"/>
        <w:jc w:val="both"/>
        <w:rPr>
          <w:sz w:val="24"/>
          <w:szCs w:val="24"/>
        </w:rPr>
      </w:pPr>
      <w:r w:rsidRPr="00CA77A3">
        <w:rPr>
          <w:b/>
          <w:sz w:val="24"/>
          <w:szCs w:val="24"/>
        </w:rPr>
        <w:t>2) Ставка дисконтирования равна рыночной ставке, скорректированной на изменение ключевой ставки, если ставка по договору выходит за границы диапазона рыночных ставок (см. пункт выше) или если ставка по договору не установлена</w:t>
      </w:r>
      <w:r w:rsidRPr="00CA77A3">
        <w:rPr>
          <w:sz w:val="24"/>
          <w:szCs w:val="24"/>
        </w:rPr>
        <w:t>.</w:t>
      </w:r>
    </w:p>
    <w:p w14:paraId="1DA82B6A" w14:textId="77777777" w:rsidR="000E1A14" w:rsidRPr="00CA77A3" w:rsidRDefault="000E1A14" w:rsidP="000E1A14">
      <w:pPr>
        <w:tabs>
          <w:tab w:val="left" w:pos="567"/>
        </w:tabs>
        <w:spacing w:line="360" w:lineRule="auto"/>
        <w:jc w:val="both"/>
        <w:rPr>
          <w:rFonts w:eastAsia="Batang"/>
          <w:sz w:val="24"/>
          <w:szCs w:val="24"/>
          <w:lang w:eastAsia="ru-RU"/>
        </w:rPr>
      </w:pPr>
      <w:r w:rsidRPr="00CA77A3">
        <w:rPr>
          <w:rFonts w:eastAsia="Batang"/>
          <w:sz w:val="24"/>
          <w:szCs w:val="24"/>
          <w:lang w:eastAsia="ru-RU"/>
        </w:rPr>
        <w:t xml:space="preserve"> </w:t>
      </w:r>
    </w:p>
    <w:p w14:paraId="57964445" w14:textId="77777777" w:rsidR="000E1A14" w:rsidRPr="00CA77A3" w:rsidRDefault="000E1A14" w:rsidP="000E1A14">
      <w:pPr>
        <w:tabs>
          <w:tab w:val="left" w:pos="567"/>
        </w:tabs>
        <w:spacing w:line="360" w:lineRule="auto"/>
        <w:jc w:val="both"/>
        <w:rPr>
          <w:rFonts w:eastAsia="Batang"/>
          <w:sz w:val="24"/>
          <w:szCs w:val="24"/>
          <w:lang w:eastAsia="ru-RU"/>
        </w:rPr>
      </w:pPr>
      <w:r w:rsidRPr="00CA77A3">
        <w:rPr>
          <w:rFonts w:eastAsia="Batang"/>
          <w:sz w:val="24"/>
          <w:szCs w:val="24"/>
          <w:lang w:eastAsia="ru-RU"/>
        </w:rPr>
        <w:t xml:space="preserve">Порядок корректировки рыночной ставки на изменение ключевой ставки описан в подразделе </w:t>
      </w:r>
      <w:r w:rsidR="0083451E" w:rsidRPr="00CA77A3">
        <w:rPr>
          <w:rFonts w:eastAsia="Batang"/>
          <w:sz w:val="24"/>
          <w:szCs w:val="24"/>
          <w:lang w:eastAsia="ru-RU"/>
        </w:rPr>
        <w:t>4</w:t>
      </w:r>
      <w:r w:rsidRPr="00CA77A3">
        <w:rPr>
          <w:rFonts w:eastAsia="Batang"/>
          <w:sz w:val="24"/>
          <w:szCs w:val="24"/>
          <w:lang w:eastAsia="ru-RU"/>
        </w:rPr>
        <w:t>.4. настоящего Приложения.</w:t>
      </w:r>
    </w:p>
    <w:p w14:paraId="3AC5DED6" w14:textId="77777777" w:rsidR="000E1A14" w:rsidRPr="00CA77A3" w:rsidRDefault="000E1A14" w:rsidP="000E1A14">
      <w:pPr>
        <w:tabs>
          <w:tab w:val="left" w:pos="567"/>
        </w:tabs>
        <w:spacing w:line="360" w:lineRule="auto"/>
        <w:jc w:val="both"/>
        <w:rPr>
          <w:rFonts w:eastAsia="Batang"/>
          <w:sz w:val="24"/>
          <w:szCs w:val="24"/>
          <w:lang w:eastAsia="ru-RU"/>
        </w:rPr>
      </w:pPr>
    </w:p>
    <w:p w14:paraId="5402946D" w14:textId="77777777" w:rsidR="000E1A14" w:rsidRPr="00CA77A3" w:rsidRDefault="0083451E" w:rsidP="000E1A14">
      <w:pPr>
        <w:autoSpaceDN w:val="0"/>
        <w:adjustRightInd w:val="0"/>
        <w:spacing w:line="360" w:lineRule="auto"/>
        <w:jc w:val="both"/>
        <w:rPr>
          <w:i/>
          <w:sz w:val="24"/>
          <w:szCs w:val="24"/>
        </w:rPr>
      </w:pPr>
      <w:r w:rsidRPr="00CA77A3">
        <w:rPr>
          <w:i/>
          <w:sz w:val="24"/>
          <w:szCs w:val="24"/>
        </w:rPr>
        <w:t>4</w:t>
      </w:r>
      <w:r w:rsidR="000E1A14" w:rsidRPr="00CA77A3">
        <w:rPr>
          <w:i/>
          <w:sz w:val="24"/>
          <w:szCs w:val="24"/>
        </w:rPr>
        <w:t xml:space="preserve">.4. Порядок корректировки рыночной ставки </w:t>
      </w:r>
    </w:p>
    <w:p w14:paraId="02050DE4" w14:textId="77777777" w:rsidR="000E1A14" w:rsidRPr="00CA77A3" w:rsidRDefault="000E1A14" w:rsidP="000E1A14">
      <w:pPr>
        <w:pStyle w:val="a8"/>
        <w:spacing w:before="120" w:after="120" w:line="360" w:lineRule="auto"/>
        <w:ind w:left="6"/>
        <w:contextualSpacing w:val="0"/>
        <w:jc w:val="both"/>
        <w:rPr>
          <w:sz w:val="24"/>
          <w:szCs w:val="24"/>
        </w:rPr>
      </w:pPr>
      <w:r w:rsidRPr="00CA77A3">
        <w:rPr>
          <w:sz w:val="24"/>
          <w:szCs w:val="24"/>
        </w:rPr>
        <w:t>Если последняя раскрытая на сайте Банка России средневзвешенная ставка рассчитана ранее, чем за месяц до даты определения справедливой стоимости актива (обязательства), для определения необходимости корректировки рыночной ставки применяется следующий подход:</w:t>
      </w:r>
    </w:p>
    <w:p w14:paraId="16F293B6" w14:textId="77777777" w:rsidR="000E1A14" w:rsidRPr="00CA77A3" w:rsidRDefault="000E1A14" w:rsidP="000E1A14">
      <w:pPr>
        <w:pStyle w:val="a8"/>
        <w:numPr>
          <w:ilvl w:val="0"/>
          <w:numId w:val="138"/>
        </w:numPr>
        <w:suppressAutoHyphens w:val="0"/>
        <w:autoSpaceDE/>
        <w:spacing w:line="360" w:lineRule="auto"/>
        <w:ind w:left="851" w:hanging="284"/>
        <w:jc w:val="both"/>
        <w:rPr>
          <w:sz w:val="24"/>
          <w:szCs w:val="24"/>
        </w:rPr>
      </w:pPr>
      <w:r w:rsidRPr="00CA77A3">
        <w:rPr>
          <w:sz w:val="24"/>
          <w:szCs w:val="24"/>
        </w:rPr>
        <w:t>ключевая ставка Банка России, действовавшая на последний рабочий день месяца, за который определена средневзвешенная ставка, сравнивается с ключевой ставкой Банка России, действующей на дату определения справедливой стоимости;</w:t>
      </w:r>
    </w:p>
    <w:p w14:paraId="73196337" w14:textId="77777777" w:rsidR="000E1A14" w:rsidRPr="00CA77A3" w:rsidRDefault="000E1A14" w:rsidP="000E1A14">
      <w:pPr>
        <w:pStyle w:val="a8"/>
        <w:numPr>
          <w:ilvl w:val="0"/>
          <w:numId w:val="138"/>
        </w:numPr>
        <w:suppressAutoHyphens w:val="0"/>
        <w:autoSpaceDE/>
        <w:spacing w:line="360" w:lineRule="auto"/>
        <w:ind w:left="851" w:hanging="284"/>
        <w:jc w:val="both"/>
        <w:rPr>
          <w:sz w:val="24"/>
          <w:szCs w:val="24"/>
        </w:rPr>
      </w:pPr>
      <w:r w:rsidRPr="00CA77A3">
        <w:rPr>
          <w:sz w:val="24"/>
          <w:szCs w:val="24"/>
        </w:rPr>
        <w:t xml:space="preserve">если ключевая ставка Банка России не изменилась до момента определения справедливой стоимости, в качестве рыночной ставки применяется последняя раскрытая средневзвешенная ставка; </w:t>
      </w:r>
    </w:p>
    <w:p w14:paraId="30002B5E" w14:textId="77777777" w:rsidR="00DC2A01" w:rsidRPr="00CA77A3" w:rsidRDefault="000E1A14" w:rsidP="00927DAF">
      <w:pPr>
        <w:pStyle w:val="a8"/>
        <w:numPr>
          <w:ilvl w:val="0"/>
          <w:numId w:val="138"/>
        </w:numPr>
        <w:suppressAutoHyphens w:val="0"/>
        <w:autoSpaceDE/>
        <w:autoSpaceDN w:val="0"/>
        <w:adjustRightInd w:val="0"/>
        <w:spacing w:line="360" w:lineRule="auto"/>
        <w:ind w:left="851" w:hanging="284"/>
        <w:jc w:val="both"/>
        <w:rPr>
          <w:b/>
          <w:sz w:val="24"/>
          <w:szCs w:val="24"/>
        </w:rPr>
      </w:pPr>
      <w:r w:rsidRPr="00CA77A3">
        <w:rPr>
          <w:sz w:val="24"/>
          <w:szCs w:val="24"/>
        </w:rPr>
        <w:lastRenderedPageBreak/>
        <w:t xml:space="preserve">если ключевая ставка Банка России изменилась до момента определения справедливой стоимости, </w:t>
      </w:r>
      <w:r w:rsidRPr="00CA77A3">
        <w:rPr>
          <w:rFonts w:eastAsia="Batang"/>
          <w:sz w:val="24"/>
          <w:szCs w:val="24"/>
        </w:rPr>
        <w:t xml:space="preserve">в качестве рыночной ставки применяется </w:t>
      </w:r>
      <w:r w:rsidRPr="00CA77A3">
        <w:rPr>
          <w:sz w:val="24"/>
          <w:szCs w:val="24"/>
        </w:rPr>
        <w:t>последняя раскрытая средневзвешенная ставка, которая корректируется пропорционально изменению Ключевой ставки Банка России, т.е. значение рыночной ставки изменяется в той же пропорции, в какой изменилась ключевая ставка.</w:t>
      </w:r>
      <w:r w:rsidRPr="00CA77A3">
        <w:rPr>
          <w:sz w:val="24"/>
          <w:szCs w:val="24"/>
        </w:rPr>
        <w:tab/>
      </w:r>
    </w:p>
    <w:p w14:paraId="118C8EB1" w14:textId="77777777" w:rsidR="00A100DD" w:rsidRPr="00CA77A3" w:rsidRDefault="00A100DD" w:rsidP="00872144">
      <w:pPr>
        <w:rPr>
          <w:rFonts w:ascii="Verdana" w:hAnsi="Verdana" w:cs="Arial"/>
        </w:rPr>
        <w:sectPr w:rsidR="00A100DD" w:rsidRPr="00CA77A3" w:rsidSect="001B5910">
          <w:footerReference w:type="default" r:id="rId88"/>
          <w:pgSz w:w="12240" w:h="15840"/>
          <w:pgMar w:top="1134" w:right="709" w:bottom="992" w:left="1701" w:header="720" w:footer="720" w:gutter="0"/>
          <w:cols w:space="720"/>
          <w:noEndnote/>
          <w:titlePg/>
          <w:docGrid w:linePitch="299"/>
        </w:sectPr>
      </w:pPr>
    </w:p>
    <w:p w14:paraId="584AD219" w14:textId="77777777" w:rsidR="00316660" w:rsidRPr="00CA77A3" w:rsidRDefault="00316660" w:rsidP="005438E3">
      <w:pPr>
        <w:pStyle w:val="a8"/>
        <w:ind w:left="0"/>
        <w:jc w:val="both"/>
        <w:rPr>
          <w:sz w:val="24"/>
          <w:szCs w:val="24"/>
        </w:rPr>
      </w:pPr>
    </w:p>
    <w:p w14:paraId="496AF2F5" w14:textId="77777777" w:rsidR="00316660" w:rsidRPr="00CA77A3" w:rsidRDefault="00316660" w:rsidP="005438E3">
      <w:pPr>
        <w:pStyle w:val="a8"/>
        <w:ind w:left="0"/>
        <w:jc w:val="both"/>
        <w:rPr>
          <w:sz w:val="24"/>
          <w:szCs w:val="24"/>
        </w:rPr>
      </w:pPr>
    </w:p>
    <w:p w14:paraId="26F76DBB" w14:textId="77777777" w:rsidR="00316660" w:rsidRPr="00CA77A3" w:rsidRDefault="00316660" w:rsidP="005438E3">
      <w:pPr>
        <w:pStyle w:val="a8"/>
        <w:ind w:left="0"/>
        <w:jc w:val="both"/>
        <w:rPr>
          <w:sz w:val="24"/>
          <w:szCs w:val="24"/>
        </w:rPr>
      </w:pPr>
    </w:p>
    <w:p w14:paraId="7D3978C5" w14:textId="77777777" w:rsidR="00DC2CB9" w:rsidRPr="00CA77A3" w:rsidRDefault="00DC2CB9" w:rsidP="00DC2CB9">
      <w:pPr>
        <w:suppressAutoHyphens w:val="0"/>
        <w:autoSpaceDE/>
        <w:spacing w:after="160" w:line="259" w:lineRule="auto"/>
        <w:jc w:val="right"/>
        <w:rPr>
          <w:b/>
          <w:color w:val="000000" w:themeColor="text1"/>
          <w:sz w:val="24"/>
          <w:szCs w:val="24"/>
          <w:lang w:eastAsia="ru-RU"/>
        </w:rPr>
      </w:pPr>
      <w:bookmarkStart w:id="4" w:name="приложение_6"/>
      <w:r w:rsidRPr="00CA77A3">
        <w:rPr>
          <w:b/>
          <w:color w:val="000000" w:themeColor="text1"/>
          <w:sz w:val="24"/>
          <w:szCs w:val="24"/>
          <w:lang w:eastAsia="ru-RU"/>
        </w:rPr>
        <w:t>Приложение 5</w:t>
      </w:r>
    </w:p>
    <w:p w14:paraId="20DB159B" w14:textId="77777777" w:rsidR="00F63741" w:rsidRPr="00CA77A3" w:rsidRDefault="00ED7515">
      <w:pPr>
        <w:jc w:val="center"/>
        <w:outlineLvl w:val="0"/>
        <w:rPr>
          <w:caps/>
          <w:szCs w:val="24"/>
        </w:rPr>
      </w:pPr>
      <w:r w:rsidRPr="00CA77A3">
        <w:rPr>
          <w:b/>
          <w:bCs/>
          <w:iCs/>
          <w:caps/>
          <w:color w:val="000000" w:themeColor="text1"/>
          <w:sz w:val="24"/>
          <w:szCs w:val="24"/>
          <w:lang w:eastAsia="ru-RU"/>
        </w:rPr>
        <w:t>МетодИКА ОПРЕДЕЛЕНИЯ справедливой стоимости активов с учетом кредитных рисков</w:t>
      </w:r>
    </w:p>
    <w:p w14:paraId="0FD88E7D" w14:textId="77777777" w:rsidR="00CC1A39" w:rsidRPr="00CA77A3" w:rsidRDefault="00CC1A39" w:rsidP="00DC2CB9">
      <w:pPr>
        <w:suppressAutoHyphens w:val="0"/>
        <w:autoSpaceDE/>
        <w:spacing w:after="160" w:line="259" w:lineRule="auto"/>
        <w:jc w:val="right"/>
        <w:rPr>
          <w:b/>
          <w:color w:val="000000" w:themeColor="text1"/>
          <w:sz w:val="24"/>
          <w:szCs w:val="24"/>
          <w:lang w:eastAsia="ru-RU"/>
        </w:rPr>
      </w:pPr>
    </w:p>
    <w:bookmarkEnd w:id="4"/>
    <w:p w14:paraId="01DF0736" w14:textId="77777777" w:rsidR="006B78DE" w:rsidRPr="00CA77A3" w:rsidRDefault="006B78DE" w:rsidP="006B78DE">
      <w:pPr>
        <w:pStyle w:val="a0"/>
        <w:numPr>
          <w:ilvl w:val="0"/>
          <w:numId w:val="0"/>
        </w:numPr>
        <w:spacing w:before="0" w:after="0" w:line="360" w:lineRule="auto"/>
        <w:ind w:firstLine="357"/>
        <w:rPr>
          <w:szCs w:val="24"/>
        </w:rPr>
      </w:pPr>
      <w:r w:rsidRPr="00CA77A3">
        <w:rPr>
          <w:szCs w:val="24"/>
        </w:rPr>
        <w:t>Общие положения</w:t>
      </w:r>
    </w:p>
    <w:p w14:paraId="64246620" w14:textId="77777777" w:rsidR="006B78DE" w:rsidRPr="00CA77A3" w:rsidRDefault="006B78DE" w:rsidP="006B78DE">
      <w:pPr>
        <w:spacing w:line="360" w:lineRule="auto"/>
        <w:ind w:firstLine="709"/>
        <w:jc w:val="both"/>
        <w:rPr>
          <w:sz w:val="24"/>
          <w:szCs w:val="24"/>
        </w:rPr>
      </w:pPr>
      <w:r w:rsidRPr="00CA77A3">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636ECCB7" w14:textId="77777777" w:rsidR="006B78DE" w:rsidRPr="00CA77A3" w:rsidRDefault="006B78DE" w:rsidP="006B78DE">
      <w:pPr>
        <w:spacing w:line="360" w:lineRule="auto"/>
        <w:ind w:firstLine="709"/>
        <w:jc w:val="both"/>
        <w:rPr>
          <w:sz w:val="24"/>
          <w:szCs w:val="24"/>
        </w:rPr>
      </w:pPr>
      <w:r w:rsidRPr="00CA77A3">
        <w:rPr>
          <w:sz w:val="24"/>
          <w:szCs w:val="24"/>
        </w:rPr>
        <w:t>•</w:t>
      </w:r>
      <w:r w:rsidRPr="00CA77A3">
        <w:rPr>
          <w:sz w:val="24"/>
          <w:szCs w:val="24"/>
        </w:rPr>
        <w:tab/>
        <w:t>стандартные (без признаков обесценения);</w:t>
      </w:r>
    </w:p>
    <w:p w14:paraId="2CB07953" w14:textId="77777777" w:rsidR="006B78DE" w:rsidRPr="00CA77A3" w:rsidRDefault="006B78DE" w:rsidP="006B78DE">
      <w:pPr>
        <w:spacing w:line="360" w:lineRule="auto"/>
        <w:ind w:firstLine="709"/>
        <w:jc w:val="both"/>
        <w:rPr>
          <w:sz w:val="24"/>
          <w:szCs w:val="24"/>
        </w:rPr>
      </w:pPr>
      <w:r w:rsidRPr="00CA77A3">
        <w:rPr>
          <w:sz w:val="24"/>
          <w:szCs w:val="24"/>
        </w:rPr>
        <w:t>•</w:t>
      </w:r>
      <w:r w:rsidRPr="00CA77A3">
        <w:rPr>
          <w:sz w:val="24"/>
          <w:szCs w:val="24"/>
        </w:rPr>
        <w:tab/>
        <w:t>обесцененные (без наступления дефолта);</w:t>
      </w:r>
    </w:p>
    <w:p w14:paraId="092B2DC3" w14:textId="77777777" w:rsidR="006B78DE" w:rsidRPr="00CA77A3" w:rsidRDefault="006B78DE" w:rsidP="006B78DE">
      <w:pPr>
        <w:spacing w:line="360" w:lineRule="auto"/>
        <w:ind w:firstLine="709"/>
        <w:jc w:val="both"/>
        <w:rPr>
          <w:sz w:val="24"/>
          <w:szCs w:val="24"/>
        </w:rPr>
      </w:pPr>
      <w:r w:rsidRPr="00CA77A3">
        <w:rPr>
          <w:sz w:val="24"/>
          <w:szCs w:val="24"/>
        </w:rPr>
        <w:t>•</w:t>
      </w:r>
      <w:r w:rsidRPr="00CA77A3">
        <w:rPr>
          <w:sz w:val="24"/>
          <w:szCs w:val="24"/>
        </w:rPr>
        <w:tab/>
        <w:t>активы, находящиеся в дефолте.</w:t>
      </w:r>
    </w:p>
    <w:p w14:paraId="588745B0" w14:textId="77777777" w:rsidR="006B78DE" w:rsidRPr="00CA77A3" w:rsidRDefault="006B78DE" w:rsidP="006B78DE">
      <w:pPr>
        <w:spacing w:line="360" w:lineRule="auto"/>
        <w:ind w:firstLine="709"/>
        <w:jc w:val="both"/>
        <w:rPr>
          <w:b/>
          <w:sz w:val="24"/>
          <w:szCs w:val="24"/>
        </w:rPr>
      </w:pPr>
      <w:r w:rsidRPr="00CA77A3">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58896573" w14:textId="77777777" w:rsidR="006B78DE" w:rsidRPr="00CA77A3" w:rsidRDefault="006B78DE" w:rsidP="006B78DE">
      <w:pPr>
        <w:spacing w:line="360" w:lineRule="auto"/>
        <w:ind w:firstLine="709"/>
        <w:jc w:val="both"/>
        <w:rPr>
          <w:sz w:val="24"/>
          <w:szCs w:val="24"/>
        </w:rPr>
      </w:pPr>
      <w:r w:rsidRPr="00CA77A3">
        <w:rPr>
          <w:b/>
          <w:sz w:val="24"/>
          <w:szCs w:val="24"/>
        </w:rPr>
        <w:t>Стандартные активы (без признаков обесценения)</w:t>
      </w:r>
      <w:r w:rsidRPr="00CA77A3">
        <w:rPr>
          <w:sz w:val="24"/>
          <w:szCs w:val="24"/>
        </w:rPr>
        <w:t>, а именно:</w:t>
      </w:r>
    </w:p>
    <w:p w14:paraId="2A05D7ED" w14:textId="77777777" w:rsidR="006B78DE" w:rsidRPr="00CA77A3" w:rsidRDefault="006B78DE" w:rsidP="006B78DE">
      <w:pPr>
        <w:pStyle w:val="a8"/>
        <w:numPr>
          <w:ilvl w:val="0"/>
          <w:numId w:val="113"/>
        </w:numPr>
        <w:suppressAutoHyphens w:val="0"/>
        <w:autoSpaceDE/>
        <w:spacing w:line="360" w:lineRule="auto"/>
        <w:ind w:left="0" w:firstLine="709"/>
        <w:jc w:val="both"/>
        <w:rPr>
          <w:sz w:val="24"/>
          <w:szCs w:val="24"/>
        </w:rPr>
      </w:pPr>
      <w:r w:rsidRPr="00CA77A3">
        <w:rPr>
          <w:sz w:val="24"/>
          <w:szCs w:val="24"/>
        </w:rPr>
        <w:t>Дебиторская задолженность</w:t>
      </w:r>
      <w:r w:rsidR="00AC603E" w:rsidRPr="00CA77A3">
        <w:rPr>
          <w:sz w:val="24"/>
          <w:szCs w:val="24"/>
        </w:rPr>
        <w:t xml:space="preserve"> </w:t>
      </w:r>
      <w:r w:rsidR="008B1A4C" w:rsidRPr="00CA77A3">
        <w:rPr>
          <w:sz w:val="24"/>
          <w:szCs w:val="24"/>
        </w:rPr>
        <w:t>(за исключением операцио</w:t>
      </w:r>
      <w:r w:rsidR="00AC603E" w:rsidRPr="00CA77A3">
        <w:rPr>
          <w:sz w:val="24"/>
          <w:szCs w:val="24"/>
        </w:rPr>
        <w:t>нной дебиторской задолженности)</w:t>
      </w:r>
      <w:r w:rsidRPr="00CA77A3">
        <w:rPr>
          <w:sz w:val="24"/>
          <w:szCs w:val="24"/>
        </w:rPr>
        <w:t>.</w:t>
      </w:r>
    </w:p>
    <w:p w14:paraId="3D396F32" w14:textId="77777777" w:rsidR="006B78DE" w:rsidRPr="00CA77A3" w:rsidRDefault="006B78DE" w:rsidP="006B78DE">
      <w:pPr>
        <w:spacing w:line="360" w:lineRule="auto"/>
        <w:ind w:firstLine="709"/>
        <w:jc w:val="both"/>
        <w:rPr>
          <w:sz w:val="24"/>
          <w:szCs w:val="24"/>
        </w:rPr>
      </w:pPr>
      <w:r w:rsidRPr="00CA77A3">
        <w:rPr>
          <w:b/>
          <w:sz w:val="24"/>
          <w:szCs w:val="24"/>
        </w:rPr>
        <w:t>Обесцененные (без наступления дефолта)</w:t>
      </w:r>
      <w:r w:rsidRPr="00CA77A3">
        <w:rPr>
          <w:sz w:val="24"/>
          <w:szCs w:val="24"/>
        </w:rPr>
        <w:t>, а именно:</w:t>
      </w:r>
    </w:p>
    <w:p w14:paraId="5F6BB1AC" w14:textId="77777777" w:rsidR="006B78DE" w:rsidRPr="00CA77A3" w:rsidRDefault="006B78DE" w:rsidP="006B78DE">
      <w:pPr>
        <w:pStyle w:val="a8"/>
        <w:numPr>
          <w:ilvl w:val="0"/>
          <w:numId w:val="113"/>
        </w:numPr>
        <w:suppressAutoHyphens w:val="0"/>
        <w:autoSpaceDE/>
        <w:spacing w:line="360" w:lineRule="auto"/>
        <w:ind w:left="0" w:firstLine="709"/>
        <w:jc w:val="both"/>
        <w:rPr>
          <w:sz w:val="24"/>
          <w:szCs w:val="24"/>
        </w:rPr>
      </w:pPr>
      <w:r w:rsidRPr="00CA77A3">
        <w:rPr>
          <w:sz w:val="24"/>
          <w:szCs w:val="24"/>
        </w:rPr>
        <w:t>Денежные средства на счетах и во вкладах;</w:t>
      </w:r>
    </w:p>
    <w:p w14:paraId="418BEB86" w14:textId="77777777" w:rsidR="006B78DE" w:rsidRPr="00CA77A3" w:rsidRDefault="006B78DE" w:rsidP="006B78DE">
      <w:pPr>
        <w:pStyle w:val="a8"/>
        <w:numPr>
          <w:ilvl w:val="0"/>
          <w:numId w:val="113"/>
        </w:numPr>
        <w:suppressAutoHyphens w:val="0"/>
        <w:autoSpaceDE/>
        <w:spacing w:line="360" w:lineRule="auto"/>
        <w:ind w:left="0" w:firstLine="709"/>
        <w:jc w:val="both"/>
        <w:rPr>
          <w:sz w:val="24"/>
          <w:szCs w:val="24"/>
        </w:rPr>
      </w:pPr>
      <w:r w:rsidRPr="00CA77A3">
        <w:rPr>
          <w:sz w:val="24"/>
          <w:szCs w:val="24"/>
        </w:rPr>
        <w:t xml:space="preserve">Долговые инструменты (в случае отсутствия </w:t>
      </w:r>
      <w:r w:rsidR="00642692" w:rsidRPr="00CA77A3">
        <w:rPr>
          <w:sz w:val="24"/>
          <w:szCs w:val="24"/>
        </w:rPr>
        <w:t>рыночных цен</w:t>
      </w:r>
      <w:r w:rsidRPr="00CA77A3">
        <w:rPr>
          <w:sz w:val="24"/>
          <w:szCs w:val="24"/>
        </w:rPr>
        <w:t>, позволяющих определить справедливую стоимость на дату определения СЧА</w:t>
      </w:r>
      <w:r w:rsidR="00642692" w:rsidRPr="00CA77A3">
        <w:rPr>
          <w:sz w:val="24"/>
          <w:szCs w:val="24"/>
        </w:rPr>
        <w:t xml:space="preserve"> в соответствии с Приложением 2</w:t>
      </w:r>
      <w:r w:rsidRPr="00CA77A3">
        <w:rPr>
          <w:sz w:val="24"/>
          <w:szCs w:val="24"/>
        </w:rPr>
        <w:t>);</w:t>
      </w:r>
    </w:p>
    <w:p w14:paraId="2FD75DEE" w14:textId="77777777" w:rsidR="006B78DE" w:rsidRPr="00CA77A3" w:rsidRDefault="006B78DE" w:rsidP="006B78DE">
      <w:pPr>
        <w:pStyle w:val="a8"/>
        <w:numPr>
          <w:ilvl w:val="0"/>
          <w:numId w:val="113"/>
        </w:numPr>
        <w:suppressAutoHyphens w:val="0"/>
        <w:autoSpaceDE/>
        <w:spacing w:line="360" w:lineRule="auto"/>
        <w:ind w:left="0" w:firstLine="709"/>
        <w:jc w:val="both"/>
        <w:rPr>
          <w:sz w:val="24"/>
          <w:szCs w:val="24"/>
        </w:rPr>
      </w:pPr>
      <w:r w:rsidRPr="00CA77A3">
        <w:rPr>
          <w:sz w:val="24"/>
          <w:szCs w:val="24"/>
        </w:rPr>
        <w:t>Дебиторская задолженность</w:t>
      </w:r>
      <w:r w:rsidR="00AC603E" w:rsidRPr="00CA77A3">
        <w:rPr>
          <w:sz w:val="24"/>
          <w:szCs w:val="24"/>
        </w:rPr>
        <w:t xml:space="preserve"> </w:t>
      </w:r>
      <w:r w:rsidR="008B1A4C" w:rsidRPr="00CA77A3">
        <w:rPr>
          <w:sz w:val="24"/>
          <w:szCs w:val="24"/>
        </w:rPr>
        <w:t>(за исключением операцио</w:t>
      </w:r>
      <w:r w:rsidR="00AC603E" w:rsidRPr="00CA77A3">
        <w:rPr>
          <w:sz w:val="24"/>
          <w:szCs w:val="24"/>
        </w:rPr>
        <w:t>нной дебиторской задолженности)</w:t>
      </w:r>
      <w:r w:rsidRPr="00CA77A3">
        <w:rPr>
          <w:sz w:val="24"/>
          <w:szCs w:val="24"/>
        </w:rPr>
        <w:t>;</w:t>
      </w:r>
    </w:p>
    <w:p w14:paraId="743B3CAA" w14:textId="77777777" w:rsidR="006B78DE" w:rsidRPr="00CA77A3" w:rsidRDefault="006B78DE" w:rsidP="006B78DE">
      <w:pPr>
        <w:pStyle w:val="a8"/>
        <w:numPr>
          <w:ilvl w:val="0"/>
          <w:numId w:val="113"/>
        </w:numPr>
        <w:suppressAutoHyphens w:val="0"/>
        <w:autoSpaceDE/>
        <w:spacing w:line="360" w:lineRule="auto"/>
        <w:ind w:left="0" w:firstLine="709"/>
        <w:jc w:val="both"/>
        <w:rPr>
          <w:sz w:val="24"/>
          <w:szCs w:val="24"/>
        </w:rPr>
      </w:pPr>
      <w:r w:rsidRPr="00CA77A3">
        <w:rPr>
          <w:sz w:val="24"/>
          <w:szCs w:val="24"/>
        </w:rPr>
        <w:t>Активы, стоимость которых определяется на основ</w:t>
      </w:r>
      <w:r w:rsidR="000555D7" w:rsidRPr="00CA77A3">
        <w:rPr>
          <w:sz w:val="24"/>
          <w:szCs w:val="24"/>
        </w:rPr>
        <w:t xml:space="preserve">ании отчета оценщика (с учетом </w:t>
      </w:r>
      <w:r w:rsidRPr="00CA77A3">
        <w:rPr>
          <w:sz w:val="24"/>
          <w:szCs w:val="24"/>
        </w:rPr>
        <w:t xml:space="preserve">положений, установленных в Разделе 7 настоящего </w:t>
      </w:r>
      <w:r w:rsidR="000269CA" w:rsidRPr="00CA77A3">
        <w:rPr>
          <w:sz w:val="24"/>
          <w:szCs w:val="24"/>
        </w:rPr>
        <w:t>П</w:t>
      </w:r>
      <w:r w:rsidRPr="00CA77A3">
        <w:rPr>
          <w:sz w:val="24"/>
          <w:szCs w:val="24"/>
        </w:rPr>
        <w:t>риложения).</w:t>
      </w:r>
    </w:p>
    <w:p w14:paraId="1F93315B" w14:textId="77777777" w:rsidR="006B78DE" w:rsidRPr="00CA77A3" w:rsidRDefault="006B78DE" w:rsidP="006B78DE">
      <w:pPr>
        <w:spacing w:line="360" w:lineRule="auto"/>
        <w:ind w:firstLine="709"/>
        <w:jc w:val="both"/>
        <w:rPr>
          <w:sz w:val="24"/>
          <w:szCs w:val="24"/>
        </w:rPr>
      </w:pPr>
      <w:r w:rsidRPr="00CA77A3">
        <w:rPr>
          <w:b/>
          <w:sz w:val="24"/>
          <w:szCs w:val="24"/>
        </w:rPr>
        <w:t>Активы, находящиеся в дефолте</w:t>
      </w:r>
      <w:r w:rsidRPr="00CA77A3">
        <w:rPr>
          <w:sz w:val="24"/>
          <w:szCs w:val="24"/>
        </w:rPr>
        <w:t>, а именно:</w:t>
      </w:r>
    </w:p>
    <w:p w14:paraId="6CD9439A" w14:textId="77777777" w:rsidR="006B78DE" w:rsidRPr="00CA77A3" w:rsidRDefault="006B78DE" w:rsidP="006B78DE">
      <w:pPr>
        <w:pStyle w:val="a8"/>
        <w:numPr>
          <w:ilvl w:val="0"/>
          <w:numId w:val="113"/>
        </w:numPr>
        <w:suppressAutoHyphens w:val="0"/>
        <w:autoSpaceDE/>
        <w:spacing w:line="360" w:lineRule="auto"/>
        <w:ind w:left="0" w:firstLine="709"/>
        <w:jc w:val="both"/>
        <w:rPr>
          <w:sz w:val="24"/>
          <w:szCs w:val="24"/>
        </w:rPr>
      </w:pPr>
      <w:r w:rsidRPr="00CA77A3">
        <w:rPr>
          <w:sz w:val="24"/>
          <w:szCs w:val="24"/>
        </w:rPr>
        <w:lastRenderedPageBreak/>
        <w:t>Все виды активов, находящиеся в дефолте.</w:t>
      </w:r>
    </w:p>
    <w:p w14:paraId="66035917" w14:textId="77777777" w:rsidR="006B78DE" w:rsidRPr="00CA77A3" w:rsidRDefault="006B78DE" w:rsidP="006B78DE">
      <w:pPr>
        <w:spacing w:line="360" w:lineRule="auto"/>
        <w:ind w:firstLine="709"/>
        <w:jc w:val="both"/>
        <w:rPr>
          <w:sz w:val="24"/>
          <w:szCs w:val="24"/>
        </w:rPr>
      </w:pPr>
      <w:r w:rsidRPr="00CA77A3" w:rsidDel="00B00538">
        <w:rPr>
          <w:sz w:val="24"/>
          <w:szCs w:val="24"/>
        </w:rPr>
        <w:t xml:space="preserve"> </w:t>
      </w:r>
      <w:r w:rsidRPr="00CA77A3">
        <w:rPr>
          <w:sz w:val="24"/>
          <w:szCs w:val="24"/>
        </w:rPr>
        <w:t>Для целей настоящей методики, контрагенты – индивидуальные предприниматели приравнивают</w:t>
      </w:r>
      <w:r w:rsidR="005C7E80" w:rsidRPr="00CA77A3">
        <w:rPr>
          <w:sz w:val="24"/>
          <w:szCs w:val="24"/>
        </w:rPr>
        <w:t xml:space="preserve">ся к контрагентам – физическим </w:t>
      </w:r>
      <w:r w:rsidRPr="00CA77A3">
        <w:rPr>
          <w:sz w:val="24"/>
          <w:szCs w:val="24"/>
        </w:rPr>
        <w:t>лицам</w:t>
      </w:r>
      <w:r w:rsidR="00B2157D" w:rsidRPr="00CA77A3">
        <w:rPr>
          <w:sz w:val="24"/>
          <w:szCs w:val="24"/>
        </w:rPr>
        <w:t>.</w:t>
      </w:r>
    </w:p>
    <w:p w14:paraId="297DA1CC" w14:textId="77777777" w:rsidR="006B78DE" w:rsidRPr="00CA77A3" w:rsidRDefault="006B78DE" w:rsidP="006B78DE">
      <w:pPr>
        <w:spacing w:line="360" w:lineRule="auto"/>
        <w:ind w:firstLine="709"/>
        <w:jc w:val="both"/>
        <w:rPr>
          <w:b/>
          <w:sz w:val="24"/>
          <w:szCs w:val="24"/>
        </w:rPr>
      </w:pPr>
    </w:p>
    <w:p w14:paraId="53B4CBCD" w14:textId="77777777" w:rsidR="006B78DE" w:rsidRPr="00CA77A3" w:rsidRDefault="006B78DE" w:rsidP="006B78DE">
      <w:pPr>
        <w:spacing w:line="360" w:lineRule="auto"/>
        <w:ind w:firstLine="709"/>
        <w:jc w:val="both"/>
        <w:rPr>
          <w:b/>
          <w:sz w:val="24"/>
          <w:szCs w:val="24"/>
        </w:rPr>
      </w:pPr>
      <w:r w:rsidRPr="00CA77A3">
        <w:rPr>
          <w:b/>
          <w:sz w:val="24"/>
          <w:szCs w:val="24"/>
        </w:rPr>
        <w:t>Термины и определения</w:t>
      </w:r>
    </w:p>
    <w:p w14:paraId="59FB5641" w14:textId="77777777" w:rsidR="006B78DE" w:rsidRPr="00CA77A3" w:rsidRDefault="00A11DD0" w:rsidP="006B78DE">
      <w:pPr>
        <w:spacing w:line="360" w:lineRule="auto"/>
        <w:ind w:firstLine="709"/>
        <w:jc w:val="both"/>
        <w:rPr>
          <w:sz w:val="24"/>
          <w:szCs w:val="24"/>
        </w:rPr>
      </w:pPr>
      <w:r w:rsidRPr="00CA77A3">
        <w:rPr>
          <w:b/>
          <w:sz w:val="24"/>
          <w:szCs w:val="24"/>
        </w:rPr>
        <w:t>Кредитный риск</w:t>
      </w:r>
      <w:r w:rsidRPr="00CA77A3">
        <w:rPr>
          <w:sz w:val="24"/>
          <w:szCs w:val="24"/>
        </w:rPr>
        <w:t xml:space="preserve"> – риск возникновения потерь в результате неисполнения контрагентом/эмитентом обязательств, а также в результате изменения оценки кредитоспособности (кредитного риска) контрагента/эмитента.</w:t>
      </w:r>
    </w:p>
    <w:p w14:paraId="1A28F334" w14:textId="77777777" w:rsidR="006B78DE" w:rsidRPr="00CA77A3" w:rsidRDefault="00A11DD0" w:rsidP="006B78DE">
      <w:pPr>
        <w:spacing w:line="360" w:lineRule="auto"/>
        <w:ind w:firstLine="709"/>
        <w:jc w:val="both"/>
        <w:rPr>
          <w:b/>
          <w:sz w:val="24"/>
          <w:szCs w:val="24"/>
        </w:rPr>
      </w:pPr>
      <w:r w:rsidRPr="00CA77A3">
        <w:rPr>
          <w:b/>
          <w:sz w:val="24"/>
          <w:szCs w:val="24"/>
        </w:rPr>
        <w:t>Безрисковая ставка:</w:t>
      </w:r>
    </w:p>
    <w:p w14:paraId="3006C179" w14:textId="77777777" w:rsidR="006B78DE" w:rsidRPr="00CA77A3" w:rsidRDefault="00A11DD0" w:rsidP="006B78DE">
      <w:pPr>
        <w:pStyle w:val="a8"/>
        <w:numPr>
          <w:ilvl w:val="0"/>
          <w:numId w:val="72"/>
        </w:numPr>
        <w:suppressAutoHyphens w:val="0"/>
        <w:autoSpaceDE/>
        <w:spacing w:line="360" w:lineRule="auto"/>
        <w:ind w:left="0" w:firstLine="709"/>
        <w:jc w:val="both"/>
        <w:rPr>
          <w:sz w:val="24"/>
          <w:szCs w:val="24"/>
        </w:rPr>
      </w:pPr>
      <w:r w:rsidRPr="00CA77A3">
        <w:rPr>
          <w:sz w:val="24"/>
          <w:szCs w:val="24"/>
        </w:rPr>
        <w:t xml:space="preserve">В российских рублях: </w:t>
      </w:r>
    </w:p>
    <w:p w14:paraId="0E38FF8C" w14:textId="77777777" w:rsidR="006B78DE" w:rsidRPr="00CA77A3" w:rsidRDefault="00A11DD0" w:rsidP="006B78DE">
      <w:pPr>
        <w:pStyle w:val="a8"/>
        <w:spacing w:line="360" w:lineRule="auto"/>
        <w:ind w:left="0" w:firstLine="709"/>
        <w:rPr>
          <w:sz w:val="24"/>
          <w:szCs w:val="24"/>
        </w:rPr>
      </w:pPr>
      <w:r w:rsidRPr="00CA77A3">
        <w:rPr>
          <w:sz w:val="24"/>
          <w:szCs w:val="24"/>
        </w:rPr>
        <w:t xml:space="preserve">Для задолженности со сроком до погашения, не превышающим 1 календарный день – ставка </w:t>
      </w:r>
      <w:r w:rsidRPr="00CA77A3">
        <w:rPr>
          <w:sz w:val="24"/>
          <w:szCs w:val="24"/>
          <w:lang w:val="en-US"/>
        </w:rPr>
        <w:t>Mosprime</w:t>
      </w:r>
      <w:r w:rsidRPr="00CA77A3">
        <w:rPr>
          <w:sz w:val="24"/>
          <w:szCs w:val="24"/>
        </w:rPr>
        <w:t>;</w:t>
      </w:r>
    </w:p>
    <w:p w14:paraId="3BB0675D" w14:textId="77777777" w:rsidR="006B78DE" w:rsidRPr="00CA77A3" w:rsidRDefault="00A11DD0" w:rsidP="006B78DE">
      <w:pPr>
        <w:pStyle w:val="a8"/>
        <w:spacing w:line="360" w:lineRule="auto"/>
        <w:ind w:left="0" w:firstLine="709"/>
        <w:rPr>
          <w:sz w:val="24"/>
          <w:szCs w:val="24"/>
        </w:rPr>
      </w:pPr>
      <w:r w:rsidRPr="00CA77A3">
        <w:rPr>
          <w:sz w:val="24"/>
          <w:szCs w:val="24"/>
        </w:rPr>
        <w:t>Ставка, определяемая из G-кривой, построенной по российским государственным облигациям - для задолженности со сроком до погашения, превышающим 1 календарный день.</w:t>
      </w:r>
    </w:p>
    <w:p w14:paraId="797A3BE4" w14:textId="77777777" w:rsidR="006B78DE" w:rsidRPr="00CA77A3" w:rsidRDefault="00A11DD0" w:rsidP="006B78DE">
      <w:pPr>
        <w:pStyle w:val="a8"/>
        <w:spacing w:line="360" w:lineRule="auto"/>
        <w:ind w:left="0" w:firstLine="709"/>
        <w:rPr>
          <w:sz w:val="24"/>
          <w:szCs w:val="24"/>
        </w:rPr>
      </w:pPr>
      <w:r w:rsidRPr="00CA77A3">
        <w:rPr>
          <w:sz w:val="24"/>
          <w:szCs w:val="24"/>
        </w:rPr>
        <w:t>Для целей расчета безрисковой ставки, используются следующие округления:</w:t>
      </w:r>
    </w:p>
    <w:p w14:paraId="61588340" w14:textId="77777777" w:rsidR="006B78DE" w:rsidRPr="00CA77A3" w:rsidRDefault="00A11DD0" w:rsidP="006B78DE">
      <w:pPr>
        <w:pStyle w:val="a8"/>
        <w:spacing w:line="360" w:lineRule="auto"/>
        <w:ind w:left="0" w:firstLine="709"/>
        <w:rPr>
          <w:sz w:val="24"/>
          <w:szCs w:val="24"/>
        </w:rPr>
      </w:pPr>
      <w:r w:rsidRPr="00CA77A3">
        <w:rPr>
          <w:sz w:val="24"/>
          <w:szCs w:val="24"/>
        </w:rPr>
        <w:t>Значение срока ставки определяется до 4 знаков после запятой;</w:t>
      </w:r>
    </w:p>
    <w:p w14:paraId="1BB01DF8" w14:textId="77777777" w:rsidR="006B78DE" w:rsidRPr="00CA77A3" w:rsidRDefault="00A11DD0" w:rsidP="006B78DE">
      <w:pPr>
        <w:pStyle w:val="a8"/>
        <w:spacing w:line="360" w:lineRule="auto"/>
        <w:ind w:left="0" w:firstLine="709"/>
        <w:rPr>
          <w:sz w:val="24"/>
          <w:szCs w:val="24"/>
        </w:rPr>
      </w:pPr>
      <w:r w:rsidRPr="00CA77A3">
        <w:rPr>
          <w:sz w:val="24"/>
          <w:szCs w:val="24"/>
        </w:rPr>
        <w:t>Итоговое значение ставки определяется до 2 знаков после запятой.</w:t>
      </w:r>
    </w:p>
    <w:p w14:paraId="4E7A8643" w14:textId="77777777" w:rsidR="006B78DE" w:rsidRPr="00CA77A3" w:rsidRDefault="00A11DD0" w:rsidP="006B78DE">
      <w:pPr>
        <w:pStyle w:val="a8"/>
        <w:numPr>
          <w:ilvl w:val="0"/>
          <w:numId w:val="72"/>
        </w:numPr>
        <w:suppressAutoHyphens w:val="0"/>
        <w:autoSpaceDE/>
        <w:spacing w:line="360" w:lineRule="auto"/>
        <w:ind w:left="0" w:firstLine="709"/>
        <w:jc w:val="both"/>
        <w:rPr>
          <w:sz w:val="24"/>
          <w:szCs w:val="24"/>
        </w:rPr>
      </w:pPr>
      <w:r w:rsidRPr="00CA77A3">
        <w:rPr>
          <w:sz w:val="24"/>
          <w:szCs w:val="24"/>
        </w:rPr>
        <w:t xml:space="preserve">В американских долларах:  </w:t>
      </w:r>
    </w:p>
    <w:p w14:paraId="4D7DAA01" w14:textId="77777777" w:rsidR="006B78DE" w:rsidRPr="00CA77A3" w:rsidRDefault="00A11DD0" w:rsidP="006B78DE">
      <w:pPr>
        <w:pStyle w:val="a8"/>
        <w:spacing w:line="360" w:lineRule="auto"/>
        <w:ind w:firstLine="709"/>
        <w:rPr>
          <w:sz w:val="24"/>
          <w:szCs w:val="24"/>
        </w:rPr>
      </w:pPr>
      <w:r w:rsidRPr="00CA77A3">
        <w:rPr>
          <w:sz w:val="24"/>
          <w:szCs w:val="24"/>
        </w:rPr>
        <w:t>Для задолженности со сроком до погашения, не превышающим 1 календарный день – ставка SOFR (https://www.sofrrate.com/);</w:t>
      </w:r>
    </w:p>
    <w:p w14:paraId="68EFD741" w14:textId="77777777" w:rsidR="006B78DE" w:rsidRPr="00CA77A3" w:rsidRDefault="00A11DD0" w:rsidP="006B78DE">
      <w:pPr>
        <w:pStyle w:val="a8"/>
        <w:spacing w:line="360" w:lineRule="auto"/>
        <w:ind w:firstLine="709"/>
        <w:rPr>
          <w:sz w:val="24"/>
          <w:szCs w:val="24"/>
        </w:rPr>
      </w:pPr>
      <w:r w:rsidRPr="00CA77A3">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CA77A3">
        <w:rPr>
          <w:rStyle w:val="afa"/>
          <w:sz w:val="24"/>
          <w:szCs w:val="24"/>
        </w:rPr>
        <w:footnoteReference w:id="4"/>
      </w:r>
      <w:r w:rsidRPr="00CA77A3">
        <w:rPr>
          <w:sz w:val="24"/>
          <w:szCs w:val="24"/>
        </w:rPr>
        <w:t xml:space="preserve"> на срок 1 месяц.</w:t>
      </w:r>
    </w:p>
    <w:p w14:paraId="5421D239" w14:textId="77777777" w:rsidR="006B78DE" w:rsidRPr="00CA77A3" w:rsidRDefault="00A11DD0" w:rsidP="006B78DE">
      <w:pPr>
        <w:pStyle w:val="a8"/>
        <w:spacing w:line="360" w:lineRule="auto"/>
        <w:ind w:firstLine="709"/>
        <w:rPr>
          <w:sz w:val="24"/>
          <w:szCs w:val="24"/>
        </w:rPr>
      </w:pPr>
      <w:r w:rsidRPr="00CA77A3">
        <w:rPr>
          <w:sz w:val="24"/>
          <w:szCs w:val="24"/>
        </w:rPr>
        <w:lastRenderedPageBreak/>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308AA6FB" w14:textId="77777777" w:rsidR="006B78DE" w:rsidRPr="00CA77A3" w:rsidRDefault="00A11DD0" w:rsidP="006B78DE">
      <w:pPr>
        <w:pStyle w:val="a8"/>
        <w:numPr>
          <w:ilvl w:val="0"/>
          <w:numId w:val="72"/>
        </w:numPr>
        <w:suppressAutoHyphens w:val="0"/>
        <w:autoSpaceDE/>
        <w:spacing w:line="360" w:lineRule="auto"/>
        <w:ind w:left="0" w:firstLine="709"/>
        <w:jc w:val="both"/>
        <w:rPr>
          <w:sz w:val="24"/>
          <w:szCs w:val="24"/>
        </w:rPr>
      </w:pPr>
      <w:r w:rsidRPr="00CA77A3">
        <w:rPr>
          <w:sz w:val="24"/>
          <w:szCs w:val="24"/>
        </w:rPr>
        <w:t>В евро:</w:t>
      </w:r>
    </w:p>
    <w:p w14:paraId="5234AF98" w14:textId="77777777" w:rsidR="006B78DE" w:rsidRPr="00CA77A3" w:rsidRDefault="00A11DD0" w:rsidP="006B78DE">
      <w:pPr>
        <w:pStyle w:val="a8"/>
        <w:spacing w:line="360" w:lineRule="auto"/>
        <w:ind w:firstLine="709"/>
        <w:rPr>
          <w:sz w:val="24"/>
          <w:szCs w:val="24"/>
        </w:rPr>
      </w:pPr>
      <w:r w:rsidRPr="00CA77A3">
        <w:rPr>
          <w:sz w:val="24"/>
          <w:szCs w:val="24"/>
        </w:rPr>
        <w:t xml:space="preserve">Для задолженности со сроком до погашения, не превышающим 1 календарный день – ставка ESTR (https://www.ecb.europa.eu/stats/financial_markets_and_interest_rates/euro_short-term_rate/html/index.en.html); </w:t>
      </w:r>
    </w:p>
    <w:p w14:paraId="4A412DD7" w14:textId="77777777" w:rsidR="006B78DE" w:rsidRPr="00CA77A3" w:rsidRDefault="00A11DD0" w:rsidP="006B78DE">
      <w:pPr>
        <w:pStyle w:val="a8"/>
        <w:spacing w:line="360" w:lineRule="auto"/>
        <w:ind w:firstLine="709"/>
        <w:rPr>
          <w:sz w:val="24"/>
          <w:szCs w:val="24"/>
        </w:rPr>
      </w:pPr>
      <w:r w:rsidRPr="00CA77A3">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CA77A3">
        <w:rPr>
          <w:rStyle w:val="afa"/>
          <w:sz w:val="24"/>
          <w:szCs w:val="24"/>
        </w:rPr>
        <w:footnoteReference w:id="5"/>
      </w:r>
      <w:r w:rsidRPr="00CA77A3">
        <w:rPr>
          <w:sz w:val="24"/>
          <w:szCs w:val="24"/>
        </w:rPr>
        <w:t xml:space="preserve"> на срок 3 месяца.</w:t>
      </w:r>
    </w:p>
    <w:p w14:paraId="41885FDB" w14:textId="77777777" w:rsidR="006B78DE" w:rsidRPr="00CA77A3" w:rsidRDefault="00A11DD0" w:rsidP="006B78DE">
      <w:pPr>
        <w:pStyle w:val="a8"/>
        <w:spacing w:line="360" w:lineRule="auto"/>
        <w:ind w:firstLine="709"/>
        <w:rPr>
          <w:sz w:val="24"/>
          <w:szCs w:val="24"/>
        </w:rPr>
      </w:pPr>
      <w:r w:rsidRPr="00CA77A3">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27D22ABA" w14:textId="77777777" w:rsidR="00CB1254" w:rsidRPr="00CA77A3" w:rsidRDefault="00CB1254" w:rsidP="00CB1254">
      <w:pPr>
        <w:pStyle w:val="a8"/>
        <w:numPr>
          <w:ilvl w:val="0"/>
          <w:numId w:val="72"/>
        </w:numPr>
        <w:suppressAutoHyphens w:val="0"/>
        <w:autoSpaceDE/>
        <w:spacing w:line="360" w:lineRule="exact"/>
        <w:jc w:val="both"/>
        <w:rPr>
          <w:sz w:val="24"/>
          <w:szCs w:val="24"/>
        </w:rPr>
      </w:pPr>
      <w:r w:rsidRPr="00CA77A3">
        <w:rPr>
          <w:sz w:val="24"/>
          <w:szCs w:val="24"/>
        </w:rPr>
        <w:t>в прочих валютах:</w:t>
      </w:r>
    </w:p>
    <w:p w14:paraId="44BDF710" w14:textId="77777777" w:rsidR="00CB1254" w:rsidRPr="00CA77A3" w:rsidRDefault="00CB1254" w:rsidP="00CB1254">
      <w:pPr>
        <w:pStyle w:val="a8"/>
        <w:suppressAutoHyphens w:val="0"/>
        <w:autoSpaceDE/>
        <w:spacing w:line="360" w:lineRule="exact"/>
        <w:ind w:left="1222"/>
        <w:jc w:val="both"/>
        <w:rPr>
          <w:sz w:val="24"/>
          <w:szCs w:val="24"/>
        </w:rPr>
      </w:pPr>
      <w:r w:rsidRPr="00CA77A3">
        <w:rPr>
          <w:sz w:val="24"/>
          <w:szCs w:val="24"/>
        </w:rPr>
        <w:t xml:space="preserve"> – как безрисковая ставка в соответствующей валюте. </w:t>
      </w:r>
    </w:p>
    <w:p w14:paraId="46BC0451" w14:textId="77777777" w:rsidR="00CB1254" w:rsidRPr="00CA77A3" w:rsidRDefault="00CB1254" w:rsidP="006B78DE">
      <w:pPr>
        <w:pStyle w:val="a8"/>
        <w:spacing w:line="360" w:lineRule="auto"/>
        <w:ind w:firstLine="709"/>
        <w:rPr>
          <w:sz w:val="24"/>
          <w:szCs w:val="24"/>
        </w:rPr>
      </w:pPr>
    </w:p>
    <w:p w14:paraId="35FE79A8" w14:textId="77777777" w:rsidR="006B78DE" w:rsidRPr="00CA77A3" w:rsidRDefault="00A11DD0" w:rsidP="006B78DE">
      <w:pPr>
        <w:pStyle w:val="a8"/>
        <w:spacing w:line="360" w:lineRule="auto"/>
        <w:ind w:left="0" w:firstLine="709"/>
        <w:rPr>
          <w:b/>
          <w:sz w:val="24"/>
          <w:szCs w:val="24"/>
        </w:rPr>
      </w:pPr>
      <w:r w:rsidRPr="00CA77A3">
        <w:rPr>
          <w:b/>
          <w:sz w:val="24"/>
          <w:szCs w:val="24"/>
        </w:rPr>
        <w:t>Формула 1. Формула линейной интерполяции</w:t>
      </w:r>
    </w:p>
    <w:p w14:paraId="7E8E00E3" w14:textId="77777777" w:rsidR="006B78DE" w:rsidRPr="00CA77A3" w:rsidRDefault="00BD62D8" w:rsidP="006B78DE">
      <w:pPr>
        <w:pStyle w:val="a8"/>
        <w:spacing w:line="360" w:lineRule="auto"/>
        <w:ind w:left="0" w:firstLine="709"/>
        <w:rPr>
          <w:b/>
          <w:i/>
          <w:sz w:val="24"/>
          <w:szCs w:val="24"/>
        </w:rPr>
      </w:pPr>
      <m:oMathPara>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28C50305" w14:textId="77777777" w:rsidR="006B78DE" w:rsidRPr="00CA77A3" w:rsidRDefault="00A11DD0" w:rsidP="006B78DE">
      <w:pPr>
        <w:spacing w:line="360" w:lineRule="auto"/>
        <w:ind w:firstLine="709"/>
        <w:jc w:val="both"/>
        <w:rPr>
          <w:rFonts w:eastAsia="Calibri"/>
          <w:sz w:val="24"/>
          <w:szCs w:val="24"/>
        </w:rPr>
      </w:pPr>
      <w:r w:rsidRPr="00CA77A3">
        <w:rPr>
          <w:rFonts w:eastAsia="Calibri"/>
          <w:sz w:val="24"/>
          <w:szCs w:val="24"/>
        </w:rPr>
        <w:t>где:</w:t>
      </w:r>
    </w:p>
    <w:p w14:paraId="2911A8B7" w14:textId="77777777" w:rsidR="006B78DE" w:rsidRPr="00CA77A3" w:rsidRDefault="00A11DD0" w:rsidP="006B78DE">
      <w:pPr>
        <w:spacing w:line="360" w:lineRule="auto"/>
        <w:ind w:firstLine="709"/>
        <w:jc w:val="both"/>
        <w:rPr>
          <w:rFonts w:eastAsia="Calibri"/>
          <w:sz w:val="24"/>
          <w:szCs w:val="24"/>
        </w:rPr>
      </w:pPr>
      <w:r w:rsidRPr="00CA77A3">
        <w:rPr>
          <w:rFonts w:eastAsia="Calibri"/>
          <w:b/>
          <w:sz w:val="24"/>
          <w:szCs w:val="24"/>
        </w:rPr>
        <w:t>D</w:t>
      </w:r>
      <w:r w:rsidRPr="00CA77A3">
        <w:rPr>
          <w:rFonts w:eastAsia="Calibri"/>
          <w:b/>
          <w:sz w:val="24"/>
          <w:szCs w:val="24"/>
          <w:vertAlign w:val="subscript"/>
        </w:rPr>
        <w:t>m</w:t>
      </w:r>
      <w:r w:rsidRPr="00CA77A3">
        <w:rPr>
          <w:rFonts w:eastAsia="Calibri"/>
          <w:sz w:val="24"/>
          <w:szCs w:val="24"/>
        </w:rPr>
        <w:t xml:space="preserve"> - срок до погашения инструмента m в годах</w:t>
      </w:r>
      <w:r w:rsidR="00CB1254" w:rsidRPr="00CA77A3">
        <w:rPr>
          <w:rFonts w:eastAsia="Calibri"/>
          <w:sz w:val="24"/>
          <w:szCs w:val="24"/>
        </w:rPr>
        <w:t xml:space="preserve"> </w:t>
      </w:r>
      <w:r w:rsidR="00CB1254" w:rsidRPr="00CA77A3">
        <w:rPr>
          <w:sz w:val="24"/>
          <w:szCs w:val="24"/>
        </w:rPr>
        <w:t>(определяется с точностью до 4 знаков после запятой)</w:t>
      </w:r>
      <w:r w:rsidRPr="00CA77A3">
        <w:rPr>
          <w:rFonts w:eastAsia="Calibri"/>
          <w:sz w:val="24"/>
          <w:szCs w:val="24"/>
        </w:rPr>
        <w:t>;</w:t>
      </w:r>
    </w:p>
    <w:p w14:paraId="25823C6A" w14:textId="77777777" w:rsidR="006B78DE" w:rsidRPr="00CA77A3" w:rsidRDefault="00A11DD0" w:rsidP="006B78DE">
      <w:pPr>
        <w:spacing w:line="360" w:lineRule="auto"/>
        <w:ind w:firstLine="709"/>
        <w:jc w:val="both"/>
        <w:rPr>
          <w:rFonts w:eastAsia="Calibri"/>
          <w:sz w:val="24"/>
          <w:szCs w:val="24"/>
        </w:rPr>
      </w:pPr>
      <w:r w:rsidRPr="00CA77A3">
        <w:rPr>
          <w:rFonts w:eastAsia="Calibri"/>
          <w:b/>
          <w:sz w:val="24"/>
          <w:szCs w:val="24"/>
        </w:rPr>
        <w:t>D</w:t>
      </w:r>
      <w:r w:rsidRPr="00CA77A3">
        <w:rPr>
          <w:rFonts w:eastAsia="Calibri"/>
          <w:b/>
          <w:sz w:val="24"/>
          <w:szCs w:val="24"/>
          <w:vertAlign w:val="subscript"/>
        </w:rPr>
        <w:t>min</w:t>
      </w:r>
      <w:r w:rsidRPr="00CA77A3">
        <w:rPr>
          <w:rFonts w:eastAsia="Calibri"/>
          <w:b/>
          <w:sz w:val="24"/>
          <w:szCs w:val="24"/>
        </w:rPr>
        <w:t>, D</w:t>
      </w:r>
      <w:r w:rsidRPr="00CA77A3">
        <w:rPr>
          <w:rFonts w:eastAsia="Calibri"/>
          <w:b/>
          <w:sz w:val="24"/>
          <w:szCs w:val="24"/>
          <w:vertAlign w:val="subscript"/>
        </w:rPr>
        <w:t>max</w:t>
      </w:r>
      <w:r w:rsidRPr="00CA77A3">
        <w:rPr>
          <w:rFonts w:eastAsia="Calibri"/>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r w:rsidR="00CB1254" w:rsidRPr="00CA77A3">
        <w:rPr>
          <w:rFonts w:eastAsia="Calibri"/>
          <w:sz w:val="24"/>
          <w:szCs w:val="24"/>
        </w:rPr>
        <w:t xml:space="preserve"> </w:t>
      </w:r>
      <w:r w:rsidR="00CB1254" w:rsidRPr="00CA77A3">
        <w:rPr>
          <w:sz w:val="24"/>
          <w:szCs w:val="24"/>
        </w:rPr>
        <w:t>(определяется с точностью до 4 знаков после запятой)</w:t>
      </w:r>
      <w:r w:rsidRPr="00CA77A3">
        <w:rPr>
          <w:rFonts w:eastAsia="Calibri"/>
          <w:sz w:val="24"/>
          <w:szCs w:val="24"/>
        </w:rPr>
        <w:t>;</w:t>
      </w:r>
    </w:p>
    <w:p w14:paraId="1054705F" w14:textId="77777777" w:rsidR="006B78DE" w:rsidRPr="00CA77A3" w:rsidRDefault="00A11DD0" w:rsidP="006B78DE">
      <w:pPr>
        <w:spacing w:line="360" w:lineRule="auto"/>
        <w:ind w:firstLine="709"/>
        <w:jc w:val="both"/>
        <w:rPr>
          <w:rFonts w:eastAsia="Calibri"/>
          <w:sz w:val="24"/>
          <w:szCs w:val="24"/>
        </w:rPr>
      </w:pPr>
      <w:r w:rsidRPr="00CA77A3">
        <w:rPr>
          <w:rFonts w:eastAsia="Calibri"/>
          <w:b/>
          <w:sz w:val="24"/>
          <w:szCs w:val="24"/>
        </w:rPr>
        <w:lastRenderedPageBreak/>
        <w:t>V</w:t>
      </w:r>
      <w:r w:rsidRPr="00CA77A3">
        <w:rPr>
          <w:rFonts w:eastAsia="Calibri"/>
          <w:b/>
          <w:sz w:val="24"/>
          <w:szCs w:val="24"/>
          <w:vertAlign w:val="subscript"/>
        </w:rPr>
        <w:t>+1</w:t>
      </w:r>
      <w:r w:rsidRPr="00CA77A3">
        <w:rPr>
          <w:rFonts w:eastAsia="Calibri"/>
          <w:b/>
          <w:sz w:val="24"/>
          <w:szCs w:val="24"/>
        </w:rPr>
        <w:t>, V</w:t>
      </w:r>
      <w:r w:rsidRPr="00CA77A3">
        <w:rPr>
          <w:rFonts w:eastAsia="Calibri"/>
          <w:b/>
          <w:sz w:val="24"/>
          <w:szCs w:val="24"/>
          <w:vertAlign w:val="subscript"/>
        </w:rPr>
        <w:t>-1</w:t>
      </w:r>
      <w:r w:rsidRPr="00CA77A3">
        <w:rPr>
          <w:rFonts w:eastAsia="Calibri"/>
          <w:sz w:val="24"/>
          <w:szCs w:val="24"/>
        </w:rPr>
        <w:t xml:space="preserve"> – наиболее близкий к </w:t>
      </w:r>
      <w:r w:rsidRPr="00CA77A3">
        <w:rPr>
          <w:rFonts w:eastAsia="Calibri"/>
          <w:sz w:val="24"/>
          <w:szCs w:val="24"/>
          <w:lang w:val="en-US"/>
        </w:rPr>
        <w:t>D</w:t>
      </w:r>
      <w:r w:rsidRPr="00CA77A3">
        <w:rPr>
          <w:rFonts w:eastAsia="Calibri"/>
          <w:sz w:val="24"/>
          <w:szCs w:val="24"/>
          <w:vertAlign w:val="subscript"/>
          <w:lang w:val="en-US"/>
        </w:rPr>
        <w:t>m</w:t>
      </w:r>
      <w:r w:rsidRPr="00CA77A3">
        <w:rPr>
          <w:rFonts w:eastAsia="Calibri"/>
          <w:sz w:val="24"/>
          <w:szCs w:val="24"/>
        </w:rPr>
        <w:t xml:space="preserve"> срок, на который известно значение кривой бескупонной доходности, не превышающий (превышающий) D</w:t>
      </w:r>
      <w:r w:rsidRPr="00CA77A3">
        <w:rPr>
          <w:rFonts w:eastAsia="Calibri"/>
          <w:sz w:val="24"/>
          <w:szCs w:val="24"/>
          <w:vertAlign w:val="subscript"/>
        </w:rPr>
        <w:t>m</w:t>
      </w:r>
      <w:r w:rsidRPr="00CA77A3">
        <w:rPr>
          <w:rFonts w:eastAsia="Calibri"/>
          <w:sz w:val="24"/>
          <w:szCs w:val="24"/>
        </w:rPr>
        <w:t>, в годах;</w:t>
      </w:r>
    </w:p>
    <w:p w14:paraId="1267B964" w14:textId="77777777" w:rsidR="006B78DE" w:rsidRPr="00CA77A3" w:rsidRDefault="00A11DD0" w:rsidP="006B78DE">
      <w:pPr>
        <w:spacing w:line="360" w:lineRule="auto"/>
        <w:ind w:firstLine="709"/>
        <w:jc w:val="both"/>
        <w:rPr>
          <w:rFonts w:eastAsia="Calibri"/>
          <w:sz w:val="24"/>
          <w:szCs w:val="24"/>
          <w:vertAlign w:val="subscript"/>
        </w:rPr>
      </w:pPr>
      <w:r w:rsidRPr="00CA77A3">
        <w:rPr>
          <w:rFonts w:eastAsia="Calibri"/>
          <w:b/>
          <w:sz w:val="24"/>
          <w:szCs w:val="24"/>
        </w:rPr>
        <w:t>RK(</w:t>
      </w:r>
      <w:r w:rsidRPr="00CA77A3">
        <w:rPr>
          <w:rFonts w:eastAsia="Calibri"/>
          <w:b/>
          <w:sz w:val="24"/>
          <w:szCs w:val="24"/>
          <w:lang w:val="en-US"/>
        </w:rPr>
        <w:t>T</w:t>
      </w:r>
      <w:r w:rsidRPr="00CA77A3">
        <w:rPr>
          <w:rFonts w:eastAsia="Calibri"/>
          <w:b/>
          <w:sz w:val="24"/>
          <w:szCs w:val="24"/>
        </w:rPr>
        <w:t xml:space="preserve">) </w:t>
      </w:r>
      <w:r w:rsidRPr="00CA77A3">
        <w:rPr>
          <w:rFonts w:eastAsia="Calibri"/>
          <w:sz w:val="24"/>
          <w:szCs w:val="24"/>
        </w:rPr>
        <w:t xml:space="preserve">– уровень процентных ставок для срока </w:t>
      </w:r>
      <w:r w:rsidRPr="00CA77A3">
        <w:rPr>
          <w:rFonts w:eastAsia="Calibri"/>
          <w:sz w:val="24"/>
          <w:szCs w:val="24"/>
          <w:lang w:val="en-US"/>
        </w:rPr>
        <w:t>T</w:t>
      </w:r>
      <w:r w:rsidRPr="00CA77A3">
        <w:rPr>
          <w:rFonts w:eastAsia="Calibri"/>
          <w:sz w:val="24"/>
          <w:szCs w:val="24"/>
        </w:rPr>
        <w:t xml:space="preserve">, где </w:t>
      </w:r>
      <w:r w:rsidRPr="00CA77A3">
        <w:rPr>
          <w:rFonts w:eastAsia="Calibri"/>
          <w:sz w:val="24"/>
          <w:szCs w:val="24"/>
          <w:lang w:val="en-US"/>
        </w:rPr>
        <w:t>T</w:t>
      </w:r>
      <w:r w:rsidRPr="00CA77A3">
        <w:rPr>
          <w:rFonts w:eastAsia="Calibri"/>
          <w:sz w:val="24"/>
          <w:szCs w:val="24"/>
        </w:rPr>
        <w:t xml:space="preserve"> может принимать значения </w:t>
      </w:r>
      <w:r w:rsidRPr="00CA77A3">
        <w:rPr>
          <w:rFonts w:eastAsia="Calibri"/>
          <w:sz w:val="24"/>
          <w:szCs w:val="24"/>
          <w:lang w:val="en-US"/>
        </w:rPr>
        <w:t>V</w:t>
      </w:r>
      <w:r w:rsidRPr="00CA77A3">
        <w:rPr>
          <w:rFonts w:eastAsia="Calibri"/>
          <w:sz w:val="24"/>
          <w:szCs w:val="24"/>
        </w:rPr>
        <w:t xml:space="preserve">-1, </w:t>
      </w:r>
      <w:r w:rsidRPr="00CA77A3">
        <w:rPr>
          <w:rFonts w:eastAsia="Calibri"/>
          <w:sz w:val="24"/>
          <w:szCs w:val="24"/>
          <w:lang w:val="en-US"/>
        </w:rPr>
        <w:t>V</w:t>
      </w:r>
      <w:r w:rsidRPr="00CA77A3">
        <w:rPr>
          <w:rFonts w:eastAsia="Calibri"/>
          <w:sz w:val="24"/>
          <w:szCs w:val="24"/>
        </w:rPr>
        <w:t xml:space="preserve">+1, </w:t>
      </w:r>
      <w:r w:rsidRPr="00CA77A3">
        <w:rPr>
          <w:rFonts w:eastAsia="Calibri"/>
          <w:sz w:val="24"/>
          <w:szCs w:val="24"/>
          <w:lang w:val="en-US"/>
        </w:rPr>
        <w:t>Dmin</w:t>
      </w:r>
      <w:r w:rsidRPr="00CA77A3">
        <w:rPr>
          <w:rFonts w:eastAsia="Calibri"/>
          <w:sz w:val="24"/>
          <w:szCs w:val="24"/>
        </w:rPr>
        <w:t xml:space="preserve">, </w:t>
      </w:r>
      <w:r w:rsidRPr="00CA77A3">
        <w:rPr>
          <w:rFonts w:eastAsia="Calibri"/>
          <w:sz w:val="24"/>
          <w:szCs w:val="24"/>
          <w:lang w:val="en-US"/>
        </w:rPr>
        <w:t>Dmax</w:t>
      </w:r>
      <w:r w:rsidRPr="00CA77A3">
        <w:rPr>
          <w:rFonts w:eastAsia="Calibri"/>
          <w:sz w:val="24"/>
          <w:szCs w:val="24"/>
        </w:rPr>
        <w:t>.</w:t>
      </w:r>
    </w:p>
    <w:p w14:paraId="303FF2BE" w14:textId="77777777" w:rsidR="006B78DE" w:rsidRPr="00CA77A3" w:rsidRDefault="006B78DE" w:rsidP="006B78DE">
      <w:pPr>
        <w:spacing w:line="360" w:lineRule="auto"/>
        <w:ind w:firstLine="709"/>
        <w:jc w:val="both"/>
        <w:rPr>
          <w:rFonts w:eastAsia="Calibri"/>
          <w:sz w:val="24"/>
          <w:szCs w:val="24"/>
          <w:vertAlign w:val="subscript"/>
        </w:rPr>
      </w:pPr>
    </w:p>
    <w:p w14:paraId="20502C75" w14:textId="77777777" w:rsidR="006B78DE" w:rsidRPr="00CA77A3" w:rsidRDefault="006B78DE" w:rsidP="006B78DE">
      <w:pPr>
        <w:spacing w:line="360" w:lineRule="auto"/>
        <w:ind w:firstLine="709"/>
        <w:jc w:val="both"/>
        <w:rPr>
          <w:b/>
          <w:sz w:val="24"/>
          <w:szCs w:val="24"/>
        </w:rPr>
      </w:pPr>
    </w:p>
    <w:p w14:paraId="3EC63848" w14:textId="77777777" w:rsidR="006B78DE" w:rsidRPr="00CA77A3" w:rsidRDefault="00A11DD0" w:rsidP="006B78DE">
      <w:pPr>
        <w:spacing w:line="360" w:lineRule="auto"/>
        <w:ind w:firstLine="709"/>
        <w:jc w:val="both"/>
        <w:rPr>
          <w:sz w:val="24"/>
          <w:szCs w:val="24"/>
        </w:rPr>
      </w:pPr>
      <w:r w:rsidRPr="00CA77A3">
        <w:rPr>
          <w:b/>
          <w:sz w:val="24"/>
          <w:szCs w:val="24"/>
        </w:rPr>
        <w:t>PD (вероятность дефолта) по активу</w:t>
      </w:r>
      <w:r w:rsidRPr="00CA77A3">
        <w:rPr>
          <w:sz w:val="24"/>
          <w:szCs w:val="24"/>
        </w:rPr>
        <w:t xml:space="preserve"> – оценка вероятности наступления события дефолта. Порядок определения </w:t>
      </w:r>
      <w:r w:rsidRPr="00CA77A3">
        <w:rPr>
          <w:sz w:val="24"/>
          <w:szCs w:val="24"/>
          <w:lang w:val="en-US"/>
        </w:rPr>
        <w:t>PD</w:t>
      </w:r>
      <w:r w:rsidRPr="00CA77A3">
        <w:rPr>
          <w:sz w:val="24"/>
          <w:szCs w:val="24"/>
        </w:rPr>
        <w:t xml:space="preserve"> установлен в разделе 4.</w:t>
      </w:r>
    </w:p>
    <w:p w14:paraId="5569E956" w14:textId="77777777" w:rsidR="006B78DE" w:rsidRPr="00CA77A3" w:rsidRDefault="00A11DD0" w:rsidP="006B78DE">
      <w:pPr>
        <w:spacing w:line="360" w:lineRule="auto"/>
        <w:ind w:firstLine="709"/>
        <w:jc w:val="both"/>
        <w:rPr>
          <w:sz w:val="24"/>
          <w:szCs w:val="24"/>
        </w:rPr>
      </w:pPr>
      <w:r w:rsidRPr="00CA77A3">
        <w:rPr>
          <w:b/>
          <w:sz w:val="24"/>
          <w:szCs w:val="24"/>
        </w:rPr>
        <w:t>LGD (loss given default)</w:t>
      </w:r>
      <w:r w:rsidRPr="00CA77A3">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CA77A3">
        <w:rPr>
          <w:sz w:val="24"/>
          <w:szCs w:val="24"/>
          <w:lang w:val="en-US"/>
        </w:rPr>
        <w:t>LGD</w:t>
      </w:r>
      <w:r w:rsidRPr="00CA77A3">
        <w:rPr>
          <w:sz w:val="24"/>
          <w:szCs w:val="24"/>
        </w:rPr>
        <w:t xml:space="preserve"> установлен в разделе 5.</w:t>
      </w:r>
    </w:p>
    <w:p w14:paraId="5B297782" w14:textId="77777777" w:rsidR="006B78DE" w:rsidRPr="00CA77A3" w:rsidRDefault="00A11DD0" w:rsidP="006B78DE">
      <w:pPr>
        <w:spacing w:line="360" w:lineRule="auto"/>
        <w:ind w:firstLine="709"/>
        <w:jc w:val="both"/>
        <w:rPr>
          <w:sz w:val="24"/>
          <w:szCs w:val="24"/>
        </w:rPr>
      </w:pPr>
      <w:r w:rsidRPr="00CA77A3">
        <w:rPr>
          <w:b/>
          <w:sz w:val="24"/>
          <w:szCs w:val="24"/>
          <w:lang w:val="en-US"/>
        </w:rPr>
        <w:t>CoR</w:t>
      </w:r>
      <w:r w:rsidRPr="00CA77A3">
        <w:rPr>
          <w:b/>
          <w:sz w:val="24"/>
          <w:szCs w:val="24"/>
        </w:rPr>
        <w:t xml:space="preserve"> (</w:t>
      </w:r>
      <w:r w:rsidRPr="00CA77A3">
        <w:rPr>
          <w:b/>
          <w:sz w:val="24"/>
          <w:szCs w:val="24"/>
          <w:lang w:val="en-US"/>
        </w:rPr>
        <w:t>Cost</w:t>
      </w:r>
      <w:r w:rsidRPr="00CA77A3">
        <w:rPr>
          <w:b/>
          <w:sz w:val="24"/>
          <w:szCs w:val="24"/>
        </w:rPr>
        <w:t xml:space="preserve"> </w:t>
      </w:r>
      <w:r w:rsidRPr="00CA77A3">
        <w:rPr>
          <w:b/>
          <w:sz w:val="24"/>
          <w:szCs w:val="24"/>
          <w:lang w:val="en-US"/>
        </w:rPr>
        <w:t>of</w:t>
      </w:r>
      <w:r w:rsidRPr="00CA77A3">
        <w:rPr>
          <w:b/>
          <w:sz w:val="24"/>
          <w:szCs w:val="24"/>
        </w:rPr>
        <w:t xml:space="preserve"> </w:t>
      </w:r>
      <w:r w:rsidRPr="00CA77A3">
        <w:rPr>
          <w:b/>
          <w:sz w:val="24"/>
          <w:szCs w:val="24"/>
          <w:lang w:val="en-US"/>
        </w:rPr>
        <w:t>Risk</w:t>
      </w:r>
      <w:r w:rsidRPr="00CA77A3">
        <w:rPr>
          <w:b/>
          <w:sz w:val="24"/>
          <w:szCs w:val="24"/>
        </w:rPr>
        <w:t>, стоимость риска)</w:t>
      </w:r>
      <w:r w:rsidRPr="00CA77A3">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w:t>
      </w:r>
      <w:r w:rsidRPr="00CA77A3">
        <w:rPr>
          <w:sz w:val="24"/>
          <w:szCs w:val="24"/>
          <w:lang w:val="en-US"/>
        </w:rPr>
        <w:t>CoR</w:t>
      </w:r>
      <w:r w:rsidRPr="00CA77A3">
        <w:rPr>
          <w:sz w:val="24"/>
          <w:szCs w:val="24"/>
        </w:rPr>
        <w:t xml:space="preserve"> установлен в разделе 6. </w:t>
      </w:r>
    </w:p>
    <w:p w14:paraId="60DAAC50" w14:textId="77777777" w:rsidR="006B78DE" w:rsidRPr="00CA77A3" w:rsidRDefault="00A11DD0" w:rsidP="006B78DE">
      <w:pPr>
        <w:autoSpaceDN w:val="0"/>
        <w:spacing w:line="360" w:lineRule="auto"/>
        <w:ind w:firstLine="709"/>
        <w:jc w:val="both"/>
        <w:rPr>
          <w:sz w:val="24"/>
          <w:szCs w:val="24"/>
        </w:rPr>
      </w:pPr>
      <w:r w:rsidRPr="00CA77A3">
        <w:rPr>
          <w:b/>
          <w:bCs/>
          <w:iCs/>
          <w:sz w:val="24"/>
          <w:szCs w:val="24"/>
        </w:rPr>
        <w:t>Кредитный рейтинг</w:t>
      </w:r>
      <w:r w:rsidRPr="00CA77A3">
        <w:rPr>
          <w:bCs/>
          <w:i/>
          <w:iCs/>
          <w:sz w:val="24"/>
          <w:szCs w:val="24"/>
        </w:rPr>
        <w:t xml:space="preserve"> – </w:t>
      </w:r>
      <w:r w:rsidRPr="00CA77A3">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40115D18" w14:textId="77777777" w:rsidR="006B78DE" w:rsidRPr="00CA77A3" w:rsidRDefault="00A11DD0" w:rsidP="006B78DE">
      <w:pPr>
        <w:autoSpaceDN w:val="0"/>
        <w:spacing w:line="360" w:lineRule="auto"/>
        <w:ind w:firstLine="709"/>
        <w:jc w:val="both"/>
        <w:rPr>
          <w:sz w:val="24"/>
          <w:szCs w:val="24"/>
        </w:rPr>
      </w:pPr>
      <w:r w:rsidRPr="00CA77A3">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752D2800" w14:textId="77777777" w:rsidR="006B78DE" w:rsidRPr="00CA77A3" w:rsidRDefault="00A11DD0" w:rsidP="006B78DE">
      <w:pPr>
        <w:pStyle w:val="a8"/>
        <w:numPr>
          <w:ilvl w:val="0"/>
          <w:numId w:val="71"/>
        </w:numPr>
        <w:suppressAutoHyphens w:val="0"/>
        <w:autoSpaceDN w:val="0"/>
        <w:spacing w:line="360" w:lineRule="auto"/>
        <w:ind w:left="0" w:firstLine="709"/>
        <w:jc w:val="both"/>
        <w:rPr>
          <w:sz w:val="24"/>
          <w:szCs w:val="24"/>
        </w:rPr>
      </w:pPr>
      <w:r w:rsidRPr="00CA77A3">
        <w:rPr>
          <w:sz w:val="24"/>
          <w:szCs w:val="24"/>
        </w:rPr>
        <w:t>Moody's Investors Service</w:t>
      </w:r>
    </w:p>
    <w:p w14:paraId="60647060" w14:textId="77777777" w:rsidR="006B78DE" w:rsidRPr="00CA77A3" w:rsidRDefault="00A11DD0" w:rsidP="006B78DE">
      <w:pPr>
        <w:pStyle w:val="a8"/>
        <w:numPr>
          <w:ilvl w:val="0"/>
          <w:numId w:val="71"/>
        </w:numPr>
        <w:suppressAutoHyphens w:val="0"/>
        <w:autoSpaceDN w:val="0"/>
        <w:spacing w:line="360" w:lineRule="auto"/>
        <w:ind w:left="0" w:firstLine="709"/>
        <w:jc w:val="both"/>
        <w:rPr>
          <w:sz w:val="24"/>
          <w:szCs w:val="24"/>
        </w:rPr>
      </w:pPr>
      <w:r w:rsidRPr="00CA77A3">
        <w:rPr>
          <w:sz w:val="24"/>
          <w:szCs w:val="24"/>
        </w:rPr>
        <w:t>Standard &amp; Poor's</w:t>
      </w:r>
    </w:p>
    <w:p w14:paraId="0837EDC4" w14:textId="77777777" w:rsidR="006B78DE" w:rsidRPr="00CA77A3" w:rsidRDefault="00A11DD0" w:rsidP="006B78DE">
      <w:pPr>
        <w:pStyle w:val="a8"/>
        <w:numPr>
          <w:ilvl w:val="0"/>
          <w:numId w:val="71"/>
        </w:numPr>
        <w:suppressAutoHyphens w:val="0"/>
        <w:autoSpaceDN w:val="0"/>
        <w:spacing w:line="360" w:lineRule="auto"/>
        <w:ind w:left="0" w:firstLine="709"/>
        <w:jc w:val="both"/>
        <w:rPr>
          <w:sz w:val="24"/>
          <w:szCs w:val="24"/>
        </w:rPr>
      </w:pPr>
      <w:r w:rsidRPr="00CA77A3">
        <w:rPr>
          <w:sz w:val="24"/>
          <w:szCs w:val="24"/>
        </w:rPr>
        <w:t>Fitch Ratings</w:t>
      </w:r>
    </w:p>
    <w:p w14:paraId="64A93857" w14:textId="77777777" w:rsidR="006B78DE" w:rsidRPr="00CA77A3" w:rsidRDefault="00A11DD0" w:rsidP="006B78DE">
      <w:pPr>
        <w:pStyle w:val="a8"/>
        <w:numPr>
          <w:ilvl w:val="0"/>
          <w:numId w:val="71"/>
        </w:numPr>
        <w:suppressAutoHyphens w:val="0"/>
        <w:autoSpaceDN w:val="0"/>
        <w:spacing w:line="360" w:lineRule="auto"/>
        <w:ind w:left="0" w:firstLine="709"/>
        <w:jc w:val="both"/>
        <w:rPr>
          <w:sz w:val="24"/>
          <w:szCs w:val="24"/>
        </w:rPr>
      </w:pPr>
      <w:r w:rsidRPr="00CA77A3">
        <w:rPr>
          <w:sz w:val="24"/>
          <w:szCs w:val="24"/>
        </w:rPr>
        <w:t>Аналитическое Кредитное Рейтинговое Агентство (АКРА)</w:t>
      </w:r>
    </w:p>
    <w:p w14:paraId="4AE34E07" w14:textId="77777777" w:rsidR="006B78DE" w:rsidRPr="00CA77A3" w:rsidRDefault="00A11DD0" w:rsidP="006B78DE">
      <w:pPr>
        <w:pStyle w:val="a8"/>
        <w:numPr>
          <w:ilvl w:val="0"/>
          <w:numId w:val="71"/>
        </w:numPr>
        <w:suppressAutoHyphens w:val="0"/>
        <w:autoSpaceDN w:val="0"/>
        <w:spacing w:line="360" w:lineRule="auto"/>
        <w:ind w:left="0" w:firstLine="709"/>
        <w:jc w:val="both"/>
        <w:rPr>
          <w:sz w:val="24"/>
          <w:szCs w:val="24"/>
        </w:rPr>
      </w:pPr>
      <w:r w:rsidRPr="00CA77A3">
        <w:rPr>
          <w:sz w:val="24"/>
          <w:szCs w:val="24"/>
        </w:rPr>
        <w:t>Рейтинговое агентство RAEX («Эксперт РА»)</w:t>
      </w:r>
    </w:p>
    <w:p w14:paraId="0D353604" w14:textId="77777777" w:rsidR="006B78DE" w:rsidRPr="00CA77A3" w:rsidRDefault="00A11DD0" w:rsidP="006B78DE">
      <w:pPr>
        <w:pStyle w:val="a8"/>
        <w:numPr>
          <w:ilvl w:val="0"/>
          <w:numId w:val="71"/>
        </w:numPr>
        <w:suppressAutoHyphens w:val="0"/>
        <w:autoSpaceDN w:val="0"/>
        <w:spacing w:line="360" w:lineRule="auto"/>
        <w:ind w:left="0" w:firstLine="709"/>
        <w:jc w:val="both"/>
        <w:rPr>
          <w:sz w:val="24"/>
          <w:szCs w:val="24"/>
        </w:rPr>
      </w:pPr>
      <w:r w:rsidRPr="00CA77A3">
        <w:rPr>
          <w:sz w:val="24"/>
          <w:szCs w:val="24"/>
        </w:rPr>
        <w:t xml:space="preserve">Общество с ограниченной ответственностью «Национальное Рейтинговое Агентство» </w:t>
      </w:r>
      <w:r w:rsidRPr="00CA77A3">
        <w:rPr>
          <w:sz w:val="24"/>
          <w:szCs w:val="24"/>
        </w:rPr>
        <w:tab/>
        <w:t>(ООО «НРА»)</w:t>
      </w:r>
    </w:p>
    <w:p w14:paraId="4D65F844" w14:textId="77777777" w:rsidR="006B78DE" w:rsidRPr="00CA77A3" w:rsidRDefault="00A11DD0" w:rsidP="006B78DE">
      <w:pPr>
        <w:pStyle w:val="a8"/>
        <w:numPr>
          <w:ilvl w:val="0"/>
          <w:numId w:val="71"/>
        </w:numPr>
        <w:suppressAutoHyphens w:val="0"/>
        <w:autoSpaceDN w:val="0"/>
        <w:spacing w:line="360" w:lineRule="auto"/>
        <w:ind w:left="0" w:firstLine="709"/>
        <w:jc w:val="both"/>
        <w:rPr>
          <w:sz w:val="24"/>
          <w:szCs w:val="24"/>
        </w:rPr>
      </w:pPr>
      <w:r w:rsidRPr="00CA77A3">
        <w:rPr>
          <w:sz w:val="24"/>
          <w:szCs w:val="24"/>
        </w:rPr>
        <w:lastRenderedPageBreak/>
        <w:t>Общество с ограниченной ответственностью «Национальные Кредитные Рейтинги»</w:t>
      </w:r>
      <w:r w:rsidRPr="00CA77A3">
        <w:rPr>
          <w:sz w:val="24"/>
          <w:szCs w:val="24"/>
        </w:rPr>
        <w:tab/>
        <w:t>(ООО «НКР»)</w:t>
      </w:r>
    </w:p>
    <w:p w14:paraId="5BF2271D" w14:textId="77777777" w:rsidR="006B78DE" w:rsidRPr="00CA77A3" w:rsidRDefault="00A11DD0" w:rsidP="006B78DE">
      <w:pPr>
        <w:autoSpaceDN w:val="0"/>
        <w:spacing w:line="360" w:lineRule="auto"/>
        <w:ind w:firstLine="709"/>
        <w:jc w:val="both"/>
        <w:rPr>
          <w:sz w:val="24"/>
          <w:szCs w:val="24"/>
        </w:rPr>
      </w:pPr>
      <w:r w:rsidRPr="00CA77A3">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CA77A3">
        <w:rPr>
          <w:sz w:val="24"/>
          <w:szCs w:val="24"/>
          <w:lang w:val="en-US"/>
        </w:rPr>
        <w:t>PD</w:t>
      </w:r>
      <w:r w:rsidRPr="00CA77A3">
        <w:rPr>
          <w:sz w:val="24"/>
          <w:szCs w:val="24"/>
        </w:rPr>
        <w:t>, используется информация, полученная (опубликованная) от следующих рейтинговых агентств:</w:t>
      </w:r>
    </w:p>
    <w:p w14:paraId="73D35847" w14:textId="77777777" w:rsidR="006B78DE" w:rsidRPr="00CA77A3" w:rsidRDefault="00A11DD0" w:rsidP="006B78DE">
      <w:pPr>
        <w:pStyle w:val="a8"/>
        <w:numPr>
          <w:ilvl w:val="0"/>
          <w:numId w:val="71"/>
        </w:numPr>
        <w:suppressAutoHyphens w:val="0"/>
        <w:autoSpaceDN w:val="0"/>
        <w:spacing w:line="360" w:lineRule="auto"/>
        <w:ind w:left="0" w:firstLine="709"/>
        <w:jc w:val="both"/>
        <w:rPr>
          <w:sz w:val="24"/>
          <w:szCs w:val="24"/>
        </w:rPr>
      </w:pPr>
      <w:r w:rsidRPr="00CA77A3">
        <w:rPr>
          <w:sz w:val="24"/>
          <w:szCs w:val="24"/>
        </w:rPr>
        <w:t>Moody's Investors Service</w:t>
      </w:r>
    </w:p>
    <w:p w14:paraId="0DEE8658" w14:textId="77777777" w:rsidR="006B78DE" w:rsidRPr="00CA77A3" w:rsidRDefault="00A11DD0" w:rsidP="006B78DE">
      <w:pPr>
        <w:pStyle w:val="a8"/>
        <w:numPr>
          <w:ilvl w:val="0"/>
          <w:numId w:val="71"/>
        </w:numPr>
        <w:suppressAutoHyphens w:val="0"/>
        <w:autoSpaceDN w:val="0"/>
        <w:spacing w:line="360" w:lineRule="auto"/>
        <w:ind w:left="0" w:firstLine="709"/>
        <w:jc w:val="both"/>
        <w:rPr>
          <w:sz w:val="24"/>
          <w:szCs w:val="24"/>
        </w:rPr>
      </w:pPr>
      <w:r w:rsidRPr="00CA77A3">
        <w:rPr>
          <w:sz w:val="24"/>
          <w:szCs w:val="24"/>
        </w:rPr>
        <w:t>Standard &amp; Poor's</w:t>
      </w:r>
    </w:p>
    <w:p w14:paraId="12A49CD6" w14:textId="77777777" w:rsidR="006B78DE" w:rsidRPr="00CA77A3" w:rsidRDefault="00A11DD0" w:rsidP="006B78DE">
      <w:pPr>
        <w:pStyle w:val="a8"/>
        <w:numPr>
          <w:ilvl w:val="0"/>
          <w:numId w:val="71"/>
        </w:numPr>
        <w:suppressAutoHyphens w:val="0"/>
        <w:autoSpaceDN w:val="0"/>
        <w:spacing w:line="360" w:lineRule="auto"/>
        <w:ind w:left="0" w:firstLine="709"/>
        <w:jc w:val="both"/>
        <w:rPr>
          <w:sz w:val="24"/>
          <w:szCs w:val="24"/>
        </w:rPr>
      </w:pPr>
      <w:r w:rsidRPr="00CA77A3">
        <w:rPr>
          <w:sz w:val="24"/>
          <w:szCs w:val="24"/>
        </w:rPr>
        <w:t>Fitch Ratings</w:t>
      </w:r>
    </w:p>
    <w:p w14:paraId="5021806D" w14:textId="77777777" w:rsidR="006B78DE" w:rsidRPr="00CA77A3" w:rsidRDefault="00A11DD0" w:rsidP="006B78DE">
      <w:pPr>
        <w:pStyle w:val="a8"/>
        <w:numPr>
          <w:ilvl w:val="0"/>
          <w:numId w:val="71"/>
        </w:numPr>
        <w:suppressAutoHyphens w:val="0"/>
        <w:autoSpaceDN w:val="0"/>
        <w:spacing w:line="360" w:lineRule="auto"/>
        <w:ind w:left="0" w:firstLine="709"/>
        <w:jc w:val="both"/>
        <w:rPr>
          <w:sz w:val="24"/>
          <w:szCs w:val="24"/>
        </w:rPr>
      </w:pPr>
      <w:r w:rsidRPr="00CA77A3">
        <w:rPr>
          <w:sz w:val="24"/>
          <w:szCs w:val="24"/>
        </w:rPr>
        <w:t>Аналитическое Кредитное Рейтинговое Агентство (АКРА)</w:t>
      </w:r>
    </w:p>
    <w:p w14:paraId="3048C8C4" w14:textId="77777777" w:rsidR="006B78DE" w:rsidRPr="00CA77A3" w:rsidRDefault="00A11DD0" w:rsidP="006B78DE">
      <w:pPr>
        <w:pStyle w:val="a8"/>
        <w:numPr>
          <w:ilvl w:val="0"/>
          <w:numId w:val="71"/>
        </w:numPr>
        <w:suppressAutoHyphens w:val="0"/>
        <w:autoSpaceDN w:val="0"/>
        <w:spacing w:line="360" w:lineRule="auto"/>
        <w:ind w:left="0" w:firstLine="709"/>
        <w:jc w:val="both"/>
        <w:rPr>
          <w:sz w:val="24"/>
          <w:szCs w:val="24"/>
        </w:rPr>
      </w:pPr>
      <w:r w:rsidRPr="00CA77A3">
        <w:rPr>
          <w:sz w:val="24"/>
          <w:szCs w:val="24"/>
        </w:rPr>
        <w:t>Рейтинговое агентство RAEX («Эксперт РА»)</w:t>
      </w:r>
    </w:p>
    <w:p w14:paraId="734AC1A5" w14:textId="77777777" w:rsidR="006B78DE" w:rsidRPr="00CA77A3" w:rsidRDefault="00A11DD0" w:rsidP="006B78DE">
      <w:pPr>
        <w:autoSpaceDN w:val="0"/>
        <w:spacing w:line="360" w:lineRule="auto"/>
        <w:ind w:firstLine="709"/>
        <w:jc w:val="both"/>
        <w:rPr>
          <w:sz w:val="24"/>
          <w:szCs w:val="24"/>
        </w:rPr>
      </w:pPr>
      <w:r w:rsidRPr="00CA77A3">
        <w:rPr>
          <w:rFonts w:eastAsiaTheme="minorEastAsia"/>
          <w:b/>
          <w:sz w:val="24"/>
          <w:szCs w:val="24"/>
        </w:rPr>
        <w:t>Ступень кредитного рейтинга (грейд)</w:t>
      </w:r>
      <w:r w:rsidRPr="00CA77A3">
        <w:rPr>
          <w:rFonts w:eastAsiaTheme="minorEastAsia"/>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15F3CADC" w14:textId="77777777" w:rsidR="006B78DE" w:rsidRPr="00CA77A3" w:rsidRDefault="00A11DD0" w:rsidP="006B78DE">
      <w:pPr>
        <w:pStyle w:val="aff7"/>
        <w:shd w:val="clear" w:color="auto" w:fill="FFFFFF"/>
        <w:spacing w:line="360" w:lineRule="auto"/>
        <w:ind w:firstLine="709"/>
        <w:jc w:val="both"/>
        <w:rPr>
          <w:color w:val="auto"/>
        </w:rPr>
      </w:pPr>
      <w:r w:rsidRPr="00CA77A3">
        <w:rPr>
          <w:b/>
          <w:color w:val="auto"/>
        </w:rPr>
        <w:t>Дефолт</w:t>
      </w:r>
      <w:r w:rsidRPr="00CA77A3">
        <w:rPr>
          <w:color w:val="auto"/>
        </w:rPr>
        <w:t xml:space="preserve"> -  </w:t>
      </w:r>
      <w:r w:rsidR="003E19B7" w:rsidRPr="00CA77A3">
        <w:rPr>
          <w:color w:val="auto"/>
        </w:rPr>
        <w:t xml:space="preserve">наступление </w:t>
      </w:r>
      <w:r w:rsidR="006B78DE" w:rsidRPr="00CA77A3">
        <w:rPr>
          <w:color w:val="auto"/>
        </w:rPr>
        <w:t>событий, приравниваемых к дефолту и установленных в разделе 3</w:t>
      </w:r>
      <w:r w:rsidR="003E19B7" w:rsidRPr="00CA77A3">
        <w:rPr>
          <w:color w:val="auto"/>
        </w:rPr>
        <w:t>,</w:t>
      </w:r>
      <w:r w:rsidR="006B78DE" w:rsidRPr="00CA77A3">
        <w:rPr>
          <w:color w:val="auto"/>
        </w:rPr>
        <w:t xml:space="preserve"> и отсутствие урегулирования ситуации на сроки, определяемые отдельно для разного вида активов/обязательств</w:t>
      </w:r>
      <w:r w:rsidR="003E19B7" w:rsidRPr="00CA77A3">
        <w:rPr>
          <w:color w:val="auto"/>
        </w:rPr>
        <w:t xml:space="preserve"> (при нарушении обязательств на меньший срок, но больший, чем для признания операционной задолженностью, событие считается техническим дефолтом)</w:t>
      </w:r>
      <w:r w:rsidR="006B78DE" w:rsidRPr="00CA77A3">
        <w:rPr>
          <w:color w:val="auto"/>
        </w:rPr>
        <w:t>.</w:t>
      </w:r>
    </w:p>
    <w:p w14:paraId="44BA0D66" w14:textId="77777777" w:rsidR="006B78DE" w:rsidRPr="00CA77A3" w:rsidRDefault="006B78DE" w:rsidP="006B78DE">
      <w:pPr>
        <w:autoSpaceDN w:val="0"/>
        <w:spacing w:line="360" w:lineRule="auto"/>
        <w:ind w:firstLine="709"/>
        <w:jc w:val="both"/>
        <w:rPr>
          <w:sz w:val="24"/>
          <w:szCs w:val="24"/>
        </w:rPr>
      </w:pPr>
      <w:r w:rsidRPr="00CA77A3">
        <w:rPr>
          <w:rFonts w:eastAsiaTheme="minorEastAsia"/>
          <w:sz w:val="24"/>
          <w:szCs w:val="24"/>
        </w:rPr>
        <w:t>Предельные сроки признания дефолта для различных видов задолженности указаны в п. 3.1.</w:t>
      </w:r>
    </w:p>
    <w:p w14:paraId="30A0D3BA" w14:textId="77777777" w:rsidR="006B78DE" w:rsidRPr="00CA77A3" w:rsidRDefault="006B78DE" w:rsidP="006B78DE">
      <w:pPr>
        <w:autoSpaceDN w:val="0"/>
        <w:spacing w:line="360" w:lineRule="auto"/>
        <w:ind w:firstLine="709"/>
        <w:jc w:val="both"/>
        <w:rPr>
          <w:sz w:val="24"/>
          <w:szCs w:val="24"/>
        </w:rPr>
      </w:pPr>
      <w:r w:rsidRPr="00CA77A3">
        <w:rPr>
          <w:b/>
          <w:sz w:val="24"/>
          <w:szCs w:val="24"/>
        </w:rPr>
        <w:t xml:space="preserve">Операционная дебиторская задолженность – </w:t>
      </w:r>
      <w:r w:rsidRPr="00CA77A3">
        <w:rPr>
          <w:sz w:val="24"/>
          <w:szCs w:val="24"/>
        </w:rPr>
        <w:t>дебиторская задолженность, отвечающая критериям, установленным в настоящих Правилах СЧА для признания задолженности операционной.</w:t>
      </w:r>
    </w:p>
    <w:p w14:paraId="24E75FF6" w14:textId="77777777" w:rsidR="006B78DE" w:rsidRPr="00CA77A3" w:rsidRDefault="006B78DE" w:rsidP="006B78DE">
      <w:pPr>
        <w:spacing w:line="360" w:lineRule="auto"/>
        <w:ind w:firstLine="709"/>
        <w:jc w:val="both"/>
        <w:rPr>
          <w:sz w:val="24"/>
          <w:szCs w:val="24"/>
        </w:rPr>
      </w:pPr>
    </w:p>
    <w:p w14:paraId="5B592E97" w14:textId="77777777" w:rsidR="006B78DE" w:rsidRPr="00CA77A3" w:rsidRDefault="006B78DE" w:rsidP="006B78DE">
      <w:pPr>
        <w:pStyle w:val="a0"/>
        <w:numPr>
          <w:ilvl w:val="0"/>
          <w:numId w:val="0"/>
        </w:numPr>
        <w:spacing w:before="0" w:after="0" w:line="360" w:lineRule="auto"/>
        <w:ind w:firstLine="709"/>
        <w:jc w:val="both"/>
        <w:rPr>
          <w:b w:val="0"/>
          <w:szCs w:val="24"/>
        </w:rPr>
      </w:pPr>
      <w:r w:rsidRPr="00CA77A3">
        <w:rPr>
          <w:szCs w:val="24"/>
        </w:rPr>
        <w:t>Раздел 1.  Стандартные активы (без признаков обесценения)</w:t>
      </w:r>
    </w:p>
    <w:p w14:paraId="075D48FA" w14:textId="77777777" w:rsidR="006B78DE" w:rsidRPr="00CA77A3" w:rsidRDefault="006B78DE" w:rsidP="006B78DE">
      <w:pPr>
        <w:pStyle w:val="a8"/>
        <w:numPr>
          <w:ilvl w:val="1"/>
          <w:numId w:val="107"/>
        </w:numPr>
        <w:suppressAutoHyphens w:val="0"/>
        <w:autoSpaceDE/>
        <w:spacing w:line="360" w:lineRule="auto"/>
        <w:ind w:left="0" w:firstLine="709"/>
        <w:contextualSpacing w:val="0"/>
        <w:jc w:val="both"/>
        <w:rPr>
          <w:sz w:val="24"/>
          <w:szCs w:val="24"/>
        </w:rPr>
      </w:pPr>
      <w:r w:rsidRPr="00CA77A3">
        <w:rPr>
          <w:sz w:val="24"/>
          <w:szCs w:val="24"/>
        </w:rPr>
        <w:t xml:space="preserve">Для операционной задолженности видов, указанных в настоящих Правилах, дисконтирование не проводится, при соблюдении требований для признания задолженности в качестве операционной. </w:t>
      </w:r>
    </w:p>
    <w:p w14:paraId="20C54470" w14:textId="77777777" w:rsidR="006B78DE" w:rsidRPr="00CA77A3" w:rsidRDefault="006B78DE" w:rsidP="006B78DE">
      <w:pPr>
        <w:pStyle w:val="a8"/>
        <w:numPr>
          <w:ilvl w:val="1"/>
          <w:numId w:val="107"/>
        </w:numPr>
        <w:suppressAutoHyphens w:val="0"/>
        <w:autoSpaceDE/>
        <w:spacing w:line="360" w:lineRule="auto"/>
        <w:contextualSpacing w:val="0"/>
        <w:jc w:val="both"/>
        <w:rPr>
          <w:sz w:val="24"/>
          <w:szCs w:val="24"/>
        </w:rPr>
      </w:pPr>
      <w:r w:rsidRPr="00CA77A3">
        <w:rPr>
          <w:sz w:val="24"/>
          <w:szCs w:val="24"/>
        </w:rPr>
        <w:lastRenderedPageBreak/>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FB7FAF" w:rsidRPr="00CA77A3">
        <w:rPr>
          <w:sz w:val="24"/>
          <w:szCs w:val="24"/>
        </w:rPr>
        <w:t>4</w:t>
      </w:r>
      <w:r w:rsidRPr="00CA77A3">
        <w:rPr>
          <w:sz w:val="24"/>
          <w:szCs w:val="24"/>
        </w:rPr>
        <w:t xml:space="preserve"> настоящих Правил) рассчитывается следующим образом:</w:t>
      </w:r>
    </w:p>
    <w:p w14:paraId="4ADF3735" w14:textId="77777777" w:rsidR="006B78DE" w:rsidRPr="00CA77A3" w:rsidRDefault="006B78DE" w:rsidP="006B78DE">
      <w:pPr>
        <w:pStyle w:val="a8"/>
        <w:spacing w:line="360" w:lineRule="auto"/>
        <w:ind w:left="0" w:firstLine="709"/>
        <w:contextualSpacing w:val="0"/>
        <w:rPr>
          <w:b/>
          <w:sz w:val="24"/>
          <w:szCs w:val="24"/>
        </w:rPr>
      </w:pPr>
    </w:p>
    <w:p w14:paraId="7055C0C5" w14:textId="77777777" w:rsidR="006B78DE" w:rsidRPr="00CA77A3" w:rsidRDefault="006B78DE" w:rsidP="006B78DE">
      <w:pPr>
        <w:pStyle w:val="a8"/>
        <w:spacing w:line="360" w:lineRule="auto"/>
        <w:ind w:left="0" w:firstLine="709"/>
        <w:contextualSpacing w:val="0"/>
        <w:rPr>
          <w:sz w:val="24"/>
          <w:szCs w:val="24"/>
        </w:rPr>
      </w:pPr>
      <w:r w:rsidRPr="00CA77A3">
        <w:rPr>
          <w:b/>
          <w:sz w:val="24"/>
          <w:szCs w:val="24"/>
        </w:rPr>
        <w:t>Формула 2</w:t>
      </w:r>
      <w:r w:rsidRPr="00CA77A3">
        <w:rPr>
          <w:sz w:val="24"/>
          <w:szCs w:val="24"/>
        </w:rPr>
        <w:t>:</w:t>
      </w:r>
    </w:p>
    <w:p w14:paraId="24D14193" w14:textId="77777777" w:rsidR="006B78DE" w:rsidRPr="00CA77A3" w:rsidRDefault="006B78DE" w:rsidP="006B78DE">
      <w:pPr>
        <w:pStyle w:val="a8"/>
        <w:spacing w:line="360" w:lineRule="auto"/>
        <w:ind w:left="0" w:firstLine="709"/>
        <w:contextualSpacing w:val="0"/>
        <w:rPr>
          <w:sz w:val="24"/>
          <w:szCs w:val="24"/>
        </w:rPr>
      </w:pPr>
    </w:p>
    <w:p w14:paraId="0ACD6F8F" w14:textId="77777777" w:rsidR="006B78DE" w:rsidRPr="00CA77A3" w:rsidRDefault="006B78DE" w:rsidP="006B78DE">
      <w:pPr>
        <w:spacing w:line="360" w:lineRule="auto"/>
        <w:ind w:firstLine="709"/>
        <w:jc w:val="both"/>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CA77A3">
        <w:rPr>
          <w:i/>
          <w:sz w:val="24"/>
          <w:szCs w:val="24"/>
        </w:rPr>
        <w:t>,</w:t>
      </w:r>
    </w:p>
    <w:p w14:paraId="063D7B8C" w14:textId="77777777" w:rsidR="006B78DE" w:rsidRPr="00CA77A3" w:rsidRDefault="006B78DE" w:rsidP="006B78DE">
      <w:pPr>
        <w:pStyle w:val="a8"/>
        <w:spacing w:line="360" w:lineRule="auto"/>
        <w:ind w:left="0" w:firstLine="709"/>
        <w:contextualSpacing w:val="0"/>
        <w:rPr>
          <w:i/>
          <w:sz w:val="24"/>
          <w:szCs w:val="24"/>
        </w:rPr>
      </w:pPr>
      <w:r w:rsidRPr="00CA77A3">
        <w:rPr>
          <w:i/>
          <w:sz w:val="24"/>
          <w:szCs w:val="24"/>
        </w:rPr>
        <w:t>где</w:t>
      </w:r>
    </w:p>
    <w:p w14:paraId="7FB95EFB" w14:textId="77777777" w:rsidR="006B78DE" w:rsidRPr="00CA77A3" w:rsidRDefault="006B78DE" w:rsidP="006B78DE">
      <w:pPr>
        <w:pStyle w:val="12"/>
        <w:tabs>
          <w:tab w:val="left" w:pos="993"/>
        </w:tabs>
        <w:spacing w:line="360" w:lineRule="auto"/>
        <w:ind w:left="0" w:firstLine="709"/>
        <w:jc w:val="both"/>
        <w:rPr>
          <w:rFonts w:eastAsia="Batang"/>
          <w:szCs w:val="24"/>
        </w:rPr>
      </w:pPr>
      <m:oMath>
        <m:r>
          <w:rPr>
            <w:rFonts w:ascii="Cambria Math" w:eastAsia="Batang" w:hAnsi="Cambria Math"/>
            <w:szCs w:val="24"/>
          </w:rPr>
          <m:t xml:space="preserve">PV </m:t>
        </m:r>
      </m:oMath>
      <w:r w:rsidRPr="00CA77A3">
        <w:rPr>
          <w:rFonts w:eastAsia="Batang"/>
          <w:szCs w:val="24"/>
        </w:rPr>
        <w:t>– справедливая стоимость актива;</w:t>
      </w:r>
    </w:p>
    <w:p w14:paraId="057DBB13" w14:textId="77777777" w:rsidR="006B78DE" w:rsidRPr="00CA77A3" w:rsidRDefault="006B78DE" w:rsidP="006B78DE">
      <w:pPr>
        <w:pStyle w:val="12"/>
        <w:tabs>
          <w:tab w:val="left" w:pos="993"/>
        </w:tabs>
        <w:spacing w:line="360" w:lineRule="auto"/>
        <w:ind w:left="0" w:firstLine="709"/>
        <w:jc w:val="both"/>
        <w:rPr>
          <w:rFonts w:eastAsia="Batang"/>
          <w:szCs w:val="24"/>
        </w:rPr>
      </w:pPr>
      <w:r w:rsidRPr="00CA77A3">
        <w:rPr>
          <w:rFonts w:eastAsia="Batang"/>
          <w:szCs w:val="24"/>
        </w:rPr>
        <w:t>N - количество денежных потоков до даты погашения актива, начиная с даты определения СЧА;</w:t>
      </w:r>
    </w:p>
    <w:p w14:paraId="437E6CFE" w14:textId="77777777" w:rsidR="006B78DE" w:rsidRPr="00CA77A3" w:rsidRDefault="00BD62D8" w:rsidP="006B78DE">
      <w:pPr>
        <w:pStyle w:val="12"/>
        <w:tabs>
          <w:tab w:val="left" w:pos="993"/>
        </w:tabs>
        <w:spacing w:line="360" w:lineRule="auto"/>
        <w:ind w:left="0" w:firstLine="709"/>
        <w:jc w:val="both"/>
        <w:rPr>
          <w:rFonts w:eastAsia="Batang"/>
          <w:szCs w:val="24"/>
        </w:rPr>
      </w:pPr>
      <m:oMath>
        <m:sSub>
          <m:sSubPr>
            <m:ctrlPr>
              <w:rPr>
                <w:rFonts w:ascii="Cambria Math" w:eastAsia="Batang" w:hAnsi="Cambria Math"/>
                <w:i/>
                <w:szCs w:val="24"/>
              </w:rPr>
            </m:ctrlPr>
          </m:sSubPr>
          <m:e>
            <m:r>
              <w:rPr>
                <w:rFonts w:ascii="Cambria Math" w:eastAsia="Batang" w:hAnsi="Cambria Math"/>
                <w:szCs w:val="24"/>
              </w:rPr>
              <m:t>P</m:t>
            </m:r>
          </m:e>
          <m:sub>
            <m:r>
              <w:rPr>
                <w:rFonts w:ascii="Cambria Math" w:eastAsia="Batang" w:hAnsi="Cambria Math"/>
                <w:szCs w:val="24"/>
              </w:rPr>
              <m:t>n</m:t>
            </m:r>
          </m:sub>
        </m:sSub>
      </m:oMath>
      <w:r w:rsidR="006B78DE" w:rsidRPr="00CA77A3">
        <w:rPr>
          <w:rFonts w:eastAsia="Batang"/>
          <w:szCs w:val="24"/>
        </w:rPr>
        <w:t xml:space="preserve"> - сумма n-ого денежного потока (проценты и основная сумма); </w:t>
      </w:r>
    </w:p>
    <w:p w14:paraId="642822BD" w14:textId="77777777" w:rsidR="006B78DE" w:rsidRPr="00CA77A3" w:rsidRDefault="006B78DE" w:rsidP="006B78DE">
      <w:pPr>
        <w:pStyle w:val="12"/>
        <w:tabs>
          <w:tab w:val="left" w:pos="993"/>
        </w:tabs>
        <w:spacing w:line="360" w:lineRule="auto"/>
        <w:ind w:left="0" w:firstLine="709"/>
        <w:jc w:val="both"/>
        <w:rPr>
          <w:rFonts w:eastAsia="Batang"/>
          <w:szCs w:val="24"/>
        </w:rPr>
      </w:pPr>
      <w:r w:rsidRPr="00CA77A3">
        <w:rPr>
          <w:rFonts w:eastAsia="Batang"/>
          <w:szCs w:val="24"/>
        </w:rPr>
        <w:t>n - порядковый номер денежного потока, начиная с даты определения СЧА;</w:t>
      </w:r>
    </w:p>
    <w:p w14:paraId="72C99E06" w14:textId="77777777" w:rsidR="006B78DE" w:rsidRPr="00CA77A3" w:rsidRDefault="006B78DE" w:rsidP="006B78DE">
      <w:pPr>
        <w:pStyle w:val="12"/>
        <w:tabs>
          <w:tab w:val="left" w:pos="993"/>
        </w:tabs>
        <w:spacing w:line="360" w:lineRule="auto"/>
        <w:ind w:left="0" w:firstLine="709"/>
        <w:jc w:val="both"/>
        <w:rPr>
          <w:rFonts w:eastAsia="Batang"/>
          <w:szCs w:val="24"/>
        </w:rPr>
      </w:pPr>
      <w:r w:rsidRPr="00CA77A3">
        <w:rPr>
          <w:rFonts w:eastAsia="Batang"/>
          <w:szCs w:val="24"/>
          <w:lang w:val="en-US"/>
        </w:rPr>
        <w:t>R</w:t>
      </w:r>
      <w:r w:rsidRPr="00CA77A3">
        <w:rPr>
          <w:rFonts w:eastAsia="Batang"/>
          <w:szCs w:val="24"/>
        </w:rPr>
        <w:t>(</w:t>
      </w:r>
      <w:r w:rsidRPr="00CA77A3">
        <w:rPr>
          <w:rFonts w:eastAsia="Batang"/>
          <w:szCs w:val="24"/>
          <w:lang w:val="en-US"/>
        </w:rPr>
        <w:t>T</w:t>
      </w:r>
      <w:r w:rsidRPr="00CA77A3">
        <w:rPr>
          <w:rFonts w:eastAsia="Batang"/>
          <w:szCs w:val="24"/>
        </w:rPr>
        <w:t>(</w:t>
      </w:r>
      <w:r w:rsidRPr="00CA77A3">
        <w:rPr>
          <w:rFonts w:eastAsia="Batang"/>
          <w:szCs w:val="24"/>
          <w:lang w:val="en-US"/>
        </w:rPr>
        <w:t>n</w:t>
      </w:r>
      <w:r w:rsidRPr="00CA77A3">
        <w:rPr>
          <w:rFonts w:eastAsia="Batang"/>
          <w:szCs w:val="24"/>
        </w:rPr>
        <w:t xml:space="preserve">)) – безрисковая ставка на сроке </w:t>
      </w:r>
      <w:r w:rsidRPr="00CA77A3">
        <w:rPr>
          <w:rFonts w:ascii="Cambria Math" w:eastAsia="Batang" w:hAnsi="Cambria Math" w:cs="Cambria Math"/>
          <w:szCs w:val="24"/>
        </w:rPr>
        <w:t>𝑇</w:t>
      </w:r>
      <w:r w:rsidRPr="00CA77A3">
        <w:rPr>
          <w:rFonts w:eastAsia="Batang"/>
          <w:szCs w:val="24"/>
        </w:rPr>
        <w:t>(</w:t>
      </w:r>
      <w:r w:rsidRPr="00CA77A3">
        <w:rPr>
          <w:rFonts w:ascii="Cambria Math" w:eastAsia="Batang" w:hAnsi="Cambria Math" w:cs="Cambria Math"/>
          <w:szCs w:val="24"/>
        </w:rPr>
        <w:t>𝑛</w:t>
      </w:r>
      <w:r w:rsidRPr="00CA77A3">
        <w:rPr>
          <w:rFonts w:eastAsia="Batang"/>
          <w:szCs w:val="24"/>
        </w:rPr>
        <w:t>), определяемая в соответствии с порядком, установленным в разделе «</w:t>
      </w:r>
      <w:r w:rsidR="00FB7FAF" w:rsidRPr="00CA77A3">
        <w:rPr>
          <w:rFonts w:eastAsia="Batang"/>
          <w:szCs w:val="24"/>
        </w:rPr>
        <w:t>Термины и определения</w:t>
      </w:r>
      <w:r w:rsidRPr="00CA77A3">
        <w:rPr>
          <w:rFonts w:eastAsia="Batang"/>
          <w:szCs w:val="24"/>
        </w:rPr>
        <w:t>»;</w:t>
      </w:r>
    </w:p>
    <w:p w14:paraId="3BC04590" w14:textId="77777777" w:rsidR="006B78DE" w:rsidRPr="00CA77A3" w:rsidRDefault="006B78DE" w:rsidP="006B78DE">
      <w:pPr>
        <w:pStyle w:val="12"/>
        <w:tabs>
          <w:tab w:val="left" w:pos="993"/>
        </w:tabs>
        <w:spacing w:line="360" w:lineRule="auto"/>
        <w:ind w:left="0" w:firstLine="709"/>
        <w:jc w:val="both"/>
        <w:rPr>
          <w:rFonts w:eastAsia="Batang"/>
          <w:szCs w:val="24"/>
        </w:rPr>
      </w:pPr>
      <w:r w:rsidRPr="00CA77A3">
        <w:rPr>
          <w:rFonts w:eastAsia="Batang"/>
          <w:szCs w:val="24"/>
          <w:lang w:val="en-US"/>
        </w:rPr>
        <w:t>T</w:t>
      </w:r>
      <w:r w:rsidRPr="00CA77A3">
        <w:rPr>
          <w:rFonts w:eastAsia="Batang"/>
          <w:szCs w:val="24"/>
        </w:rPr>
        <w:t>(</w:t>
      </w:r>
      <w:r w:rsidRPr="00CA77A3">
        <w:rPr>
          <w:rFonts w:eastAsia="Batang"/>
          <w:szCs w:val="24"/>
          <w:lang w:val="en-US"/>
        </w:rPr>
        <w:t>n</w:t>
      </w:r>
      <w:r w:rsidRPr="00CA77A3">
        <w:rPr>
          <w:rFonts w:eastAsia="Batang"/>
          <w:szCs w:val="24"/>
        </w:rPr>
        <w:t>)- количество дней от даты определения СЧА до даты n-ого денежного потока;</w:t>
      </w:r>
    </w:p>
    <w:p w14:paraId="5A39890A" w14:textId="77777777" w:rsidR="006B78DE" w:rsidRPr="00CA77A3" w:rsidRDefault="006B78DE" w:rsidP="006B78DE">
      <w:pPr>
        <w:autoSpaceDN w:val="0"/>
        <w:spacing w:line="360" w:lineRule="auto"/>
        <w:ind w:firstLine="709"/>
        <w:jc w:val="both"/>
        <w:rPr>
          <w:rFonts w:eastAsia="Batang"/>
          <w:sz w:val="24"/>
          <w:szCs w:val="24"/>
        </w:rPr>
      </w:pPr>
      <w:r w:rsidRPr="00CA77A3">
        <w:rPr>
          <w:rFonts w:eastAsia="Batang"/>
          <w:sz w:val="24"/>
          <w:szCs w:val="24"/>
        </w:rPr>
        <w:t>P</w:t>
      </w:r>
      <w:r w:rsidRPr="00CA77A3">
        <w:rPr>
          <w:rFonts w:eastAsia="Batang"/>
          <w:sz w:val="24"/>
          <w:szCs w:val="24"/>
          <w:lang w:val="en-US"/>
        </w:rPr>
        <w:t>D</w:t>
      </w:r>
      <w:r w:rsidRPr="00CA77A3">
        <w:rPr>
          <w:rFonts w:eastAsia="Batang"/>
          <w:sz w:val="24"/>
          <w:szCs w:val="24"/>
        </w:rPr>
        <w:t>(</w:t>
      </w:r>
      <w:r w:rsidRPr="00CA77A3">
        <w:rPr>
          <w:rFonts w:eastAsia="Batang"/>
          <w:sz w:val="24"/>
          <w:szCs w:val="24"/>
          <w:lang w:val="en-US"/>
        </w:rPr>
        <w:t>Tn</w:t>
      </w:r>
      <w:r w:rsidRPr="00CA77A3">
        <w:rPr>
          <w:rFonts w:eastAsia="Batang"/>
          <w:sz w:val="24"/>
          <w:szCs w:val="24"/>
        </w:rPr>
        <w:t xml:space="preserve">) (Probability of Default, вероятность дефолта) – вероятность, с которой контрагент в течение </w:t>
      </w:r>
      <w:r w:rsidRPr="00CA77A3">
        <w:rPr>
          <w:rFonts w:eastAsia="Batang"/>
          <w:sz w:val="24"/>
          <w:szCs w:val="24"/>
          <w:lang w:val="en-US"/>
        </w:rPr>
        <w:t>T</w:t>
      </w:r>
      <w:r w:rsidRPr="00CA77A3">
        <w:rPr>
          <w:rFonts w:eastAsia="Batang"/>
          <w:sz w:val="24"/>
          <w:szCs w:val="24"/>
        </w:rPr>
        <w:t>(</w:t>
      </w:r>
      <w:r w:rsidRPr="00CA77A3">
        <w:rPr>
          <w:rFonts w:eastAsia="Batang"/>
          <w:sz w:val="24"/>
          <w:szCs w:val="24"/>
          <w:lang w:val="en-US"/>
        </w:rPr>
        <w:t>n</w:t>
      </w:r>
      <w:r w:rsidRPr="00CA77A3">
        <w:rPr>
          <w:rFonts w:eastAsia="Batang"/>
          <w:sz w:val="24"/>
          <w:szCs w:val="24"/>
        </w:rPr>
        <w:t xml:space="preserve">) дней может оказаться в состоянии дефолта. Вероятность дефолта </w:t>
      </w:r>
      <w:r w:rsidRPr="00CA77A3">
        <w:rPr>
          <w:rFonts w:eastAsia="Batang"/>
          <w:sz w:val="24"/>
          <w:szCs w:val="24"/>
          <w:lang w:val="en-US"/>
        </w:rPr>
        <w:t>PD</w:t>
      </w:r>
      <w:r w:rsidRPr="00CA77A3">
        <w:rPr>
          <w:rFonts w:eastAsia="Batang"/>
          <w:sz w:val="24"/>
          <w:szCs w:val="24"/>
        </w:rPr>
        <w:t>(</w:t>
      </w:r>
      <w:r w:rsidRPr="00CA77A3">
        <w:rPr>
          <w:rFonts w:eastAsia="Batang"/>
          <w:sz w:val="24"/>
          <w:szCs w:val="24"/>
          <w:lang w:val="en-US"/>
        </w:rPr>
        <w:t>T</w:t>
      </w:r>
      <w:r w:rsidRPr="00CA77A3">
        <w:rPr>
          <w:rFonts w:eastAsia="Batang"/>
          <w:sz w:val="24"/>
          <w:szCs w:val="24"/>
        </w:rPr>
        <w:t>(</w:t>
      </w:r>
      <w:r w:rsidRPr="00CA77A3">
        <w:rPr>
          <w:rFonts w:eastAsia="Batang"/>
          <w:sz w:val="24"/>
          <w:szCs w:val="24"/>
          <w:lang w:val="en-US"/>
        </w:rPr>
        <w:t>n</w:t>
      </w:r>
      <w:r w:rsidRPr="00CA77A3">
        <w:rPr>
          <w:rFonts w:eastAsia="Batang"/>
          <w:sz w:val="24"/>
          <w:szCs w:val="24"/>
        </w:rPr>
        <w:t>)) определяется с учетом положений, установленных в разделе 4.</w:t>
      </w:r>
    </w:p>
    <w:p w14:paraId="6C4B3BC4" w14:textId="77777777" w:rsidR="006B78DE" w:rsidRPr="00CA77A3" w:rsidRDefault="006B78DE" w:rsidP="006B78DE">
      <w:pPr>
        <w:autoSpaceDN w:val="0"/>
        <w:spacing w:line="360" w:lineRule="auto"/>
        <w:ind w:firstLine="709"/>
        <w:jc w:val="both"/>
        <w:rPr>
          <w:rFonts w:eastAsia="Batang"/>
          <w:sz w:val="24"/>
          <w:szCs w:val="24"/>
        </w:rPr>
      </w:pPr>
      <w:r w:rsidRPr="00CA77A3">
        <w:rPr>
          <w:rFonts w:eastAsia="Batang"/>
          <w:sz w:val="24"/>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w:t>
      </w:r>
    </w:p>
    <w:p w14:paraId="1D40C711" w14:textId="77777777" w:rsidR="006B78DE" w:rsidRPr="00CA77A3" w:rsidRDefault="00770097" w:rsidP="006B78DE">
      <w:pPr>
        <w:autoSpaceDN w:val="0"/>
        <w:spacing w:line="360" w:lineRule="auto"/>
        <w:ind w:firstLine="709"/>
        <w:jc w:val="both"/>
        <w:rPr>
          <w:sz w:val="24"/>
          <w:szCs w:val="24"/>
        </w:rPr>
      </w:pPr>
      <w:r w:rsidRPr="00CA77A3">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59218A33" w14:textId="77777777" w:rsidR="006B78DE" w:rsidRPr="00CA77A3" w:rsidRDefault="006B78DE" w:rsidP="006B78DE">
      <w:pPr>
        <w:pStyle w:val="a8"/>
        <w:numPr>
          <w:ilvl w:val="1"/>
          <w:numId w:val="107"/>
        </w:numPr>
        <w:suppressAutoHyphens w:val="0"/>
        <w:autoSpaceDN w:val="0"/>
        <w:spacing w:line="360" w:lineRule="auto"/>
        <w:ind w:left="0" w:firstLine="709"/>
        <w:contextualSpacing w:val="0"/>
        <w:jc w:val="both"/>
        <w:rPr>
          <w:sz w:val="24"/>
          <w:szCs w:val="24"/>
        </w:rPr>
      </w:pPr>
      <w:r w:rsidRPr="00CA77A3">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CA77A3">
        <w:rPr>
          <w:sz w:val="24"/>
          <w:szCs w:val="24"/>
          <w:lang w:val="en-US"/>
        </w:rPr>
        <w:t>PD</w:t>
      </w:r>
      <w:r w:rsidRPr="00CA77A3">
        <w:rPr>
          <w:sz w:val="24"/>
          <w:szCs w:val="24"/>
        </w:rPr>
        <w:t>(</w:t>
      </w:r>
      <w:r w:rsidRPr="00CA77A3">
        <w:rPr>
          <w:sz w:val="24"/>
          <w:szCs w:val="24"/>
          <w:lang w:val="en-US"/>
        </w:rPr>
        <w:t>T</w:t>
      </w:r>
      <w:r w:rsidRPr="00CA77A3">
        <w:rPr>
          <w:sz w:val="24"/>
          <w:szCs w:val="24"/>
        </w:rPr>
        <w:t>(</w:t>
      </w:r>
      <w:r w:rsidRPr="00CA77A3">
        <w:rPr>
          <w:sz w:val="24"/>
          <w:szCs w:val="24"/>
          <w:lang w:val="en-US"/>
        </w:rPr>
        <w:t>n</w:t>
      </w:r>
      <w:r w:rsidRPr="00CA77A3">
        <w:rPr>
          <w:sz w:val="24"/>
          <w:szCs w:val="24"/>
        </w:rPr>
        <w:t>))*</w:t>
      </w:r>
      <w:r w:rsidRPr="00CA77A3">
        <w:rPr>
          <w:sz w:val="24"/>
          <w:szCs w:val="24"/>
          <w:lang w:val="en-US"/>
        </w:rPr>
        <w:t>LGD</w:t>
      </w:r>
      <w:r w:rsidRPr="00CA77A3">
        <w:rPr>
          <w:sz w:val="24"/>
          <w:szCs w:val="24"/>
        </w:rPr>
        <w:t xml:space="preserve"> </w:t>
      </w:r>
      <w:r w:rsidRPr="00CA77A3">
        <w:rPr>
          <w:sz w:val="24"/>
          <w:szCs w:val="24"/>
        </w:rPr>
        <w:lastRenderedPageBreak/>
        <w:t xml:space="preserve">заменяется на </w:t>
      </w:r>
      <w:r w:rsidRPr="00CA77A3">
        <w:rPr>
          <w:sz w:val="24"/>
          <w:szCs w:val="24"/>
          <w:lang w:val="en-US"/>
        </w:rPr>
        <w:t>CoR</w:t>
      </w:r>
      <w:r w:rsidRPr="00CA77A3">
        <w:rPr>
          <w:sz w:val="24"/>
          <w:szCs w:val="24"/>
        </w:rPr>
        <w:t xml:space="preserve">. </w:t>
      </w:r>
      <w:r w:rsidRPr="00CA77A3">
        <w:rPr>
          <w:sz w:val="24"/>
          <w:szCs w:val="24"/>
          <w:lang w:val="en-US"/>
        </w:rPr>
        <w:t>CoR</w:t>
      </w:r>
      <w:r w:rsidRPr="00CA77A3">
        <w:rPr>
          <w:rFonts w:eastAsia="Batang"/>
          <w:sz w:val="24"/>
          <w:szCs w:val="24"/>
        </w:rPr>
        <w:t xml:space="preserve"> </w:t>
      </w:r>
      <w:r w:rsidRPr="00CA77A3">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CA77A3">
        <w:rPr>
          <w:sz w:val="24"/>
          <w:szCs w:val="24"/>
          <w:lang w:val="en-US"/>
        </w:rPr>
        <w:t>CoR</w:t>
      </w:r>
      <w:r w:rsidRPr="00CA77A3">
        <w:rPr>
          <w:sz w:val="24"/>
          <w:szCs w:val="24"/>
        </w:rPr>
        <w:t xml:space="preserve"> для стадии 1.</w:t>
      </w:r>
    </w:p>
    <w:p w14:paraId="76BFBB1D" w14:textId="77777777" w:rsidR="006B78DE" w:rsidRPr="00CA77A3" w:rsidRDefault="006B78DE" w:rsidP="006B78DE">
      <w:pPr>
        <w:autoSpaceDN w:val="0"/>
        <w:spacing w:line="360" w:lineRule="auto"/>
        <w:jc w:val="both"/>
        <w:rPr>
          <w:sz w:val="24"/>
          <w:szCs w:val="24"/>
        </w:rPr>
      </w:pPr>
    </w:p>
    <w:p w14:paraId="347A39A7" w14:textId="77777777" w:rsidR="006B78DE" w:rsidRPr="00CA77A3" w:rsidRDefault="006B78DE" w:rsidP="006B78DE">
      <w:pPr>
        <w:pStyle w:val="a0"/>
        <w:numPr>
          <w:ilvl w:val="0"/>
          <w:numId w:val="0"/>
        </w:numPr>
        <w:spacing w:before="0" w:after="0" w:line="360" w:lineRule="auto"/>
        <w:ind w:left="360"/>
        <w:jc w:val="both"/>
        <w:rPr>
          <w:b w:val="0"/>
          <w:szCs w:val="24"/>
        </w:rPr>
      </w:pPr>
      <w:r w:rsidRPr="00CA77A3">
        <w:rPr>
          <w:szCs w:val="24"/>
        </w:rPr>
        <w:t>Раздел 2. Оценка активов. Обесценение без дефолта.</w:t>
      </w:r>
    </w:p>
    <w:p w14:paraId="500287B8" w14:textId="77777777" w:rsidR="00A77F68" w:rsidRPr="00CA77A3" w:rsidRDefault="00A77F68" w:rsidP="00781AB6">
      <w:pPr>
        <w:pStyle w:val="a8"/>
        <w:suppressAutoHyphens w:val="0"/>
        <w:autoSpaceDE/>
        <w:spacing w:line="360" w:lineRule="auto"/>
        <w:ind w:left="709"/>
        <w:jc w:val="both"/>
        <w:rPr>
          <w:sz w:val="24"/>
          <w:szCs w:val="24"/>
        </w:rPr>
      </w:pPr>
    </w:p>
    <w:p w14:paraId="0C1D85B3" w14:textId="77777777" w:rsidR="00B00570" w:rsidRPr="00CA77A3" w:rsidRDefault="00B00570" w:rsidP="00B00570">
      <w:pPr>
        <w:pStyle w:val="a8"/>
        <w:numPr>
          <w:ilvl w:val="0"/>
          <w:numId w:val="107"/>
        </w:numPr>
        <w:suppressAutoHyphens w:val="0"/>
        <w:autoSpaceDE/>
        <w:spacing w:line="360" w:lineRule="auto"/>
        <w:jc w:val="both"/>
        <w:rPr>
          <w:vanish/>
          <w:sz w:val="24"/>
          <w:szCs w:val="24"/>
        </w:rPr>
      </w:pPr>
    </w:p>
    <w:p w14:paraId="639ECE0F" w14:textId="77777777" w:rsidR="00A77F68" w:rsidRPr="00CA77A3" w:rsidRDefault="006B78DE" w:rsidP="00781AB6">
      <w:pPr>
        <w:pStyle w:val="a8"/>
        <w:numPr>
          <w:ilvl w:val="1"/>
          <w:numId w:val="107"/>
        </w:numPr>
        <w:suppressAutoHyphens w:val="0"/>
        <w:autoSpaceDE/>
        <w:spacing w:line="360" w:lineRule="auto"/>
        <w:ind w:left="142" w:firstLine="578"/>
        <w:jc w:val="both"/>
        <w:rPr>
          <w:sz w:val="24"/>
          <w:szCs w:val="24"/>
        </w:rPr>
      </w:pPr>
      <w:r w:rsidRPr="00CA77A3">
        <w:rPr>
          <w:sz w:val="24"/>
          <w:szCs w:val="24"/>
        </w:rPr>
        <w:t>При возникновении события, ведущего к обесценению, справедливая стоимость долговых инструментов</w:t>
      </w:r>
      <w:r w:rsidR="004A0F1D" w:rsidRPr="00CA77A3">
        <w:rPr>
          <w:sz w:val="24"/>
          <w:szCs w:val="24"/>
        </w:rPr>
        <w:t xml:space="preserve"> (в случае отсутствия рыночных цен, позволяющих определить справедливую стоимость на дату определения СЧА в соответствии с Приложением 2)</w:t>
      </w:r>
      <w:r w:rsidRPr="00CA77A3">
        <w:rPr>
          <w:sz w:val="24"/>
          <w:szCs w:val="24"/>
        </w:rPr>
        <w:t xml:space="preserve">, в том числе денежных средств на счетах и во вкладах, справедливая стоимость дебиторской задолженности,, определяется в соответствии с методом корректировки справедливой стоимости по формуле 2. </w:t>
      </w:r>
    </w:p>
    <w:p w14:paraId="5E5411D4" w14:textId="77777777" w:rsidR="006B78DE" w:rsidRPr="00CA77A3" w:rsidRDefault="006B78DE" w:rsidP="006B78DE">
      <w:pPr>
        <w:spacing w:line="360" w:lineRule="auto"/>
        <w:ind w:firstLine="709"/>
        <w:jc w:val="both"/>
        <w:rPr>
          <w:sz w:val="24"/>
          <w:szCs w:val="24"/>
        </w:rPr>
      </w:pPr>
    </w:p>
    <w:p w14:paraId="5A3CDFEF" w14:textId="77777777" w:rsidR="006B78DE" w:rsidRPr="00CA77A3" w:rsidRDefault="006B78DE" w:rsidP="006B78DE">
      <w:pPr>
        <w:pStyle w:val="a8"/>
        <w:numPr>
          <w:ilvl w:val="1"/>
          <w:numId w:val="107"/>
        </w:numPr>
        <w:suppressAutoHyphens w:val="0"/>
        <w:autoSpaceDE/>
        <w:spacing w:line="360" w:lineRule="auto"/>
        <w:ind w:left="0" w:firstLine="709"/>
        <w:jc w:val="both"/>
        <w:rPr>
          <w:b/>
          <w:sz w:val="24"/>
          <w:szCs w:val="24"/>
        </w:rPr>
      </w:pPr>
      <w:r w:rsidRPr="00CA77A3">
        <w:rPr>
          <w:b/>
          <w:sz w:val="24"/>
          <w:szCs w:val="24"/>
        </w:rPr>
        <w:t>События, ведущие к обесценению:</w:t>
      </w:r>
      <w:r w:rsidRPr="00CA77A3" w:rsidDel="005A6B42">
        <w:rPr>
          <w:b/>
          <w:sz w:val="24"/>
          <w:szCs w:val="24"/>
        </w:rPr>
        <w:t xml:space="preserve"> </w:t>
      </w:r>
    </w:p>
    <w:p w14:paraId="6C67BF92" w14:textId="77777777" w:rsidR="006B78DE" w:rsidRPr="00CA77A3" w:rsidRDefault="006B78DE" w:rsidP="006B78DE">
      <w:pPr>
        <w:pStyle w:val="a8"/>
        <w:numPr>
          <w:ilvl w:val="2"/>
          <w:numId w:val="107"/>
        </w:numPr>
        <w:suppressAutoHyphens w:val="0"/>
        <w:autoSpaceDE/>
        <w:spacing w:line="360" w:lineRule="auto"/>
        <w:ind w:left="0" w:firstLine="709"/>
        <w:jc w:val="both"/>
        <w:rPr>
          <w:i/>
          <w:sz w:val="24"/>
          <w:szCs w:val="24"/>
        </w:rPr>
      </w:pPr>
      <w:r w:rsidRPr="00CA77A3">
        <w:rPr>
          <w:sz w:val="24"/>
          <w:szCs w:val="24"/>
        </w:rPr>
        <w:t xml:space="preserve">В отношении </w:t>
      </w:r>
      <w:r w:rsidRPr="00CA77A3">
        <w:rPr>
          <w:b/>
          <w:sz w:val="24"/>
          <w:szCs w:val="24"/>
        </w:rPr>
        <w:t>юридических</w:t>
      </w:r>
      <w:r w:rsidRPr="00CA77A3">
        <w:rPr>
          <w:sz w:val="24"/>
          <w:szCs w:val="24"/>
        </w:rPr>
        <w:t xml:space="preserve"> лиц</w:t>
      </w:r>
      <w:r w:rsidR="00B00570" w:rsidRPr="00CA77A3">
        <w:rPr>
          <w:sz w:val="24"/>
          <w:szCs w:val="24"/>
        </w:rPr>
        <w:t>:</w:t>
      </w:r>
    </w:p>
    <w:p w14:paraId="632D2585"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Ухудшение финансового положения заемщика/дебитора/кредитной организации</w:t>
      </w:r>
      <w:r w:rsidR="00C42310" w:rsidRPr="00CA77A3">
        <w:rPr>
          <w:sz w:val="24"/>
          <w:szCs w:val="24"/>
        </w:rPr>
        <w:t>/банка</w:t>
      </w:r>
      <w:r w:rsidRPr="00CA77A3">
        <w:rPr>
          <w:sz w:val="24"/>
          <w:szCs w:val="24"/>
        </w:rPr>
        <w:t xml:space="preserve">, отразившиеся в доступной финансовой отчетности, а именно снижение стоимости чистых активов более чем на 20%; </w:t>
      </w:r>
    </w:p>
    <w:p w14:paraId="5605454B"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23403041" w14:textId="77777777" w:rsidR="006B78DE" w:rsidRPr="00CA77A3" w:rsidRDefault="006B78DE" w:rsidP="006B78DE">
      <w:pPr>
        <w:pStyle w:val="a8"/>
        <w:numPr>
          <w:ilvl w:val="0"/>
          <w:numId w:val="115"/>
        </w:numPr>
        <w:suppressAutoHyphens w:val="0"/>
        <w:autoSpaceDE/>
        <w:spacing w:line="360" w:lineRule="auto"/>
        <w:ind w:left="0" w:firstLine="709"/>
        <w:jc w:val="both"/>
        <w:rPr>
          <w:sz w:val="24"/>
          <w:szCs w:val="24"/>
        </w:rPr>
      </w:pPr>
      <w:r w:rsidRPr="00CA77A3">
        <w:rPr>
          <w:sz w:val="24"/>
          <w:szCs w:val="24"/>
        </w:rPr>
        <w:t>Снижение рейтинга на 1 ступень и более;</w:t>
      </w:r>
    </w:p>
    <w:p w14:paraId="7087F791" w14:textId="77777777" w:rsidR="00A77F68" w:rsidRPr="00CA77A3" w:rsidRDefault="00C42310" w:rsidP="00AA15A5">
      <w:pPr>
        <w:suppressAutoHyphens w:val="0"/>
        <w:autoSpaceDE/>
        <w:spacing w:line="360" w:lineRule="auto"/>
        <w:jc w:val="both"/>
        <w:rPr>
          <w:sz w:val="24"/>
          <w:szCs w:val="24"/>
        </w:rPr>
      </w:pPr>
      <w:r w:rsidRPr="00CA77A3">
        <w:rPr>
          <w:sz w:val="24"/>
          <w:szCs w:val="24"/>
        </w:rPr>
        <w:t xml:space="preserve">При этом </w:t>
      </w:r>
      <w:r w:rsidR="009D287F" w:rsidRPr="00CA77A3">
        <w:rPr>
          <w:sz w:val="24"/>
          <w:szCs w:val="24"/>
        </w:rPr>
        <w:t>п</w:t>
      </w:r>
      <w:r w:rsidR="00C337E0" w:rsidRPr="00CA77A3">
        <w:rPr>
          <w:sz w:val="24"/>
          <w:szCs w:val="24"/>
        </w:rPr>
        <w:t xml:space="preserve">онижение рейтинга на одну ступень не учитывается (за исключением выхода из категории инвестиционных рейтингов, т.е. уровня </w:t>
      </w:r>
      <w:r w:rsidR="00C337E0" w:rsidRPr="00CA77A3">
        <w:rPr>
          <w:sz w:val="24"/>
          <w:szCs w:val="24"/>
          <w:lang w:val="en-US"/>
        </w:rPr>
        <w:t>BBB</w:t>
      </w:r>
      <w:r w:rsidR="00C337E0" w:rsidRPr="00CA77A3">
        <w:rPr>
          <w:sz w:val="24"/>
          <w:szCs w:val="24"/>
        </w:rPr>
        <w:t xml:space="preserve">-, </w:t>
      </w:r>
      <w:r w:rsidR="00C337E0" w:rsidRPr="00CA77A3">
        <w:rPr>
          <w:sz w:val="24"/>
          <w:szCs w:val="24"/>
          <w:lang w:val="en-US"/>
        </w:rPr>
        <w:t>Baa</w:t>
      </w:r>
      <w:r w:rsidR="00C337E0" w:rsidRPr="00CA77A3">
        <w:rPr>
          <w:sz w:val="24"/>
          <w:szCs w:val="24"/>
        </w:rPr>
        <w:t>3, и перехода в состояние дефолта или выборочного дефолта) в случае, если при возникновении задолженности у рейтинга был негативный прогноз.</w:t>
      </w:r>
    </w:p>
    <w:p w14:paraId="2B315A3B" w14:textId="77777777" w:rsidR="006B78DE" w:rsidRPr="00CA77A3" w:rsidRDefault="006B78DE" w:rsidP="006B78DE">
      <w:pPr>
        <w:pStyle w:val="a8"/>
        <w:numPr>
          <w:ilvl w:val="0"/>
          <w:numId w:val="115"/>
        </w:numPr>
        <w:suppressAutoHyphens w:val="0"/>
        <w:autoSpaceDE/>
        <w:spacing w:line="360" w:lineRule="auto"/>
        <w:ind w:left="0" w:firstLine="709"/>
        <w:jc w:val="both"/>
        <w:rPr>
          <w:sz w:val="24"/>
          <w:szCs w:val="24"/>
        </w:rPr>
      </w:pPr>
      <w:r w:rsidRPr="00CA77A3">
        <w:rPr>
          <w:sz w:val="24"/>
          <w:szCs w:val="24"/>
        </w:rPr>
        <w:lastRenderedPageBreak/>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1F5F5A49" w14:textId="77777777" w:rsidR="006B78DE" w:rsidRPr="00CA77A3" w:rsidRDefault="000C1C48" w:rsidP="005C7E80">
      <w:pPr>
        <w:pStyle w:val="a8"/>
        <w:spacing w:line="360" w:lineRule="auto"/>
        <w:ind w:left="0" w:firstLine="709"/>
        <w:jc w:val="both"/>
        <w:rPr>
          <w:sz w:val="24"/>
          <w:szCs w:val="24"/>
        </w:rPr>
      </w:pPr>
      <w:r w:rsidRPr="00CA77A3">
        <w:rPr>
          <w:sz w:val="24"/>
          <w:szCs w:val="24"/>
        </w:rPr>
        <w:t xml:space="preserve">Не учитывается как признак обесценения для задолженности в рублях снижение </w:t>
      </w:r>
      <w:r w:rsidR="006B78DE" w:rsidRPr="00CA77A3">
        <w:rPr>
          <w:sz w:val="24"/>
          <w:szCs w:val="24"/>
        </w:rPr>
        <w:t>рейтинга</w:t>
      </w:r>
      <w:r w:rsidR="005C7E80" w:rsidRPr="00CA77A3">
        <w:rPr>
          <w:sz w:val="24"/>
          <w:szCs w:val="24"/>
        </w:rPr>
        <w:t xml:space="preserve">, </w:t>
      </w:r>
      <w:r w:rsidR="006B78DE" w:rsidRPr="00CA77A3">
        <w:rPr>
          <w:sz w:val="24"/>
          <w:szCs w:val="24"/>
        </w:rPr>
        <w:t>присвоенного по международной шкале в иностранной валюте</w:t>
      </w:r>
      <w:r w:rsidRPr="00CA77A3">
        <w:rPr>
          <w:sz w:val="24"/>
          <w:szCs w:val="24"/>
        </w:rPr>
        <w:t>,</w:t>
      </w:r>
      <w:r w:rsidR="005C7E80" w:rsidRPr="00CA77A3">
        <w:rPr>
          <w:sz w:val="24"/>
          <w:szCs w:val="24"/>
        </w:rPr>
        <w:t xml:space="preserve"> </w:t>
      </w:r>
      <w:r w:rsidR="006B78DE" w:rsidRPr="00CA77A3">
        <w:rPr>
          <w:sz w:val="24"/>
          <w:szCs w:val="24"/>
        </w:rPr>
        <w:t xml:space="preserve">если </w:t>
      </w:r>
      <w:r w:rsidR="000023C6" w:rsidRPr="00CA77A3">
        <w:rPr>
          <w:sz w:val="24"/>
          <w:szCs w:val="24"/>
        </w:rPr>
        <w:t xml:space="preserve">данное снижение </w:t>
      </w:r>
      <w:r w:rsidR="006B78DE" w:rsidRPr="00CA77A3">
        <w:rPr>
          <w:sz w:val="24"/>
          <w:szCs w:val="24"/>
        </w:rPr>
        <w:t>обусловлен</w:t>
      </w:r>
      <w:r w:rsidR="000023C6" w:rsidRPr="00CA77A3">
        <w:rPr>
          <w:sz w:val="24"/>
          <w:szCs w:val="24"/>
        </w:rPr>
        <w:t>о</w:t>
      </w:r>
      <w:r w:rsidR="006B78DE" w:rsidRPr="00CA77A3">
        <w:rPr>
          <w:sz w:val="24"/>
          <w:szCs w:val="24"/>
        </w:rPr>
        <w:t xml:space="preserve"> ухудшением страновой оценки эмитента /заемщика</w:t>
      </w:r>
      <w:r w:rsidR="000023C6" w:rsidRPr="00CA77A3">
        <w:rPr>
          <w:sz w:val="24"/>
          <w:szCs w:val="24"/>
        </w:rPr>
        <w:t>, а положение самого эмитента/заемщика  не изменилось</w:t>
      </w:r>
      <w:r w:rsidR="006B78DE" w:rsidRPr="00CA77A3">
        <w:rPr>
          <w:sz w:val="24"/>
          <w:szCs w:val="24"/>
        </w:rPr>
        <w:t>.</w:t>
      </w:r>
    </w:p>
    <w:p w14:paraId="2817559F" w14:textId="77777777" w:rsidR="006B78DE" w:rsidRPr="00CA77A3" w:rsidRDefault="000023C6" w:rsidP="005C7E80">
      <w:pPr>
        <w:pStyle w:val="a8"/>
        <w:spacing w:line="360" w:lineRule="auto"/>
        <w:ind w:left="0" w:firstLine="709"/>
        <w:jc w:val="both"/>
        <w:rPr>
          <w:sz w:val="24"/>
          <w:szCs w:val="24"/>
        </w:rPr>
      </w:pPr>
      <w:r w:rsidRPr="00CA77A3">
        <w:rPr>
          <w:sz w:val="24"/>
          <w:szCs w:val="24"/>
        </w:rPr>
        <w:t xml:space="preserve">Не учитывается как признак обесценения снижение </w:t>
      </w:r>
      <w:r w:rsidR="006B78DE" w:rsidRPr="00CA77A3">
        <w:rPr>
          <w:sz w:val="24"/>
          <w:szCs w:val="24"/>
        </w:rPr>
        <w:t>рейтинга рейтинговым</w:t>
      </w:r>
      <w:r w:rsidRPr="00CA77A3">
        <w:rPr>
          <w:sz w:val="24"/>
          <w:szCs w:val="24"/>
        </w:rPr>
        <w:t>и</w:t>
      </w:r>
      <w:r w:rsidR="006B78DE" w:rsidRPr="00CA77A3">
        <w:rPr>
          <w:sz w:val="24"/>
          <w:szCs w:val="24"/>
        </w:rPr>
        <w:t xml:space="preserve"> агентств</w:t>
      </w:r>
      <w:r w:rsidR="00344F26" w:rsidRPr="00CA77A3">
        <w:rPr>
          <w:sz w:val="24"/>
          <w:szCs w:val="24"/>
        </w:rPr>
        <w:t>а</w:t>
      </w:r>
      <w:r w:rsidRPr="00CA77A3">
        <w:rPr>
          <w:sz w:val="24"/>
          <w:szCs w:val="24"/>
        </w:rPr>
        <w:t>ми</w:t>
      </w:r>
      <w:r w:rsidR="00344F26" w:rsidRPr="00CA77A3">
        <w:rPr>
          <w:sz w:val="24"/>
          <w:szCs w:val="24"/>
        </w:rPr>
        <w:t xml:space="preserve"> в течение 3 месяцев</w:t>
      </w:r>
      <w:r w:rsidR="006B78DE" w:rsidRPr="00CA77A3">
        <w:rPr>
          <w:sz w:val="24"/>
          <w:szCs w:val="24"/>
        </w:rPr>
        <w:t xml:space="preserve"> </w:t>
      </w:r>
      <w:r w:rsidR="00344F26" w:rsidRPr="00CA77A3">
        <w:rPr>
          <w:sz w:val="24"/>
          <w:szCs w:val="24"/>
        </w:rPr>
        <w:t xml:space="preserve">после </w:t>
      </w:r>
      <w:r w:rsidR="006B78DE" w:rsidRPr="00CA77A3">
        <w:rPr>
          <w:sz w:val="24"/>
          <w:szCs w:val="24"/>
        </w:rPr>
        <w:t>ранее произведенно</w:t>
      </w:r>
      <w:r w:rsidR="00344F26" w:rsidRPr="00CA77A3">
        <w:rPr>
          <w:sz w:val="24"/>
          <w:szCs w:val="24"/>
        </w:rPr>
        <w:t>го</w:t>
      </w:r>
      <w:r w:rsidR="006B78DE" w:rsidRPr="00CA77A3">
        <w:rPr>
          <w:sz w:val="24"/>
          <w:szCs w:val="24"/>
        </w:rPr>
        <w:t xml:space="preserve"> другим рейтинговым агентством </w:t>
      </w:r>
      <w:r w:rsidR="00344F26" w:rsidRPr="00CA77A3">
        <w:rPr>
          <w:sz w:val="24"/>
          <w:szCs w:val="24"/>
        </w:rPr>
        <w:t xml:space="preserve">снижения </w:t>
      </w:r>
      <w:r w:rsidR="006B78DE" w:rsidRPr="00CA77A3">
        <w:rPr>
          <w:sz w:val="24"/>
          <w:szCs w:val="24"/>
        </w:rPr>
        <w:t>и</w:t>
      </w:r>
      <w:r w:rsidR="00344F26" w:rsidRPr="00CA77A3">
        <w:rPr>
          <w:sz w:val="24"/>
          <w:szCs w:val="24"/>
        </w:rPr>
        <w:t xml:space="preserve"> уже</w:t>
      </w:r>
      <w:r w:rsidR="006B78DE" w:rsidRPr="00CA77A3">
        <w:rPr>
          <w:sz w:val="24"/>
          <w:szCs w:val="24"/>
        </w:rPr>
        <w:t xml:space="preserve"> учтенно</w:t>
      </w:r>
      <w:r w:rsidR="00344F26" w:rsidRPr="00CA77A3">
        <w:rPr>
          <w:sz w:val="24"/>
          <w:szCs w:val="24"/>
        </w:rPr>
        <w:t>го</w:t>
      </w:r>
      <w:r w:rsidR="006B78DE" w:rsidRPr="00CA77A3">
        <w:rPr>
          <w:sz w:val="24"/>
          <w:szCs w:val="24"/>
        </w:rPr>
        <w:t xml:space="preserve"> в качестве события, ведущего к обесценению</w:t>
      </w:r>
      <w:r w:rsidR="00344F26" w:rsidRPr="00CA77A3">
        <w:rPr>
          <w:sz w:val="24"/>
          <w:szCs w:val="24"/>
        </w:rPr>
        <w:t xml:space="preserve"> (т.е. учет одной и той же ситуации всеми рейтинговыми агентствами)</w:t>
      </w:r>
      <w:r w:rsidR="006B78DE" w:rsidRPr="00CA77A3">
        <w:rPr>
          <w:sz w:val="24"/>
          <w:szCs w:val="24"/>
        </w:rPr>
        <w:t>.</w:t>
      </w:r>
    </w:p>
    <w:p w14:paraId="223C89F5" w14:textId="77777777" w:rsidR="005043C5" w:rsidRPr="00CA77A3" w:rsidRDefault="005043C5" w:rsidP="005043C5">
      <w:pPr>
        <w:pStyle w:val="a8"/>
        <w:spacing w:line="360" w:lineRule="auto"/>
        <w:ind w:left="0" w:firstLine="709"/>
        <w:jc w:val="both"/>
        <w:rPr>
          <w:sz w:val="24"/>
          <w:szCs w:val="24"/>
        </w:rPr>
      </w:pPr>
      <w:r w:rsidRPr="00CA77A3">
        <w:rPr>
          <w:sz w:val="24"/>
          <w:szCs w:val="24"/>
        </w:rPr>
        <w:t xml:space="preserve">При анализе уже обесцененной задолженности Управляющая компания не учитывает для дальнейшего обесценения понижение рейтинга агентством, которое в результате понижения присвоило рейтинг выше, чем используемый, или равный ему. </w:t>
      </w:r>
    </w:p>
    <w:p w14:paraId="078543A4"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sidDel="001C0998">
        <w:rPr>
          <w:sz w:val="24"/>
          <w:szCs w:val="24"/>
        </w:rPr>
        <w:t xml:space="preserve"> </w:t>
      </w:r>
      <w:r w:rsidRPr="00CA77A3">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1E809092" w14:textId="77777777" w:rsidR="006B78DE" w:rsidRPr="00CA77A3" w:rsidRDefault="006B78DE" w:rsidP="00B00570">
      <w:pPr>
        <w:pStyle w:val="a8"/>
        <w:spacing w:line="360" w:lineRule="auto"/>
        <w:ind w:left="0" w:firstLine="709"/>
        <w:rPr>
          <w:rFonts w:eastAsia="Calibri"/>
          <w:sz w:val="24"/>
          <w:szCs w:val="24"/>
        </w:rPr>
      </w:pPr>
      <w:r w:rsidRPr="00CA77A3">
        <w:rPr>
          <w:rFonts w:eastAsia="Calibri"/>
          <w:sz w:val="24"/>
          <w:szCs w:val="24"/>
        </w:rPr>
        <w:t xml:space="preserve">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w:t>
      </w:r>
      <w:r w:rsidRPr="00CA77A3">
        <w:rPr>
          <w:sz w:val="24"/>
          <w:szCs w:val="24"/>
        </w:rPr>
        <w:t>сравнения со спрэдом</w:t>
      </w:r>
      <w:r w:rsidRPr="00CA77A3">
        <w:rPr>
          <w:rFonts w:eastAsia="Calibri"/>
          <w:sz w:val="24"/>
          <w:szCs w:val="24"/>
        </w:rPr>
        <w:t xml:space="preserve"> аналогичных облигаций к ОФЗ на дату оценки.</w:t>
      </w:r>
    </w:p>
    <w:p w14:paraId="4536E809"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Отзыв (аннулирование) у контрагента лицензии на осуществление основного вида деятельности.</w:t>
      </w:r>
    </w:p>
    <w:p w14:paraId="6670878B"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Исчезновение активного рынка для финансового актива в результате финансовых затруднений эмитента.</w:t>
      </w:r>
    </w:p>
    <w:p w14:paraId="060CDD61"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Наличие признаков несостоятельности (банкротства) заемщика</w:t>
      </w:r>
      <w:r w:rsidRPr="00CA77A3">
        <w:rPr>
          <w:rStyle w:val="afa"/>
          <w:sz w:val="24"/>
          <w:szCs w:val="24"/>
        </w:rPr>
        <w:footnoteReference w:id="6"/>
      </w:r>
      <w:r w:rsidRPr="00CA77A3">
        <w:rPr>
          <w:sz w:val="24"/>
          <w:szCs w:val="24"/>
        </w:rPr>
        <w:t>.</w:t>
      </w:r>
    </w:p>
    <w:p w14:paraId="36958BB6"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Для задолженности по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CA77A3">
        <w:rPr>
          <w:rStyle w:val="afa"/>
          <w:sz w:val="24"/>
          <w:szCs w:val="24"/>
        </w:rPr>
        <w:footnoteReference w:id="7"/>
      </w:r>
      <w:r w:rsidRPr="00CA77A3">
        <w:rPr>
          <w:sz w:val="24"/>
          <w:szCs w:val="24"/>
        </w:rPr>
        <w:t>, к которой принадлежит контрагент, в случае продолжения обслуживания долга самим контрагентом после события дефолта.</w:t>
      </w:r>
    </w:p>
    <w:p w14:paraId="221D84CF"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lastRenderedPageBreak/>
        <w:t>Для необеспеченной задолженности по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617CBBCF" w14:textId="77777777" w:rsidR="006B78DE" w:rsidRPr="00CA77A3" w:rsidRDefault="006B78DE" w:rsidP="006B78DE">
      <w:pPr>
        <w:pStyle w:val="a8"/>
        <w:numPr>
          <w:ilvl w:val="2"/>
          <w:numId w:val="107"/>
        </w:numPr>
        <w:suppressAutoHyphens w:val="0"/>
        <w:autoSpaceDE/>
        <w:spacing w:line="360" w:lineRule="auto"/>
        <w:ind w:left="0" w:firstLine="709"/>
        <w:jc w:val="both"/>
        <w:rPr>
          <w:sz w:val="24"/>
          <w:szCs w:val="24"/>
        </w:rPr>
      </w:pPr>
      <w:r w:rsidRPr="00CA77A3">
        <w:rPr>
          <w:sz w:val="24"/>
          <w:szCs w:val="24"/>
        </w:rPr>
        <w:t xml:space="preserve">В отношении </w:t>
      </w:r>
      <w:r w:rsidRPr="00CA77A3">
        <w:rPr>
          <w:b/>
          <w:sz w:val="24"/>
          <w:szCs w:val="24"/>
        </w:rPr>
        <w:t>физических</w:t>
      </w:r>
      <w:r w:rsidRPr="00CA77A3">
        <w:rPr>
          <w:sz w:val="24"/>
          <w:szCs w:val="24"/>
        </w:rPr>
        <w:t xml:space="preserve"> лиц</w:t>
      </w:r>
    </w:p>
    <w:p w14:paraId="093DE066"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25D6679F"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CA77A3">
        <w:rPr>
          <w:rStyle w:val="afa"/>
          <w:sz w:val="24"/>
          <w:szCs w:val="24"/>
        </w:rPr>
        <w:footnoteReference w:id="8"/>
      </w:r>
      <w:r w:rsidRPr="00CA77A3">
        <w:rPr>
          <w:sz w:val="24"/>
          <w:szCs w:val="24"/>
        </w:rPr>
        <w:t>;</w:t>
      </w:r>
    </w:p>
    <w:p w14:paraId="2D520BF0"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3FA0D379" w14:textId="77777777" w:rsidR="006B78DE" w:rsidRPr="00CA77A3" w:rsidRDefault="006B78DE" w:rsidP="006B78DE">
      <w:pPr>
        <w:pStyle w:val="a8"/>
        <w:numPr>
          <w:ilvl w:val="2"/>
          <w:numId w:val="107"/>
        </w:numPr>
        <w:suppressAutoHyphens w:val="0"/>
        <w:autoSpaceDE/>
        <w:spacing w:line="360" w:lineRule="auto"/>
        <w:ind w:left="0" w:firstLine="709"/>
        <w:jc w:val="both"/>
        <w:rPr>
          <w:sz w:val="24"/>
          <w:szCs w:val="24"/>
        </w:rPr>
      </w:pPr>
      <w:r w:rsidRPr="00CA77A3">
        <w:rPr>
          <w:sz w:val="24"/>
          <w:szCs w:val="24"/>
        </w:rPr>
        <w:t xml:space="preserve">В отношении </w:t>
      </w:r>
      <w:r w:rsidRPr="00CA77A3">
        <w:rPr>
          <w:b/>
          <w:sz w:val="24"/>
          <w:szCs w:val="24"/>
        </w:rPr>
        <w:t>физических и юридических лиц</w:t>
      </w:r>
    </w:p>
    <w:p w14:paraId="17DDA845"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D8D1458" w14:textId="77777777" w:rsidR="006B78DE" w:rsidRPr="00CA77A3" w:rsidRDefault="006B78DE" w:rsidP="006B78DE">
      <w:pPr>
        <w:pStyle w:val="a8"/>
        <w:spacing w:line="360" w:lineRule="auto"/>
        <w:ind w:left="0" w:firstLine="709"/>
        <w:rPr>
          <w:sz w:val="24"/>
          <w:szCs w:val="24"/>
        </w:rPr>
      </w:pPr>
      <w:r w:rsidRPr="00CA77A3">
        <w:rPr>
          <w:sz w:val="24"/>
          <w:szCs w:val="24"/>
        </w:rPr>
        <w:t xml:space="preserve">Управляющая компания имеет право не считать обесцененной задолженность, просроченную на один день, в случае наличия документов (копий документов), свидетельствующих о своевременном исполнении обязательств. </w:t>
      </w:r>
    </w:p>
    <w:p w14:paraId="18522D11" w14:textId="77777777" w:rsidR="006B78DE" w:rsidRPr="00CA77A3" w:rsidRDefault="006B78DE" w:rsidP="006B78DE">
      <w:pPr>
        <w:pStyle w:val="a8"/>
        <w:spacing w:line="360" w:lineRule="auto"/>
        <w:ind w:left="0" w:firstLine="709"/>
        <w:rPr>
          <w:sz w:val="24"/>
          <w:szCs w:val="24"/>
        </w:rPr>
      </w:pPr>
      <w:r w:rsidRPr="00CA77A3">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2397A863"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0C23B52F"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lastRenderedPageBreak/>
        <w:t>Иные события, ведущие к обесценению, не указанные в настоящих Правилах,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50EA9009" w14:textId="77777777" w:rsidR="006B78DE" w:rsidRPr="00CA77A3" w:rsidRDefault="006B78DE" w:rsidP="006B78DE">
      <w:pPr>
        <w:pStyle w:val="a8"/>
        <w:numPr>
          <w:ilvl w:val="1"/>
          <w:numId w:val="107"/>
        </w:numPr>
        <w:suppressAutoHyphens w:val="0"/>
        <w:autoSpaceDE/>
        <w:spacing w:line="360" w:lineRule="auto"/>
        <w:ind w:left="0" w:firstLine="709"/>
        <w:jc w:val="both"/>
        <w:rPr>
          <w:sz w:val="24"/>
          <w:szCs w:val="24"/>
        </w:rPr>
      </w:pPr>
      <w:r w:rsidRPr="00CA77A3">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51A47971" w14:textId="77777777" w:rsidR="006B78DE" w:rsidRPr="00CA77A3" w:rsidRDefault="006B78DE" w:rsidP="006B78DE">
      <w:pPr>
        <w:pStyle w:val="a8"/>
        <w:spacing w:line="360" w:lineRule="auto"/>
        <w:ind w:left="0" w:firstLine="709"/>
        <w:rPr>
          <w:sz w:val="24"/>
          <w:szCs w:val="24"/>
        </w:rPr>
      </w:pPr>
    </w:p>
    <w:p w14:paraId="2DD3CB87" w14:textId="77777777" w:rsidR="006B78DE" w:rsidRPr="00CA77A3" w:rsidRDefault="006B78DE" w:rsidP="006B78DE">
      <w:pPr>
        <w:pStyle w:val="a8"/>
        <w:numPr>
          <w:ilvl w:val="1"/>
          <w:numId w:val="107"/>
        </w:numPr>
        <w:suppressAutoHyphens w:val="0"/>
        <w:autoSpaceDE/>
        <w:spacing w:line="360" w:lineRule="auto"/>
        <w:ind w:left="0" w:firstLine="709"/>
        <w:jc w:val="both"/>
        <w:rPr>
          <w:b/>
          <w:sz w:val="24"/>
          <w:szCs w:val="24"/>
        </w:rPr>
      </w:pPr>
      <w:r w:rsidRPr="00CA77A3">
        <w:rPr>
          <w:b/>
          <w:sz w:val="24"/>
          <w:szCs w:val="24"/>
        </w:rPr>
        <w:t>Обесценение по различным активам, относящимся к контрагенту.</w:t>
      </w:r>
    </w:p>
    <w:p w14:paraId="3133CDF7" w14:textId="77777777" w:rsidR="006B78DE" w:rsidRPr="00CA77A3" w:rsidRDefault="00770097" w:rsidP="006B78DE">
      <w:pPr>
        <w:pStyle w:val="a8"/>
        <w:numPr>
          <w:ilvl w:val="2"/>
          <w:numId w:val="107"/>
        </w:numPr>
        <w:suppressAutoHyphens w:val="0"/>
        <w:autoSpaceDE/>
        <w:spacing w:line="360" w:lineRule="auto"/>
        <w:ind w:left="0" w:firstLine="709"/>
        <w:jc w:val="both"/>
        <w:rPr>
          <w:sz w:val="24"/>
          <w:szCs w:val="24"/>
        </w:rPr>
      </w:pPr>
      <w:r w:rsidRPr="00CA77A3">
        <w:rPr>
          <w:sz w:val="24"/>
          <w:szCs w:val="24"/>
        </w:rPr>
        <w:t>В случае возникновения обесценения по одному активу</w:t>
      </w:r>
      <w:r w:rsidR="00FD2A05" w:rsidRPr="00CA77A3">
        <w:rPr>
          <w:sz w:val="24"/>
          <w:szCs w:val="24"/>
        </w:rPr>
        <w:t>,</w:t>
      </w:r>
      <w:r w:rsidRPr="00CA77A3">
        <w:rPr>
          <w:sz w:val="24"/>
          <w:szCs w:val="24"/>
        </w:rPr>
        <w:t xml:space="preserve"> остальные активы, относящиеся к контрагенту, также считаются обесцененными</w:t>
      </w:r>
      <w:r w:rsidRPr="00CA77A3">
        <w:rPr>
          <w:rStyle w:val="afa"/>
          <w:sz w:val="24"/>
          <w:szCs w:val="24"/>
        </w:rPr>
        <w:footnoteReference w:id="9"/>
      </w:r>
      <w:r w:rsidRPr="00CA77A3">
        <w:rPr>
          <w:sz w:val="24"/>
          <w:szCs w:val="24"/>
        </w:rPr>
        <w:t xml:space="preserve">. </w:t>
      </w:r>
    </w:p>
    <w:p w14:paraId="2B7140FE" w14:textId="77777777" w:rsidR="006B78DE" w:rsidRPr="00CA77A3" w:rsidRDefault="006B78DE" w:rsidP="006B78DE">
      <w:pPr>
        <w:pStyle w:val="a8"/>
        <w:numPr>
          <w:ilvl w:val="2"/>
          <w:numId w:val="107"/>
        </w:numPr>
        <w:suppressAutoHyphens w:val="0"/>
        <w:autoSpaceDE/>
        <w:spacing w:line="360" w:lineRule="auto"/>
        <w:ind w:left="0" w:firstLine="709"/>
        <w:jc w:val="both"/>
        <w:rPr>
          <w:sz w:val="24"/>
          <w:szCs w:val="24"/>
        </w:rPr>
      </w:pPr>
      <w:r w:rsidRPr="00CA77A3">
        <w:rPr>
          <w:sz w:val="24"/>
          <w:szCs w:val="24"/>
        </w:rPr>
        <w:t>Поручительства и гарантии контрагента с признаками обесценения принимаются в расчет с учетом обесценения.</w:t>
      </w:r>
    </w:p>
    <w:p w14:paraId="32D715F5" w14:textId="77777777" w:rsidR="006B78DE" w:rsidRPr="00CA77A3" w:rsidRDefault="006B78DE" w:rsidP="006B78DE">
      <w:pPr>
        <w:pStyle w:val="a8"/>
        <w:spacing w:line="360" w:lineRule="auto"/>
        <w:ind w:left="0" w:firstLine="709"/>
        <w:rPr>
          <w:sz w:val="24"/>
          <w:szCs w:val="24"/>
        </w:rPr>
      </w:pPr>
    </w:p>
    <w:p w14:paraId="00722F00" w14:textId="77777777" w:rsidR="006B78DE" w:rsidRPr="00CA77A3" w:rsidRDefault="006B78DE" w:rsidP="006B78DE">
      <w:pPr>
        <w:pStyle w:val="a8"/>
        <w:numPr>
          <w:ilvl w:val="1"/>
          <w:numId w:val="107"/>
        </w:numPr>
        <w:suppressAutoHyphens w:val="0"/>
        <w:autoSpaceDE/>
        <w:spacing w:line="360" w:lineRule="auto"/>
        <w:ind w:left="0" w:firstLine="709"/>
        <w:jc w:val="both"/>
        <w:rPr>
          <w:b/>
          <w:sz w:val="24"/>
          <w:szCs w:val="24"/>
        </w:rPr>
      </w:pPr>
      <w:r w:rsidRPr="00CA77A3">
        <w:rPr>
          <w:b/>
          <w:sz w:val="24"/>
          <w:szCs w:val="24"/>
        </w:rPr>
        <w:t>Мониторинг признаков обесценения</w:t>
      </w:r>
    </w:p>
    <w:p w14:paraId="3781C20E" w14:textId="77777777" w:rsidR="006B78DE" w:rsidRPr="00CA77A3" w:rsidRDefault="006B78DE" w:rsidP="006B78DE">
      <w:pPr>
        <w:pStyle w:val="a8"/>
        <w:numPr>
          <w:ilvl w:val="2"/>
          <w:numId w:val="107"/>
        </w:numPr>
        <w:suppressAutoHyphens w:val="0"/>
        <w:autoSpaceDE/>
        <w:spacing w:line="360" w:lineRule="auto"/>
        <w:ind w:left="0" w:firstLine="709"/>
        <w:jc w:val="both"/>
        <w:rPr>
          <w:sz w:val="24"/>
          <w:szCs w:val="24"/>
        </w:rPr>
      </w:pPr>
      <w:r w:rsidRPr="00CA77A3">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07FE6FA1" w14:textId="77777777" w:rsidR="006B78DE" w:rsidRPr="00CA77A3" w:rsidRDefault="006B78DE" w:rsidP="006B78DE">
      <w:pPr>
        <w:pStyle w:val="a8"/>
        <w:numPr>
          <w:ilvl w:val="2"/>
          <w:numId w:val="107"/>
        </w:numPr>
        <w:suppressAutoHyphens w:val="0"/>
        <w:autoSpaceDE/>
        <w:spacing w:line="360" w:lineRule="auto"/>
        <w:ind w:left="0" w:firstLine="709"/>
        <w:jc w:val="both"/>
        <w:rPr>
          <w:sz w:val="24"/>
          <w:szCs w:val="24"/>
        </w:rPr>
      </w:pPr>
      <w:r w:rsidRPr="00CA77A3">
        <w:rPr>
          <w:sz w:val="24"/>
          <w:szCs w:val="24"/>
        </w:rPr>
        <w:t>Мониторинг по рынку ценных бумаг проводится на каждую дату расчета СЧА.</w:t>
      </w:r>
    </w:p>
    <w:p w14:paraId="470D1894" w14:textId="77777777" w:rsidR="006B78DE" w:rsidRPr="00CA77A3" w:rsidRDefault="006B78DE" w:rsidP="006B78DE">
      <w:pPr>
        <w:pStyle w:val="a8"/>
        <w:numPr>
          <w:ilvl w:val="2"/>
          <w:numId w:val="107"/>
        </w:numPr>
        <w:suppressAutoHyphens w:val="0"/>
        <w:autoSpaceDE/>
        <w:spacing w:line="360" w:lineRule="auto"/>
        <w:ind w:left="0" w:firstLine="709"/>
        <w:jc w:val="both"/>
        <w:rPr>
          <w:sz w:val="24"/>
          <w:szCs w:val="24"/>
        </w:rPr>
      </w:pPr>
      <w:r w:rsidRPr="00CA77A3">
        <w:rPr>
          <w:sz w:val="24"/>
          <w:szCs w:val="24"/>
        </w:rPr>
        <w:t xml:space="preserve">Мониторинг по физическим лицам проводится раз в 6 месяцев, </w:t>
      </w:r>
    </w:p>
    <w:p w14:paraId="5C74BC3B" w14:textId="77777777" w:rsidR="006B78DE" w:rsidRPr="00CA77A3" w:rsidRDefault="006B78DE" w:rsidP="006B78DE">
      <w:pPr>
        <w:pStyle w:val="a8"/>
        <w:numPr>
          <w:ilvl w:val="2"/>
          <w:numId w:val="107"/>
        </w:numPr>
        <w:suppressAutoHyphens w:val="0"/>
        <w:autoSpaceDE/>
        <w:spacing w:line="360" w:lineRule="auto"/>
        <w:ind w:left="0" w:firstLine="709"/>
        <w:jc w:val="both"/>
        <w:rPr>
          <w:sz w:val="24"/>
          <w:szCs w:val="24"/>
        </w:rPr>
      </w:pPr>
      <w:r w:rsidRPr="00CA77A3">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056614CE" w14:textId="77777777" w:rsidR="006B78DE" w:rsidRPr="00CA77A3" w:rsidRDefault="006B78DE" w:rsidP="006B78DE">
      <w:pPr>
        <w:pStyle w:val="a8"/>
        <w:spacing w:line="360" w:lineRule="auto"/>
        <w:ind w:left="0" w:firstLine="709"/>
        <w:rPr>
          <w:b/>
          <w:sz w:val="24"/>
          <w:szCs w:val="24"/>
        </w:rPr>
      </w:pPr>
    </w:p>
    <w:p w14:paraId="3838CF7E" w14:textId="77777777" w:rsidR="006B78DE" w:rsidRPr="00CA77A3" w:rsidRDefault="006B78DE" w:rsidP="006B78DE">
      <w:pPr>
        <w:pStyle w:val="a8"/>
        <w:numPr>
          <w:ilvl w:val="1"/>
          <w:numId w:val="107"/>
        </w:numPr>
        <w:suppressAutoHyphens w:val="0"/>
        <w:autoSpaceDE/>
        <w:spacing w:line="360" w:lineRule="auto"/>
        <w:ind w:left="0" w:firstLine="709"/>
        <w:jc w:val="both"/>
        <w:rPr>
          <w:b/>
          <w:sz w:val="24"/>
          <w:szCs w:val="24"/>
        </w:rPr>
      </w:pPr>
      <w:r w:rsidRPr="00CA77A3">
        <w:rPr>
          <w:b/>
          <w:sz w:val="24"/>
          <w:szCs w:val="24"/>
        </w:rPr>
        <w:lastRenderedPageBreak/>
        <w:t xml:space="preserve">Выход из состояния обесценения. </w:t>
      </w:r>
    </w:p>
    <w:p w14:paraId="767CF880" w14:textId="77777777" w:rsidR="006B78DE" w:rsidRPr="00CA77A3" w:rsidRDefault="006B78DE" w:rsidP="006B78DE">
      <w:pPr>
        <w:spacing w:line="360" w:lineRule="auto"/>
        <w:ind w:firstLine="709"/>
        <w:jc w:val="both"/>
        <w:rPr>
          <w:sz w:val="24"/>
          <w:szCs w:val="24"/>
        </w:rPr>
      </w:pPr>
      <w:r w:rsidRPr="00CA77A3">
        <w:rPr>
          <w:sz w:val="24"/>
          <w:szCs w:val="24"/>
        </w:rPr>
        <w:t>Задолженность перестает считаться обесцененной в следующих случаях:</w:t>
      </w:r>
    </w:p>
    <w:p w14:paraId="33563DA3" w14:textId="77777777" w:rsidR="006B78DE" w:rsidRPr="00CA77A3" w:rsidRDefault="006B78DE" w:rsidP="006B78DE">
      <w:pPr>
        <w:pStyle w:val="a8"/>
        <w:numPr>
          <w:ilvl w:val="2"/>
          <w:numId w:val="107"/>
        </w:numPr>
        <w:suppressAutoHyphens w:val="0"/>
        <w:autoSpaceDE/>
        <w:spacing w:line="360" w:lineRule="auto"/>
        <w:ind w:left="0" w:firstLine="709"/>
        <w:jc w:val="both"/>
        <w:rPr>
          <w:sz w:val="24"/>
          <w:szCs w:val="24"/>
          <w:u w:val="single"/>
        </w:rPr>
      </w:pPr>
      <w:r w:rsidRPr="00CA77A3">
        <w:rPr>
          <w:sz w:val="24"/>
          <w:szCs w:val="24"/>
          <w:u w:val="single"/>
        </w:rPr>
        <w:t>Для юридических лиц</w:t>
      </w:r>
    </w:p>
    <w:p w14:paraId="0E8768DD"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7BCEA72B"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41F0285D"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CA77A3">
        <w:rPr>
          <w:sz w:val="24"/>
          <w:szCs w:val="24"/>
          <w:lang w:val="en-US"/>
        </w:rPr>
        <w:t>G</w:t>
      </w:r>
      <w:r w:rsidRPr="00CA77A3">
        <w:rPr>
          <w:sz w:val="24"/>
          <w:szCs w:val="24"/>
        </w:rPr>
        <w:t xml:space="preserve">-кривой к прежним уровням (либо уровням компаний, которые до момента обесценения торговались с близким спрэдом к </w:t>
      </w:r>
      <w:r w:rsidRPr="00CA77A3">
        <w:rPr>
          <w:sz w:val="24"/>
          <w:szCs w:val="24"/>
          <w:lang w:val="en-US"/>
        </w:rPr>
        <w:t>G</w:t>
      </w:r>
      <w:r w:rsidRPr="00CA77A3">
        <w:rPr>
          <w:sz w:val="24"/>
          <w:szCs w:val="24"/>
        </w:rPr>
        <w:t>-кривой</w:t>
      </w:r>
      <w:r w:rsidRPr="00CA77A3">
        <w:rPr>
          <w:rStyle w:val="afa"/>
          <w:sz w:val="24"/>
          <w:szCs w:val="24"/>
        </w:rPr>
        <w:footnoteReference w:id="10"/>
      </w:r>
      <w:r w:rsidRPr="00CA77A3">
        <w:rPr>
          <w:sz w:val="24"/>
          <w:szCs w:val="24"/>
        </w:rPr>
        <w:t>).</w:t>
      </w:r>
    </w:p>
    <w:p w14:paraId="3549487C"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576E8893"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467A4CD6"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5CE29AFC"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7C60AF4D" w14:textId="77777777" w:rsidR="006B78DE" w:rsidRPr="00CA77A3" w:rsidRDefault="006B78DE" w:rsidP="006B78DE">
      <w:pPr>
        <w:pStyle w:val="a8"/>
        <w:numPr>
          <w:ilvl w:val="2"/>
          <w:numId w:val="107"/>
        </w:numPr>
        <w:suppressAutoHyphens w:val="0"/>
        <w:autoSpaceDE/>
        <w:spacing w:line="360" w:lineRule="auto"/>
        <w:ind w:left="0" w:firstLine="709"/>
        <w:jc w:val="both"/>
        <w:rPr>
          <w:sz w:val="24"/>
          <w:szCs w:val="24"/>
        </w:rPr>
      </w:pPr>
      <w:r w:rsidRPr="00CA77A3">
        <w:rPr>
          <w:sz w:val="24"/>
          <w:szCs w:val="24"/>
          <w:u w:val="single"/>
        </w:rPr>
        <w:t>В отношении физических лиц</w:t>
      </w:r>
      <w:r w:rsidRPr="00CA77A3">
        <w:rPr>
          <w:sz w:val="24"/>
          <w:szCs w:val="24"/>
        </w:rPr>
        <w:t>.</w:t>
      </w:r>
    </w:p>
    <w:p w14:paraId="2432238C"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lastRenderedPageBreak/>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CA77A3">
        <w:rPr>
          <w:rStyle w:val="afa"/>
          <w:sz w:val="24"/>
          <w:szCs w:val="24"/>
        </w:rPr>
        <w:footnoteReference w:id="11"/>
      </w:r>
    </w:p>
    <w:p w14:paraId="328A6E07"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03ABD6EB" w14:textId="77777777" w:rsidR="006B78DE" w:rsidRPr="00CA77A3" w:rsidRDefault="006B78DE" w:rsidP="006B78DE">
      <w:pPr>
        <w:pStyle w:val="a8"/>
        <w:numPr>
          <w:ilvl w:val="2"/>
          <w:numId w:val="107"/>
        </w:numPr>
        <w:suppressAutoHyphens w:val="0"/>
        <w:autoSpaceDE/>
        <w:spacing w:line="360" w:lineRule="auto"/>
        <w:ind w:left="0" w:firstLine="709"/>
        <w:jc w:val="both"/>
        <w:rPr>
          <w:sz w:val="24"/>
          <w:szCs w:val="24"/>
          <w:u w:val="single"/>
        </w:rPr>
      </w:pPr>
      <w:r w:rsidRPr="00CA77A3">
        <w:rPr>
          <w:sz w:val="24"/>
          <w:szCs w:val="24"/>
          <w:u w:val="single"/>
        </w:rPr>
        <w:t>В отношении юридических и физических лиц.</w:t>
      </w:r>
    </w:p>
    <w:p w14:paraId="726096B6"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7E82BDCC"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 xml:space="preserve">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w:t>
      </w:r>
      <w:r w:rsidR="001602FA" w:rsidRPr="00CA77A3">
        <w:rPr>
          <w:sz w:val="24"/>
          <w:szCs w:val="24"/>
        </w:rPr>
        <w:t xml:space="preserve">3 </w:t>
      </w:r>
      <w:r w:rsidRPr="00CA77A3">
        <w:rPr>
          <w:sz w:val="24"/>
          <w:szCs w:val="24"/>
        </w:rPr>
        <w:t>мес. после погашения реструктурированной задолженности.</w:t>
      </w:r>
    </w:p>
    <w:p w14:paraId="78B83AB6"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4EB13ED8" w14:textId="77777777" w:rsidR="006B78DE" w:rsidRPr="00CA77A3" w:rsidRDefault="006B78DE" w:rsidP="006B78DE">
      <w:pPr>
        <w:pStyle w:val="a8"/>
        <w:numPr>
          <w:ilvl w:val="3"/>
          <w:numId w:val="107"/>
        </w:numPr>
        <w:suppressAutoHyphens w:val="0"/>
        <w:autoSpaceDE/>
        <w:spacing w:line="360" w:lineRule="auto"/>
        <w:ind w:left="0" w:firstLine="709"/>
        <w:jc w:val="both"/>
        <w:rPr>
          <w:sz w:val="24"/>
          <w:szCs w:val="24"/>
        </w:rPr>
      </w:pPr>
      <w:r w:rsidRPr="00CA77A3">
        <w:rPr>
          <w:sz w:val="24"/>
          <w:szCs w:val="24"/>
        </w:rPr>
        <w:t xml:space="preserve">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w:t>
      </w:r>
      <w:r w:rsidRPr="00CA77A3">
        <w:rPr>
          <w:sz w:val="24"/>
          <w:szCs w:val="24"/>
        </w:rPr>
        <w:lastRenderedPageBreak/>
        <w:t>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00C4BF83" w14:textId="77777777" w:rsidR="008E4D45" w:rsidRPr="00CA77A3" w:rsidRDefault="008E4D45" w:rsidP="008E4D45">
      <w:pPr>
        <w:pStyle w:val="a8"/>
        <w:suppressAutoHyphens w:val="0"/>
        <w:autoSpaceDE/>
        <w:spacing w:line="360" w:lineRule="auto"/>
        <w:ind w:left="709"/>
        <w:jc w:val="both"/>
        <w:rPr>
          <w:sz w:val="24"/>
          <w:szCs w:val="24"/>
        </w:rPr>
      </w:pPr>
    </w:p>
    <w:p w14:paraId="16F3AC4E" w14:textId="77777777" w:rsidR="006B78DE" w:rsidRPr="00CA77A3" w:rsidRDefault="006B78DE" w:rsidP="006B78DE">
      <w:pPr>
        <w:pStyle w:val="a8"/>
        <w:numPr>
          <w:ilvl w:val="1"/>
          <w:numId w:val="107"/>
        </w:numPr>
        <w:suppressAutoHyphens w:val="0"/>
        <w:autoSpaceDE/>
        <w:spacing w:line="360" w:lineRule="auto"/>
        <w:ind w:left="0" w:firstLine="709"/>
        <w:jc w:val="both"/>
        <w:rPr>
          <w:b/>
          <w:sz w:val="24"/>
          <w:szCs w:val="24"/>
        </w:rPr>
      </w:pPr>
      <w:r w:rsidRPr="00CA77A3">
        <w:rPr>
          <w:b/>
          <w:sz w:val="24"/>
          <w:szCs w:val="24"/>
        </w:rPr>
        <w:t>Расчет справедливой стоимости актива с учетом признаков обесценения (до дефолта контрагента)</w:t>
      </w:r>
    </w:p>
    <w:p w14:paraId="1D25EA28" w14:textId="77777777" w:rsidR="006B78DE" w:rsidRPr="00CA77A3" w:rsidRDefault="006B78DE" w:rsidP="006B78DE">
      <w:pPr>
        <w:pStyle w:val="a8"/>
        <w:numPr>
          <w:ilvl w:val="2"/>
          <w:numId w:val="107"/>
        </w:numPr>
        <w:suppressAutoHyphens w:val="0"/>
        <w:autoSpaceDE/>
        <w:spacing w:line="360" w:lineRule="auto"/>
        <w:ind w:left="0" w:firstLine="709"/>
        <w:jc w:val="both"/>
        <w:rPr>
          <w:sz w:val="24"/>
          <w:szCs w:val="24"/>
        </w:rPr>
      </w:pPr>
      <w:r w:rsidRPr="00CA77A3">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5294B9E3" w14:textId="77777777" w:rsidR="006B78DE" w:rsidRPr="00CA77A3" w:rsidRDefault="006B78DE" w:rsidP="006B78DE">
      <w:pPr>
        <w:pStyle w:val="a8"/>
        <w:numPr>
          <w:ilvl w:val="2"/>
          <w:numId w:val="107"/>
        </w:numPr>
        <w:suppressAutoHyphens w:val="0"/>
        <w:autoSpaceDE/>
        <w:spacing w:line="360" w:lineRule="auto"/>
        <w:ind w:left="0" w:firstLine="709"/>
        <w:jc w:val="both"/>
        <w:rPr>
          <w:sz w:val="24"/>
          <w:szCs w:val="24"/>
        </w:rPr>
      </w:pPr>
      <w:r w:rsidRPr="00CA77A3">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CA77A3">
        <w:rPr>
          <w:sz w:val="24"/>
          <w:szCs w:val="24"/>
          <w:lang w:val="en-US"/>
        </w:rPr>
        <w:t>CoR</w:t>
      </w:r>
      <w:r w:rsidRPr="00CA77A3">
        <w:rPr>
          <w:sz w:val="24"/>
          <w:szCs w:val="24"/>
        </w:rPr>
        <w:t xml:space="preserve"> для стадии 2. </w:t>
      </w:r>
    </w:p>
    <w:p w14:paraId="2EAC283F" w14:textId="77777777" w:rsidR="006B78DE" w:rsidRPr="00CA77A3" w:rsidRDefault="006B78DE" w:rsidP="006B78DE">
      <w:pPr>
        <w:pStyle w:val="a8"/>
        <w:numPr>
          <w:ilvl w:val="2"/>
          <w:numId w:val="107"/>
        </w:numPr>
        <w:suppressAutoHyphens w:val="0"/>
        <w:autoSpaceDE/>
        <w:spacing w:line="360" w:lineRule="auto"/>
        <w:ind w:left="0" w:firstLine="709"/>
        <w:jc w:val="both"/>
        <w:rPr>
          <w:sz w:val="24"/>
          <w:szCs w:val="24"/>
        </w:rPr>
      </w:pPr>
      <w:r w:rsidRPr="00CA77A3">
        <w:rPr>
          <w:sz w:val="24"/>
          <w:szCs w:val="24"/>
        </w:rPr>
        <w:t>Для просроченной части задолженности в Формуле 2 в качестве (</w:t>
      </w:r>
      <w:r w:rsidRPr="00CA77A3">
        <w:rPr>
          <w:sz w:val="24"/>
          <w:szCs w:val="24"/>
          <w:lang w:val="en-US"/>
        </w:rPr>
        <w:t>Tn</w:t>
      </w:r>
      <w:r w:rsidRPr="00CA77A3">
        <w:rPr>
          <w:sz w:val="24"/>
          <w:szCs w:val="24"/>
        </w:rPr>
        <w:t>) принимается 1 день, если мотивированным суждением не установлен иной срок.</w:t>
      </w:r>
    </w:p>
    <w:p w14:paraId="1D90D4E7" w14:textId="77777777" w:rsidR="006B78DE" w:rsidRPr="00CA77A3" w:rsidRDefault="006B78DE" w:rsidP="006B78DE">
      <w:pPr>
        <w:spacing w:line="360" w:lineRule="auto"/>
        <w:ind w:firstLine="709"/>
        <w:jc w:val="both"/>
        <w:rPr>
          <w:i/>
          <w:sz w:val="24"/>
          <w:szCs w:val="24"/>
        </w:rPr>
      </w:pPr>
      <w:r w:rsidRPr="00CA77A3">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w:t>
      </w:r>
      <w:r w:rsidR="004F030E" w:rsidRPr="00CA77A3">
        <w:rPr>
          <w:i/>
          <w:sz w:val="24"/>
          <w:szCs w:val="24"/>
        </w:rPr>
        <w:t xml:space="preserve"> или прекращения признаков обе</w:t>
      </w:r>
      <w:r w:rsidR="00870E19" w:rsidRPr="00CA77A3">
        <w:rPr>
          <w:i/>
          <w:sz w:val="24"/>
          <w:szCs w:val="24"/>
        </w:rPr>
        <w:t>с</w:t>
      </w:r>
      <w:r w:rsidR="004F030E" w:rsidRPr="00CA77A3">
        <w:rPr>
          <w:i/>
          <w:sz w:val="24"/>
          <w:szCs w:val="24"/>
        </w:rPr>
        <w:t>ценен</w:t>
      </w:r>
      <w:r w:rsidR="00A136C4" w:rsidRPr="00CA77A3">
        <w:rPr>
          <w:i/>
          <w:sz w:val="24"/>
          <w:szCs w:val="24"/>
        </w:rPr>
        <w:t>и</w:t>
      </w:r>
      <w:r w:rsidR="004F030E" w:rsidRPr="00CA77A3">
        <w:rPr>
          <w:i/>
          <w:sz w:val="24"/>
          <w:szCs w:val="24"/>
        </w:rPr>
        <w:t>я</w:t>
      </w:r>
      <w:r w:rsidRPr="00CA77A3">
        <w:rPr>
          <w:i/>
          <w:sz w:val="24"/>
          <w:szCs w:val="24"/>
        </w:rPr>
        <w:t xml:space="preserve"> (при условии, что информация о возникновении признака обесценения прямо или косвенно наблюдаема Управляющей компанией).</w:t>
      </w:r>
    </w:p>
    <w:p w14:paraId="5844577E" w14:textId="77777777" w:rsidR="006B78DE" w:rsidRPr="00CA77A3" w:rsidRDefault="006B78DE" w:rsidP="006B78DE">
      <w:pPr>
        <w:spacing w:line="360" w:lineRule="auto"/>
        <w:ind w:firstLine="709"/>
        <w:jc w:val="both"/>
        <w:rPr>
          <w:sz w:val="24"/>
          <w:szCs w:val="24"/>
        </w:rPr>
      </w:pPr>
    </w:p>
    <w:p w14:paraId="50DD51BE" w14:textId="77777777" w:rsidR="006B78DE" w:rsidRPr="00CA77A3" w:rsidRDefault="006B78DE" w:rsidP="006B78DE">
      <w:pPr>
        <w:pStyle w:val="a0"/>
        <w:numPr>
          <w:ilvl w:val="0"/>
          <w:numId w:val="0"/>
        </w:numPr>
        <w:spacing w:before="0" w:after="0" w:line="360" w:lineRule="auto"/>
        <w:ind w:left="1152"/>
        <w:jc w:val="both"/>
        <w:rPr>
          <w:szCs w:val="24"/>
        </w:rPr>
      </w:pPr>
      <w:r w:rsidRPr="00CA77A3">
        <w:rPr>
          <w:szCs w:val="24"/>
        </w:rPr>
        <w:t>Раздел 3. Оценка активов, находящихся в состоянии дефолта.</w:t>
      </w:r>
    </w:p>
    <w:p w14:paraId="5595BF1D" w14:textId="77777777" w:rsidR="006B78DE" w:rsidRPr="00CA77A3" w:rsidRDefault="006B78DE" w:rsidP="00870E19">
      <w:pPr>
        <w:pStyle w:val="a8"/>
        <w:suppressAutoHyphens w:val="0"/>
        <w:autoSpaceDE/>
        <w:spacing w:line="360" w:lineRule="auto"/>
        <w:ind w:left="709"/>
        <w:jc w:val="both"/>
        <w:rPr>
          <w:b/>
          <w:sz w:val="24"/>
          <w:szCs w:val="24"/>
        </w:rPr>
      </w:pPr>
    </w:p>
    <w:p w14:paraId="6CD1943F" w14:textId="77777777" w:rsidR="00870E19" w:rsidRPr="00CA77A3" w:rsidRDefault="00870E19" w:rsidP="00870E19">
      <w:pPr>
        <w:pStyle w:val="a8"/>
        <w:numPr>
          <w:ilvl w:val="0"/>
          <w:numId w:val="107"/>
        </w:numPr>
        <w:suppressAutoHyphens w:val="0"/>
        <w:autoSpaceDE/>
        <w:spacing w:line="360" w:lineRule="auto"/>
        <w:jc w:val="both"/>
        <w:rPr>
          <w:vanish/>
          <w:sz w:val="24"/>
          <w:szCs w:val="24"/>
        </w:rPr>
      </w:pPr>
    </w:p>
    <w:p w14:paraId="3F31377D" w14:textId="77777777" w:rsidR="006B78DE" w:rsidRPr="00CA77A3" w:rsidRDefault="006B78DE" w:rsidP="00870E19">
      <w:pPr>
        <w:pStyle w:val="a8"/>
        <w:numPr>
          <w:ilvl w:val="1"/>
          <w:numId w:val="107"/>
        </w:numPr>
        <w:suppressAutoHyphens w:val="0"/>
        <w:autoSpaceDE/>
        <w:spacing w:line="360" w:lineRule="auto"/>
        <w:jc w:val="both"/>
        <w:rPr>
          <w:b/>
          <w:sz w:val="24"/>
          <w:szCs w:val="24"/>
        </w:rPr>
      </w:pPr>
      <w:r w:rsidRPr="00CA77A3">
        <w:rPr>
          <w:sz w:val="24"/>
          <w:szCs w:val="24"/>
        </w:rPr>
        <w:t>Предельные сроки признания дефолта для различных видов задолженности.</w:t>
      </w:r>
    </w:p>
    <w:tbl>
      <w:tblPr>
        <w:tblW w:w="9512" w:type="dxa"/>
        <w:tblInd w:w="94" w:type="dxa"/>
        <w:tblLook w:val="04A0" w:firstRow="1" w:lastRow="0" w:firstColumn="1" w:lastColumn="0" w:noHBand="0" w:noVBand="1"/>
      </w:tblPr>
      <w:tblGrid>
        <w:gridCol w:w="6393"/>
        <w:gridCol w:w="3119"/>
      </w:tblGrid>
      <w:tr w:rsidR="006B78DE" w:rsidRPr="00CA77A3" w14:paraId="3162AD6E" w14:textId="77777777" w:rsidTr="001C32E2">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A80F6" w14:textId="77777777" w:rsidR="006B78DE" w:rsidRPr="00CA77A3" w:rsidRDefault="006B78DE" w:rsidP="001C32E2">
            <w:pPr>
              <w:pStyle w:val="a8"/>
              <w:rPr>
                <w:b/>
                <w:bCs/>
                <w:sz w:val="24"/>
                <w:szCs w:val="24"/>
              </w:rPr>
            </w:pPr>
            <w:r w:rsidRPr="00CA77A3">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FA2534E" w14:textId="77777777" w:rsidR="006B78DE" w:rsidRPr="00CA77A3" w:rsidRDefault="006B78DE" w:rsidP="001C32E2">
            <w:pPr>
              <w:jc w:val="both"/>
              <w:rPr>
                <w:b/>
                <w:bCs/>
                <w:sz w:val="24"/>
                <w:szCs w:val="24"/>
              </w:rPr>
            </w:pPr>
            <w:r w:rsidRPr="00CA77A3">
              <w:rPr>
                <w:b/>
                <w:bCs/>
                <w:sz w:val="24"/>
                <w:szCs w:val="24"/>
              </w:rPr>
              <w:t>Срок</w:t>
            </w:r>
          </w:p>
        </w:tc>
      </w:tr>
      <w:tr w:rsidR="006B78DE" w:rsidRPr="00CA77A3" w14:paraId="66B52F57" w14:textId="77777777" w:rsidTr="001C32E2">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1A4237D" w14:textId="77777777" w:rsidR="006B78DE" w:rsidRPr="00CA77A3" w:rsidRDefault="006B78DE" w:rsidP="001C32E2">
            <w:pPr>
              <w:jc w:val="both"/>
              <w:rPr>
                <w:sz w:val="24"/>
                <w:szCs w:val="24"/>
              </w:rPr>
            </w:pPr>
            <w:r w:rsidRPr="00CA77A3">
              <w:rPr>
                <w:sz w:val="24"/>
                <w:szCs w:val="24"/>
              </w:rPr>
              <w:lastRenderedPageBreak/>
              <w:t xml:space="preserve">Обязательства </w:t>
            </w:r>
            <w:r w:rsidR="00B238CF" w:rsidRPr="00CA77A3">
              <w:rPr>
                <w:sz w:val="24"/>
                <w:szCs w:val="24"/>
              </w:rPr>
              <w:t xml:space="preserve">по </w:t>
            </w:r>
            <w:r w:rsidRPr="00CA77A3">
              <w:rPr>
                <w:sz w:val="24"/>
                <w:szCs w:val="24"/>
              </w:rPr>
              <w:t>облигациям российских/иностранных эмитентов</w:t>
            </w:r>
            <w:r w:rsidRPr="00CA77A3">
              <w:rPr>
                <w:rStyle w:val="afa"/>
                <w:sz w:val="24"/>
                <w:szCs w:val="24"/>
              </w:rPr>
              <w:footnoteReference w:id="12"/>
            </w:r>
          </w:p>
        </w:tc>
        <w:tc>
          <w:tcPr>
            <w:tcW w:w="3119" w:type="dxa"/>
            <w:tcBorders>
              <w:top w:val="nil"/>
              <w:left w:val="nil"/>
              <w:bottom w:val="single" w:sz="4" w:space="0" w:color="auto"/>
              <w:right w:val="single" w:sz="4" w:space="0" w:color="auto"/>
            </w:tcBorders>
            <w:shd w:val="clear" w:color="auto" w:fill="auto"/>
            <w:vAlign w:val="center"/>
            <w:hideMark/>
          </w:tcPr>
          <w:p w14:paraId="00F233AD" w14:textId="77777777" w:rsidR="006B78DE" w:rsidRPr="00CA77A3" w:rsidRDefault="006B78DE" w:rsidP="001C32E2">
            <w:pPr>
              <w:jc w:val="both"/>
              <w:rPr>
                <w:sz w:val="24"/>
                <w:szCs w:val="24"/>
              </w:rPr>
            </w:pPr>
            <w:r w:rsidRPr="00CA77A3">
              <w:rPr>
                <w:sz w:val="24"/>
                <w:szCs w:val="24"/>
              </w:rPr>
              <w:t>7</w:t>
            </w:r>
            <w:r w:rsidR="00996559" w:rsidRPr="00CA77A3">
              <w:rPr>
                <w:sz w:val="24"/>
                <w:szCs w:val="24"/>
              </w:rPr>
              <w:t xml:space="preserve"> рабочих</w:t>
            </w:r>
            <w:r w:rsidRPr="00CA77A3">
              <w:rPr>
                <w:sz w:val="24"/>
                <w:szCs w:val="24"/>
              </w:rPr>
              <w:t xml:space="preserve"> / 10 рабочих дней</w:t>
            </w:r>
          </w:p>
        </w:tc>
      </w:tr>
      <w:tr w:rsidR="006B78DE" w:rsidRPr="00CA77A3" w14:paraId="0E762A22" w14:textId="77777777" w:rsidTr="001C32E2">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4FE5FEFD" w14:textId="77777777" w:rsidR="006B78DE" w:rsidRPr="00CA77A3" w:rsidRDefault="006B78DE" w:rsidP="001C32E2">
            <w:pPr>
              <w:jc w:val="both"/>
              <w:rPr>
                <w:sz w:val="24"/>
                <w:szCs w:val="24"/>
              </w:rPr>
            </w:pPr>
            <w:r w:rsidRPr="00CA77A3">
              <w:rPr>
                <w:sz w:val="24"/>
                <w:szCs w:val="24"/>
              </w:rPr>
              <w:t>Обязательства по выплате дохода по долевым активам российских/иностранных эмитентов</w:t>
            </w:r>
            <w:r w:rsidRPr="00CA77A3">
              <w:rPr>
                <w:rStyle w:val="afa"/>
                <w:sz w:val="24"/>
                <w:szCs w:val="24"/>
              </w:rPr>
              <w:footnoteReference w:id="13"/>
            </w:r>
          </w:p>
        </w:tc>
        <w:tc>
          <w:tcPr>
            <w:tcW w:w="3119" w:type="dxa"/>
            <w:tcBorders>
              <w:top w:val="nil"/>
              <w:left w:val="nil"/>
              <w:bottom w:val="single" w:sz="4" w:space="0" w:color="auto"/>
              <w:right w:val="single" w:sz="4" w:space="0" w:color="auto"/>
            </w:tcBorders>
            <w:shd w:val="clear" w:color="auto" w:fill="auto"/>
            <w:vAlign w:val="center"/>
          </w:tcPr>
          <w:p w14:paraId="457401CF" w14:textId="77777777" w:rsidR="006B78DE" w:rsidRPr="00CA77A3" w:rsidRDefault="006B78DE" w:rsidP="00836D95">
            <w:pPr>
              <w:jc w:val="both"/>
              <w:rPr>
                <w:sz w:val="24"/>
                <w:szCs w:val="24"/>
              </w:rPr>
            </w:pPr>
            <w:r w:rsidRPr="00CA77A3">
              <w:rPr>
                <w:sz w:val="24"/>
                <w:szCs w:val="24"/>
              </w:rPr>
              <w:t>25 рабочих дней</w:t>
            </w:r>
          </w:p>
        </w:tc>
      </w:tr>
      <w:tr w:rsidR="006B78DE" w:rsidRPr="00CA77A3" w14:paraId="5D635755" w14:textId="77777777" w:rsidTr="001C32E2">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63B1C36" w14:textId="77777777" w:rsidR="006B78DE" w:rsidRPr="00CA77A3" w:rsidRDefault="006B78DE" w:rsidP="005070AC">
            <w:pPr>
              <w:jc w:val="both"/>
              <w:rPr>
                <w:sz w:val="24"/>
                <w:szCs w:val="24"/>
              </w:rPr>
            </w:pPr>
            <w:r w:rsidRPr="00CA77A3">
              <w:rPr>
                <w:sz w:val="24"/>
                <w:szCs w:val="24"/>
              </w:rPr>
              <w:t>Обязательства на межбанковском рынке производных инструментов</w:t>
            </w:r>
          </w:p>
        </w:tc>
        <w:tc>
          <w:tcPr>
            <w:tcW w:w="3119" w:type="dxa"/>
            <w:tcBorders>
              <w:top w:val="nil"/>
              <w:left w:val="nil"/>
              <w:bottom w:val="single" w:sz="4" w:space="0" w:color="auto"/>
              <w:right w:val="single" w:sz="4" w:space="0" w:color="auto"/>
            </w:tcBorders>
            <w:shd w:val="clear" w:color="auto" w:fill="auto"/>
            <w:vAlign w:val="center"/>
            <w:hideMark/>
          </w:tcPr>
          <w:p w14:paraId="04B636DC" w14:textId="77777777" w:rsidR="006B78DE" w:rsidRPr="00CA77A3" w:rsidRDefault="006B78DE" w:rsidP="001C32E2">
            <w:pPr>
              <w:jc w:val="both"/>
              <w:rPr>
                <w:sz w:val="24"/>
                <w:szCs w:val="24"/>
              </w:rPr>
            </w:pPr>
            <w:r w:rsidRPr="00CA77A3">
              <w:rPr>
                <w:sz w:val="24"/>
                <w:szCs w:val="24"/>
              </w:rPr>
              <w:t>5 рабочих дней</w:t>
            </w:r>
          </w:p>
        </w:tc>
      </w:tr>
      <w:tr w:rsidR="006B78DE" w:rsidRPr="00CA77A3" w14:paraId="66F9A04E" w14:textId="77777777" w:rsidTr="001C32E2">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71A47AC" w14:textId="77777777" w:rsidR="006B78DE" w:rsidRPr="00CA77A3" w:rsidRDefault="006B78DE" w:rsidP="001C32E2">
            <w:pPr>
              <w:jc w:val="both"/>
              <w:rPr>
                <w:sz w:val="24"/>
                <w:szCs w:val="24"/>
              </w:rPr>
            </w:pPr>
            <w:r w:rsidRPr="00CA77A3">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563C6B9F" w14:textId="77777777" w:rsidR="006B78DE" w:rsidRPr="00CA77A3" w:rsidRDefault="006B78DE" w:rsidP="001C32E2">
            <w:pPr>
              <w:jc w:val="both"/>
              <w:rPr>
                <w:sz w:val="24"/>
                <w:szCs w:val="24"/>
              </w:rPr>
            </w:pPr>
            <w:r w:rsidRPr="00CA77A3">
              <w:rPr>
                <w:sz w:val="24"/>
                <w:szCs w:val="24"/>
              </w:rPr>
              <w:t>90 календарных дней</w:t>
            </w:r>
          </w:p>
        </w:tc>
      </w:tr>
    </w:tbl>
    <w:p w14:paraId="1187BF9C" w14:textId="77777777" w:rsidR="006B78DE" w:rsidRPr="00CA77A3" w:rsidRDefault="006B78DE" w:rsidP="006B78DE">
      <w:pPr>
        <w:pStyle w:val="a8"/>
        <w:spacing w:line="360" w:lineRule="auto"/>
        <w:ind w:left="709"/>
        <w:rPr>
          <w:b/>
          <w:sz w:val="24"/>
          <w:szCs w:val="24"/>
        </w:rPr>
      </w:pPr>
    </w:p>
    <w:p w14:paraId="1FCE6D09" w14:textId="77777777" w:rsidR="006B78DE" w:rsidRPr="00CA77A3" w:rsidRDefault="006B78DE" w:rsidP="00870E19">
      <w:pPr>
        <w:pStyle w:val="a8"/>
        <w:numPr>
          <w:ilvl w:val="1"/>
          <w:numId w:val="107"/>
        </w:numPr>
        <w:suppressAutoHyphens w:val="0"/>
        <w:autoSpaceDE/>
        <w:spacing w:line="360" w:lineRule="auto"/>
        <w:jc w:val="both"/>
        <w:rPr>
          <w:b/>
          <w:sz w:val="24"/>
          <w:szCs w:val="24"/>
        </w:rPr>
      </w:pPr>
      <w:r w:rsidRPr="00CA77A3">
        <w:rPr>
          <w:sz w:val="24"/>
          <w:szCs w:val="24"/>
        </w:rPr>
        <w:t>В отношении юридических лиц дефолт</w:t>
      </w:r>
      <w:r w:rsidRPr="00CA77A3">
        <w:rPr>
          <w:b/>
          <w:sz w:val="24"/>
          <w:szCs w:val="24"/>
        </w:rPr>
        <w:t xml:space="preserve"> и приравниваемые к нему события указаны ниже:</w:t>
      </w:r>
    </w:p>
    <w:p w14:paraId="4D39AFEF" w14:textId="77777777" w:rsidR="006B78DE" w:rsidRPr="00CA77A3" w:rsidRDefault="006B78DE" w:rsidP="00870E19">
      <w:pPr>
        <w:pStyle w:val="a8"/>
        <w:numPr>
          <w:ilvl w:val="2"/>
          <w:numId w:val="107"/>
        </w:numPr>
        <w:suppressAutoHyphens w:val="0"/>
        <w:autoSpaceDE/>
        <w:spacing w:line="360" w:lineRule="auto"/>
        <w:ind w:left="0" w:firstLine="709"/>
        <w:jc w:val="both"/>
        <w:rPr>
          <w:sz w:val="24"/>
          <w:szCs w:val="24"/>
        </w:rPr>
      </w:pPr>
      <w:r w:rsidRPr="00CA77A3">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391F5079" w14:textId="77777777" w:rsidR="006B78DE" w:rsidRPr="00CA77A3" w:rsidRDefault="006B78DE" w:rsidP="00E55D54">
      <w:pPr>
        <w:pStyle w:val="a8"/>
        <w:numPr>
          <w:ilvl w:val="2"/>
          <w:numId w:val="107"/>
        </w:numPr>
        <w:suppressAutoHyphens w:val="0"/>
        <w:autoSpaceDE/>
        <w:spacing w:line="360" w:lineRule="auto"/>
        <w:ind w:left="0" w:firstLine="709"/>
        <w:jc w:val="both"/>
        <w:rPr>
          <w:sz w:val="24"/>
          <w:szCs w:val="24"/>
        </w:rPr>
      </w:pPr>
      <w:r w:rsidRPr="00CA77A3">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015EF3F9" w14:textId="77777777" w:rsidR="006B78DE" w:rsidRPr="00CA77A3" w:rsidRDefault="006B78DE" w:rsidP="00E55D54">
      <w:pPr>
        <w:pStyle w:val="a8"/>
        <w:numPr>
          <w:ilvl w:val="2"/>
          <w:numId w:val="107"/>
        </w:numPr>
        <w:suppressAutoHyphens w:val="0"/>
        <w:autoSpaceDE/>
        <w:spacing w:line="360" w:lineRule="auto"/>
        <w:ind w:left="0" w:firstLine="709"/>
        <w:jc w:val="both"/>
        <w:rPr>
          <w:sz w:val="24"/>
          <w:szCs w:val="24"/>
        </w:rPr>
      </w:pPr>
      <w:r w:rsidRPr="00CA77A3">
        <w:rPr>
          <w:sz w:val="24"/>
          <w:szCs w:val="24"/>
        </w:rPr>
        <w:t>Официальное опубликование решения о признании эмитента/должника банкротом.</w:t>
      </w:r>
    </w:p>
    <w:p w14:paraId="32C24BE8" w14:textId="77777777" w:rsidR="006B78DE" w:rsidRPr="00CA77A3" w:rsidRDefault="006B78DE" w:rsidP="00E55D54">
      <w:pPr>
        <w:pStyle w:val="a8"/>
        <w:numPr>
          <w:ilvl w:val="2"/>
          <w:numId w:val="107"/>
        </w:numPr>
        <w:suppressAutoHyphens w:val="0"/>
        <w:autoSpaceDE/>
        <w:spacing w:line="360" w:lineRule="auto"/>
        <w:ind w:left="0" w:firstLine="709"/>
        <w:jc w:val="both"/>
        <w:rPr>
          <w:sz w:val="24"/>
          <w:szCs w:val="24"/>
        </w:rPr>
      </w:pPr>
      <w:r w:rsidRPr="00CA77A3">
        <w:rPr>
          <w:sz w:val="24"/>
          <w:szCs w:val="24"/>
        </w:rPr>
        <w:t xml:space="preserve">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 </w:t>
      </w:r>
      <w:r w:rsidR="002316D0" w:rsidRPr="00CA77A3">
        <w:rPr>
          <w:sz w:val="24"/>
          <w:szCs w:val="24"/>
        </w:rPr>
        <w:t>прекращении</w:t>
      </w:r>
      <w:r w:rsidRPr="00CA77A3">
        <w:rPr>
          <w:sz w:val="24"/>
          <w:szCs w:val="24"/>
        </w:rPr>
        <w:t xml:space="preserve"> </w:t>
      </w:r>
      <w:r w:rsidR="007B190B" w:rsidRPr="00CA77A3">
        <w:rPr>
          <w:sz w:val="24"/>
          <w:szCs w:val="24"/>
        </w:rPr>
        <w:t xml:space="preserve">дела о </w:t>
      </w:r>
      <w:r w:rsidRPr="00CA77A3">
        <w:rPr>
          <w:sz w:val="24"/>
          <w:szCs w:val="24"/>
        </w:rPr>
        <w:t>банкротств</w:t>
      </w:r>
      <w:r w:rsidR="007B190B" w:rsidRPr="00CA77A3">
        <w:rPr>
          <w:sz w:val="24"/>
          <w:szCs w:val="24"/>
        </w:rPr>
        <w:t>е</w:t>
      </w:r>
      <w:r w:rsidRPr="00CA77A3">
        <w:rPr>
          <w:sz w:val="24"/>
          <w:szCs w:val="24"/>
        </w:rPr>
        <w:t>.</w:t>
      </w:r>
    </w:p>
    <w:p w14:paraId="62E6E2D0" w14:textId="77777777" w:rsidR="006B78DE" w:rsidRPr="00CA77A3" w:rsidRDefault="006B78DE" w:rsidP="00E55D54">
      <w:pPr>
        <w:pStyle w:val="a8"/>
        <w:numPr>
          <w:ilvl w:val="2"/>
          <w:numId w:val="107"/>
        </w:numPr>
        <w:suppressAutoHyphens w:val="0"/>
        <w:autoSpaceDE/>
        <w:spacing w:line="360" w:lineRule="auto"/>
        <w:ind w:left="0" w:firstLine="709"/>
        <w:jc w:val="both"/>
        <w:rPr>
          <w:sz w:val="24"/>
          <w:szCs w:val="24"/>
        </w:rPr>
      </w:pPr>
      <w:r w:rsidRPr="00CA77A3">
        <w:rPr>
          <w:sz w:val="24"/>
          <w:szCs w:val="24"/>
        </w:rPr>
        <w:t>Официальное опубликование информации о ликвидации юридического лица, за исключением случаев поглощения и присоединения.</w:t>
      </w:r>
    </w:p>
    <w:p w14:paraId="4E98419B" w14:textId="77777777" w:rsidR="006B78DE" w:rsidRPr="00CA77A3" w:rsidRDefault="006B78DE">
      <w:pPr>
        <w:pStyle w:val="a8"/>
        <w:numPr>
          <w:ilvl w:val="2"/>
          <w:numId w:val="107"/>
        </w:numPr>
        <w:suppressAutoHyphens w:val="0"/>
        <w:autoSpaceDE/>
        <w:spacing w:line="360" w:lineRule="auto"/>
        <w:ind w:left="0" w:firstLine="709"/>
        <w:jc w:val="both"/>
        <w:rPr>
          <w:sz w:val="24"/>
          <w:szCs w:val="24"/>
        </w:rPr>
      </w:pPr>
      <w:r w:rsidRPr="00CA77A3">
        <w:rPr>
          <w:sz w:val="24"/>
          <w:szCs w:val="24"/>
        </w:rPr>
        <w:t xml:space="preserve">Присвоение заемщику/контрагенту рейтинга </w:t>
      </w:r>
      <w:r w:rsidRPr="00CA77A3">
        <w:rPr>
          <w:sz w:val="24"/>
          <w:szCs w:val="24"/>
          <w:lang w:val="en-US"/>
        </w:rPr>
        <w:t>SD</w:t>
      </w:r>
      <w:r w:rsidRPr="00CA77A3">
        <w:rPr>
          <w:sz w:val="24"/>
          <w:szCs w:val="24"/>
        </w:rPr>
        <w:t xml:space="preserve"> (</w:t>
      </w:r>
      <w:r w:rsidRPr="00CA77A3">
        <w:rPr>
          <w:sz w:val="24"/>
          <w:szCs w:val="24"/>
          <w:lang w:val="en-US"/>
        </w:rPr>
        <w:t>Selected</w:t>
      </w:r>
      <w:r w:rsidRPr="00CA77A3">
        <w:rPr>
          <w:sz w:val="24"/>
          <w:szCs w:val="24"/>
        </w:rPr>
        <w:t xml:space="preserve"> </w:t>
      </w:r>
      <w:r w:rsidRPr="00CA77A3">
        <w:rPr>
          <w:sz w:val="24"/>
          <w:szCs w:val="24"/>
          <w:lang w:val="en-US"/>
        </w:rPr>
        <w:t>Default</w:t>
      </w:r>
      <w:r w:rsidRPr="00CA77A3">
        <w:rPr>
          <w:sz w:val="24"/>
          <w:szCs w:val="24"/>
        </w:rPr>
        <w:t xml:space="preserve">) или </w:t>
      </w:r>
      <w:r w:rsidRPr="00CA77A3">
        <w:rPr>
          <w:sz w:val="24"/>
          <w:szCs w:val="24"/>
          <w:lang w:val="en-US"/>
        </w:rPr>
        <w:t>D</w:t>
      </w:r>
      <w:r w:rsidRPr="00CA77A3">
        <w:rPr>
          <w:sz w:val="24"/>
          <w:szCs w:val="24"/>
        </w:rPr>
        <w:t xml:space="preserve"> (</w:t>
      </w:r>
      <w:r w:rsidRPr="00CA77A3">
        <w:rPr>
          <w:sz w:val="24"/>
          <w:szCs w:val="24"/>
          <w:lang w:val="en-US"/>
        </w:rPr>
        <w:t>Default</w:t>
      </w:r>
      <w:r w:rsidRPr="00CA77A3">
        <w:rPr>
          <w:sz w:val="24"/>
          <w:szCs w:val="24"/>
        </w:rPr>
        <w:t>) со стороны рейтинговых агентств.</w:t>
      </w:r>
    </w:p>
    <w:p w14:paraId="4219B904" w14:textId="77777777" w:rsidR="006B78DE" w:rsidRPr="00CA77A3" w:rsidRDefault="006B78DE">
      <w:pPr>
        <w:pStyle w:val="a8"/>
        <w:numPr>
          <w:ilvl w:val="2"/>
          <w:numId w:val="107"/>
        </w:numPr>
        <w:suppressAutoHyphens w:val="0"/>
        <w:autoSpaceDE/>
        <w:spacing w:line="360" w:lineRule="auto"/>
        <w:ind w:left="0" w:firstLine="709"/>
        <w:jc w:val="both"/>
        <w:rPr>
          <w:sz w:val="24"/>
          <w:szCs w:val="24"/>
        </w:rPr>
      </w:pPr>
      <w:r w:rsidRPr="00CA77A3">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6FDBA2E5" w14:textId="77777777" w:rsidR="006B78DE" w:rsidRPr="00CA77A3" w:rsidRDefault="006B78DE" w:rsidP="006B78DE">
      <w:pPr>
        <w:spacing w:line="360" w:lineRule="auto"/>
        <w:ind w:firstLine="709"/>
        <w:jc w:val="both"/>
        <w:rPr>
          <w:sz w:val="24"/>
          <w:szCs w:val="24"/>
        </w:rPr>
      </w:pPr>
    </w:p>
    <w:p w14:paraId="5805203A" w14:textId="77777777" w:rsidR="006B78DE" w:rsidRPr="00CA77A3" w:rsidRDefault="006B78DE" w:rsidP="00870E19">
      <w:pPr>
        <w:pStyle w:val="a8"/>
        <w:numPr>
          <w:ilvl w:val="1"/>
          <w:numId w:val="107"/>
        </w:numPr>
        <w:suppressAutoHyphens w:val="0"/>
        <w:autoSpaceDE/>
        <w:spacing w:line="360" w:lineRule="auto"/>
        <w:ind w:left="0" w:firstLine="709"/>
        <w:jc w:val="both"/>
        <w:rPr>
          <w:b/>
          <w:sz w:val="24"/>
          <w:szCs w:val="24"/>
        </w:rPr>
      </w:pPr>
      <w:r w:rsidRPr="00CA77A3">
        <w:rPr>
          <w:b/>
          <w:sz w:val="24"/>
          <w:szCs w:val="24"/>
        </w:rPr>
        <w:t>В отношении физических лиц к дефолту приравниваются следующие события:</w:t>
      </w:r>
    </w:p>
    <w:p w14:paraId="57B246C8" w14:textId="77777777" w:rsidR="006B78DE" w:rsidRPr="00CA77A3" w:rsidRDefault="006B78DE" w:rsidP="00870E19">
      <w:pPr>
        <w:pStyle w:val="a8"/>
        <w:numPr>
          <w:ilvl w:val="2"/>
          <w:numId w:val="107"/>
        </w:numPr>
        <w:suppressAutoHyphens w:val="0"/>
        <w:autoSpaceDE/>
        <w:spacing w:line="360" w:lineRule="auto"/>
        <w:ind w:left="0" w:firstLine="709"/>
        <w:jc w:val="both"/>
        <w:rPr>
          <w:sz w:val="24"/>
          <w:szCs w:val="24"/>
        </w:rPr>
      </w:pPr>
      <w:r w:rsidRPr="00CA77A3">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w:t>
      </w:r>
    </w:p>
    <w:p w14:paraId="6D524E34" w14:textId="77777777" w:rsidR="006B78DE" w:rsidRPr="00CA77A3" w:rsidRDefault="006B78DE" w:rsidP="00E55D54">
      <w:pPr>
        <w:pStyle w:val="a8"/>
        <w:numPr>
          <w:ilvl w:val="2"/>
          <w:numId w:val="107"/>
        </w:numPr>
        <w:suppressAutoHyphens w:val="0"/>
        <w:autoSpaceDE/>
        <w:spacing w:line="360" w:lineRule="auto"/>
        <w:ind w:left="0" w:firstLine="709"/>
        <w:jc w:val="both"/>
        <w:rPr>
          <w:sz w:val="24"/>
          <w:szCs w:val="24"/>
        </w:rPr>
      </w:pPr>
      <w:r w:rsidRPr="00CA77A3">
        <w:rPr>
          <w:sz w:val="24"/>
          <w:szCs w:val="24"/>
        </w:rPr>
        <w:t>Официальное опубликование решения о признании лица банкротом.</w:t>
      </w:r>
    </w:p>
    <w:p w14:paraId="098F2225" w14:textId="77777777" w:rsidR="006B78DE" w:rsidRPr="00CA77A3" w:rsidRDefault="006B78DE" w:rsidP="00E55D54">
      <w:pPr>
        <w:pStyle w:val="a8"/>
        <w:numPr>
          <w:ilvl w:val="2"/>
          <w:numId w:val="107"/>
        </w:numPr>
        <w:suppressAutoHyphens w:val="0"/>
        <w:autoSpaceDE/>
        <w:spacing w:line="360" w:lineRule="auto"/>
        <w:ind w:left="0" w:firstLine="709"/>
        <w:jc w:val="both"/>
        <w:rPr>
          <w:sz w:val="24"/>
          <w:szCs w:val="24"/>
        </w:rPr>
      </w:pPr>
      <w:r w:rsidRPr="00CA77A3">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w:t>
      </w:r>
      <w:r w:rsidR="00F54FD8" w:rsidRPr="00CA77A3">
        <w:rPr>
          <w:sz w:val="24"/>
          <w:szCs w:val="24"/>
        </w:rPr>
        <w:t xml:space="preserve"> прекращении</w:t>
      </w:r>
      <w:r w:rsidRPr="00CA77A3">
        <w:rPr>
          <w:sz w:val="24"/>
          <w:szCs w:val="24"/>
        </w:rPr>
        <w:t xml:space="preserve"> </w:t>
      </w:r>
      <w:r w:rsidR="007B190B" w:rsidRPr="00CA77A3">
        <w:rPr>
          <w:sz w:val="24"/>
          <w:szCs w:val="24"/>
        </w:rPr>
        <w:t xml:space="preserve">дела о </w:t>
      </w:r>
      <w:r w:rsidRPr="00CA77A3">
        <w:rPr>
          <w:sz w:val="24"/>
          <w:szCs w:val="24"/>
        </w:rPr>
        <w:t>банкротств</w:t>
      </w:r>
      <w:r w:rsidR="007B190B" w:rsidRPr="00CA77A3">
        <w:rPr>
          <w:sz w:val="24"/>
          <w:szCs w:val="24"/>
        </w:rPr>
        <w:t>е</w:t>
      </w:r>
      <w:r w:rsidRPr="00CA77A3">
        <w:rPr>
          <w:sz w:val="24"/>
          <w:szCs w:val="24"/>
        </w:rPr>
        <w:t>.</w:t>
      </w:r>
    </w:p>
    <w:p w14:paraId="531DA5A7" w14:textId="77777777" w:rsidR="006B78DE" w:rsidRPr="00CA77A3" w:rsidRDefault="006B78DE" w:rsidP="00E55D54">
      <w:pPr>
        <w:pStyle w:val="a8"/>
        <w:numPr>
          <w:ilvl w:val="2"/>
          <w:numId w:val="107"/>
        </w:numPr>
        <w:suppressAutoHyphens w:val="0"/>
        <w:autoSpaceDE/>
        <w:spacing w:line="360" w:lineRule="auto"/>
        <w:ind w:left="0" w:firstLine="709"/>
        <w:jc w:val="both"/>
        <w:rPr>
          <w:sz w:val="24"/>
          <w:szCs w:val="24"/>
        </w:rPr>
      </w:pPr>
      <w:r w:rsidRPr="00CA77A3">
        <w:rPr>
          <w:sz w:val="24"/>
          <w:szCs w:val="24"/>
        </w:rPr>
        <w:t>Получение сведений об осуждении физического лица по уголовным преступлениям (кроме случаев осуждения на условный срок).</w:t>
      </w:r>
    </w:p>
    <w:p w14:paraId="3368EB0F" w14:textId="77777777" w:rsidR="006B78DE" w:rsidRPr="00CA77A3" w:rsidRDefault="006B78DE" w:rsidP="00E55D54">
      <w:pPr>
        <w:pStyle w:val="a8"/>
        <w:numPr>
          <w:ilvl w:val="2"/>
          <w:numId w:val="107"/>
        </w:numPr>
        <w:suppressAutoHyphens w:val="0"/>
        <w:autoSpaceDE/>
        <w:spacing w:line="360" w:lineRule="auto"/>
        <w:ind w:left="0" w:firstLine="709"/>
        <w:jc w:val="both"/>
        <w:rPr>
          <w:sz w:val="24"/>
          <w:szCs w:val="24"/>
        </w:rPr>
      </w:pPr>
      <w:r w:rsidRPr="00CA77A3">
        <w:rPr>
          <w:sz w:val="24"/>
          <w:szCs w:val="24"/>
        </w:rPr>
        <w:t>Получение сведений об объявлении физического лица пропавшим без вести.</w:t>
      </w:r>
    </w:p>
    <w:p w14:paraId="5B0E6DCC" w14:textId="77777777" w:rsidR="006B78DE" w:rsidRPr="00CA77A3" w:rsidRDefault="006B78DE">
      <w:pPr>
        <w:pStyle w:val="a8"/>
        <w:numPr>
          <w:ilvl w:val="2"/>
          <w:numId w:val="107"/>
        </w:numPr>
        <w:suppressAutoHyphens w:val="0"/>
        <w:autoSpaceDE/>
        <w:spacing w:line="360" w:lineRule="auto"/>
        <w:ind w:left="0" w:firstLine="709"/>
        <w:jc w:val="both"/>
        <w:rPr>
          <w:sz w:val="24"/>
          <w:szCs w:val="24"/>
        </w:rPr>
      </w:pPr>
      <w:r w:rsidRPr="00CA77A3">
        <w:rPr>
          <w:sz w:val="24"/>
          <w:szCs w:val="24"/>
        </w:rPr>
        <w:t>Получение информации о наступлении смерти физического лица.</w:t>
      </w:r>
    </w:p>
    <w:p w14:paraId="539712A9" w14:textId="77777777" w:rsidR="006B78DE" w:rsidRPr="00CA77A3" w:rsidRDefault="006B78DE" w:rsidP="006B78DE">
      <w:pPr>
        <w:spacing w:line="360" w:lineRule="auto"/>
        <w:ind w:firstLine="709"/>
        <w:jc w:val="both"/>
        <w:rPr>
          <w:sz w:val="24"/>
          <w:szCs w:val="24"/>
        </w:rPr>
      </w:pPr>
    </w:p>
    <w:p w14:paraId="65B3B848" w14:textId="77777777" w:rsidR="006B78DE" w:rsidRPr="00CA77A3" w:rsidRDefault="006B78DE" w:rsidP="00870E19">
      <w:pPr>
        <w:pStyle w:val="a8"/>
        <w:numPr>
          <w:ilvl w:val="1"/>
          <w:numId w:val="107"/>
        </w:numPr>
        <w:suppressAutoHyphens w:val="0"/>
        <w:autoSpaceDE/>
        <w:spacing w:line="360" w:lineRule="auto"/>
        <w:ind w:left="0" w:firstLine="709"/>
        <w:jc w:val="both"/>
        <w:rPr>
          <w:b/>
          <w:sz w:val="24"/>
          <w:szCs w:val="24"/>
        </w:rPr>
      </w:pPr>
      <w:r w:rsidRPr="00CA77A3">
        <w:rPr>
          <w:b/>
          <w:sz w:val="24"/>
          <w:szCs w:val="24"/>
        </w:rPr>
        <w:t>Дефолт по различным активам, относящимся к контрагенту.</w:t>
      </w:r>
    </w:p>
    <w:p w14:paraId="3AB188A9" w14:textId="77777777" w:rsidR="006B78DE" w:rsidRPr="00CA77A3" w:rsidRDefault="006B78DE" w:rsidP="00870E19">
      <w:pPr>
        <w:pStyle w:val="a8"/>
        <w:numPr>
          <w:ilvl w:val="2"/>
          <w:numId w:val="107"/>
        </w:numPr>
        <w:suppressAutoHyphens w:val="0"/>
        <w:autoSpaceDE/>
        <w:spacing w:line="360" w:lineRule="auto"/>
        <w:ind w:left="0" w:firstLine="709"/>
        <w:jc w:val="both"/>
        <w:rPr>
          <w:sz w:val="24"/>
          <w:szCs w:val="24"/>
        </w:rPr>
      </w:pPr>
      <w:r w:rsidRPr="00CA77A3">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47D48174" w14:textId="77777777" w:rsidR="006B78DE" w:rsidRPr="00CA77A3" w:rsidRDefault="006B78DE" w:rsidP="00E55D54">
      <w:pPr>
        <w:pStyle w:val="a8"/>
        <w:numPr>
          <w:ilvl w:val="2"/>
          <w:numId w:val="107"/>
        </w:numPr>
        <w:suppressAutoHyphens w:val="0"/>
        <w:autoSpaceDE/>
        <w:spacing w:line="360" w:lineRule="auto"/>
        <w:ind w:left="0" w:firstLine="709"/>
        <w:jc w:val="both"/>
        <w:rPr>
          <w:sz w:val="24"/>
          <w:szCs w:val="24"/>
        </w:rPr>
      </w:pPr>
      <w:r w:rsidRPr="00CA77A3">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3E77129C" w14:textId="77777777" w:rsidR="006B78DE" w:rsidRPr="00CA77A3" w:rsidRDefault="006B78DE" w:rsidP="00A148D5">
      <w:pPr>
        <w:pStyle w:val="a8"/>
        <w:numPr>
          <w:ilvl w:val="2"/>
          <w:numId w:val="107"/>
        </w:numPr>
        <w:suppressAutoHyphens w:val="0"/>
        <w:autoSpaceDE/>
        <w:spacing w:line="360" w:lineRule="auto"/>
        <w:ind w:left="0" w:firstLine="709"/>
        <w:jc w:val="both"/>
        <w:rPr>
          <w:sz w:val="24"/>
          <w:szCs w:val="24"/>
        </w:rPr>
      </w:pPr>
      <w:r w:rsidRPr="00CA77A3">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7911D1D8" w14:textId="77777777" w:rsidR="006B78DE" w:rsidRPr="00CA77A3" w:rsidRDefault="006B78DE" w:rsidP="00A148D5">
      <w:pPr>
        <w:pStyle w:val="a8"/>
        <w:numPr>
          <w:ilvl w:val="2"/>
          <w:numId w:val="107"/>
        </w:numPr>
        <w:suppressAutoHyphens w:val="0"/>
        <w:autoSpaceDE/>
        <w:spacing w:line="360" w:lineRule="auto"/>
        <w:ind w:left="0" w:firstLine="709"/>
        <w:jc w:val="both"/>
        <w:rPr>
          <w:sz w:val="24"/>
          <w:szCs w:val="24"/>
        </w:rPr>
      </w:pPr>
      <w:r w:rsidRPr="00CA77A3">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CA77A3">
        <w:rPr>
          <w:rStyle w:val="afa"/>
          <w:sz w:val="24"/>
          <w:szCs w:val="24"/>
        </w:rPr>
        <w:footnoteReference w:id="14"/>
      </w:r>
      <w:r w:rsidRPr="00CA77A3">
        <w:rPr>
          <w:sz w:val="24"/>
          <w:szCs w:val="24"/>
        </w:rPr>
        <w:t xml:space="preserve"> компаний группы, к которой принадлежит </w:t>
      </w:r>
      <w:r w:rsidRPr="00CA77A3">
        <w:rPr>
          <w:sz w:val="24"/>
          <w:szCs w:val="24"/>
        </w:rPr>
        <w:lastRenderedPageBreak/>
        <w:t>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3BAC503E" w14:textId="77777777" w:rsidR="00A148D5" w:rsidRPr="00CA77A3" w:rsidRDefault="00A148D5" w:rsidP="00A148D5">
      <w:pPr>
        <w:pStyle w:val="a8"/>
        <w:suppressAutoHyphens w:val="0"/>
        <w:autoSpaceDE/>
        <w:spacing w:line="360" w:lineRule="auto"/>
        <w:ind w:left="709"/>
        <w:jc w:val="both"/>
        <w:rPr>
          <w:sz w:val="24"/>
          <w:szCs w:val="24"/>
        </w:rPr>
      </w:pPr>
    </w:p>
    <w:p w14:paraId="5C8F2F44" w14:textId="77777777" w:rsidR="006B78DE" w:rsidRPr="00CA77A3" w:rsidRDefault="006B78DE" w:rsidP="00A148D5">
      <w:pPr>
        <w:pStyle w:val="a8"/>
        <w:numPr>
          <w:ilvl w:val="1"/>
          <w:numId w:val="107"/>
        </w:numPr>
        <w:suppressAutoHyphens w:val="0"/>
        <w:autoSpaceDN w:val="0"/>
        <w:spacing w:line="360" w:lineRule="auto"/>
        <w:ind w:left="0" w:firstLine="709"/>
        <w:jc w:val="both"/>
        <w:rPr>
          <w:b/>
          <w:sz w:val="24"/>
          <w:szCs w:val="24"/>
        </w:rPr>
      </w:pPr>
      <w:r w:rsidRPr="00CA77A3">
        <w:rPr>
          <w:b/>
          <w:sz w:val="24"/>
          <w:szCs w:val="24"/>
        </w:rPr>
        <w:t>Оценка справедливой стоимости</w:t>
      </w:r>
      <w:r w:rsidR="00516FB0" w:rsidRPr="00CA77A3">
        <w:rPr>
          <w:b/>
          <w:sz w:val="24"/>
          <w:szCs w:val="24"/>
        </w:rPr>
        <w:t xml:space="preserve"> активов, находящихся в дефолте</w:t>
      </w:r>
    </w:p>
    <w:p w14:paraId="7C152E3F" w14:textId="77777777" w:rsidR="006B78DE" w:rsidRPr="00CA77A3" w:rsidRDefault="006B78DE" w:rsidP="00EC0AAD">
      <w:pPr>
        <w:pStyle w:val="a8"/>
        <w:autoSpaceDN w:val="0"/>
        <w:spacing w:line="360" w:lineRule="auto"/>
        <w:ind w:left="0" w:firstLine="709"/>
        <w:rPr>
          <w:b/>
          <w:sz w:val="24"/>
          <w:szCs w:val="24"/>
        </w:rPr>
      </w:pPr>
      <w:r w:rsidRPr="00CA77A3">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CA77A3">
        <w:rPr>
          <w:sz w:val="24"/>
          <w:szCs w:val="24"/>
          <w:lang w:val="en-US"/>
        </w:rPr>
        <w:t>PD</w:t>
      </w:r>
      <w:r w:rsidRPr="00CA77A3">
        <w:rPr>
          <w:sz w:val="24"/>
          <w:szCs w:val="24"/>
        </w:rPr>
        <w:t>(</w:t>
      </w:r>
      <w:r w:rsidRPr="00CA77A3">
        <w:rPr>
          <w:sz w:val="24"/>
          <w:szCs w:val="24"/>
          <w:lang w:val="en-US"/>
        </w:rPr>
        <w:t>T</w:t>
      </w:r>
      <w:r w:rsidRPr="00CA77A3">
        <w:rPr>
          <w:sz w:val="24"/>
          <w:szCs w:val="24"/>
        </w:rPr>
        <w:t>(</w:t>
      </w:r>
      <w:r w:rsidRPr="00CA77A3">
        <w:rPr>
          <w:sz w:val="24"/>
          <w:szCs w:val="24"/>
          <w:lang w:val="en-US"/>
        </w:rPr>
        <w:t>n</w:t>
      </w:r>
      <w:r w:rsidRPr="00CA77A3">
        <w:rPr>
          <w:sz w:val="24"/>
          <w:szCs w:val="24"/>
        </w:rPr>
        <w:t xml:space="preserve">)) принимается равными 1. </w:t>
      </w:r>
    </w:p>
    <w:p w14:paraId="539C3254" w14:textId="77777777" w:rsidR="006B78DE" w:rsidRPr="00CA77A3" w:rsidRDefault="006B78DE" w:rsidP="00870E19">
      <w:pPr>
        <w:pStyle w:val="a8"/>
        <w:numPr>
          <w:ilvl w:val="2"/>
          <w:numId w:val="107"/>
        </w:numPr>
        <w:suppressAutoHyphens w:val="0"/>
        <w:autoSpaceDN w:val="0"/>
        <w:spacing w:line="360" w:lineRule="auto"/>
        <w:ind w:left="0" w:firstLine="709"/>
        <w:jc w:val="both"/>
        <w:rPr>
          <w:sz w:val="24"/>
          <w:szCs w:val="24"/>
        </w:rPr>
      </w:pPr>
      <w:r w:rsidRPr="00CA77A3">
        <w:rPr>
          <w:sz w:val="24"/>
          <w:szCs w:val="24"/>
        </w:rPr>
        <w:t xml:space="preserve">Задолженность физических лиц, оцениваемая до наступления событий дефолта с использованием </w:t>
      </w:r>
      <w:r w:rsidRPr="00CA77A3">
        <w:rPr>
          <w:sz w:val="24"/>
          <w:szCs w:val="24"/>
          <w:lang w:val="en-US"/>
        </w:rPr>
        <w:t>Cost</w:t>
      </w:r>
      <w:r w:rsidRPr="00CA77A3">
        <w:rPr>
          <w:sz w:val="24"/>
          <w:szCs w:val="24"/>
        </w:rPr>
        <w:t xml:space="preserve"> </w:t>
      </w:r>
      <w:r w:rsidRPr="00CA77A3">
        <w:rPr>
          <w:sz w:val="24"/>
          <w:szCs w:val="24"/>
          <w:lang w:val="en-US"/>
        </w:rPr>
        <w:t>Of</w:t>
      </w:r>
      <w:r w:rsidRPr="00CA77A3">
        <w:rPr>
          <w:sz w:val="24"/>
          <w:szCs w:val="24"/>
        </w:rPr>
        <w:t xml:space="preserve"> </w:t>
      </w:r>
      <w:r w:rsidRPr="00CA77A3">
        <w:rPr>
          <w:sz w:val="24"/>
          <w:szCs w:val="24"/>
          <w:lang w:val="en-US"/>
        </w:rPr>
        <w:t>Risk</w:t>
      </w:r>
      <w:r w:rsidRPr="00CA77A3">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CA77A3">
        <w:rPr>
          <w:sz w:val="24"/>
          <w:szCs w:val="24"/>
          <w:lang w:val="en-US"/>
        </w:rPr>
        <w:t>PD</w:t>
      </w:r>
      <w:r w:rsidRPr="00CA77A3">
        <w:rPr>
          <w:sz w:val="24"/>
          <w:szCs w:val="24"/>
        </w:rPr>
        <w:t xml:space="preserve"> и </w:t>
      </w:r>
      <w:r w:rsidRPr="00CA77A3">
        <w:rPr>
          <w:sz w:val="24"/>
          <w:szCs w:val="24"/>
          <w:lang w:val="en-US"/>
        </w:rPr>
        <w:t>LGD</w:t>
      </w:r>
      <w:r w:rsidRPr="00CA77A3">
        <w:rPr>
          <w:sz w:val="24"/>
          <w:szCs w:val="24"/>
        </w:rPr>
        <w:t xml:space="preserve">. При этом, значение </w:t>
      </w:r>
      <w:r w:rsidRPr="00CA77A3">
        <w:rPr>
          <w:sz w:val="24"/>
          <w:szCs w:val="24"/>
          <w:lang w:val="en-US"/>
        </w:rPr>
        <w:t xml:space="preserve">PD </w:t>
      </w:r>
      <w:r w:rsidRPr="00CA77A3">
        <w:rPr>
          <w:sz w:val="24"/>
          <w:szCs w:val="24"/>
        </w:rPr>
        <w:t xml:space="preserve">для такой задолженности принимается равным 1. </w:t>
      </w:r>
    </w:p>
    <w:p w14:paraId="2A439BB4" w14:textId="77777777" w:rsidR="006B78DE" w:rsidRPr="00CA77A3" w:rsidRDefault="006B78DE" w:rsidP="00870E19">
      <w:pPr>
        <w:pStyle w:val="a8"/>
        <w:numPr>
          <w:ilvl w:val="2"/>
          <w:numId w:val="107"/>
        </w:numPr>
        <w:suppressAutoHyphens w:val="0"/>
        <w:autoSpaceDE/>
        <w:spacing w:line="360" w:lineRule="auto"/>
        <w:ind w:left="0" w:firstLine="709"/>
        <w:jc w:val="both"/>
        <w:rPr>
          <w:sz w:val="24"/>
          <w:szCs w:val="24"/>
        </w:rPr>
      </w:pPr>
      <w:r w:rsidRPr="00CA77A3">
        <w:rPr>
          <w:sz w:val="24"/>
          <w:szCs w:val="24"/>
        </w:rPr>
        <w:t xml:space="preserve">В случае если контрагент/эмитент находится в </w:t>
      </w:r>
      <w:r w:rsidR="00495D3F" w:rsidRPr="00CA77A3">
        <w:rPr>
          <w:sz w:val="24"/>
          <w:szCs w:val="24"/>
        </w:rPr>
        <w:t xml:space="preserve">процессе </w:t>
      </w:r>
      <w:r w:rsidRPr="00CA77A3">
        <w:rPr>
          <w:sz w:val="24"/>
          <w:szCs w:val="24"/>
        </w:rPr>
        <w:t>банкротства</w:t>
      </w:r>
      <w:r w:rsidR="00EC0AAD" w:rsidRPr="00CA77A3">
        <w:rPr>
          <w:sz w:val="24"/>
          <w:szCs w:val="24"/>
        </w:rPr>
        <w:t>:</w:t>
      </w:r>
    </w:p>
    <w:p w14:paraId="7EB92466" w14:textId="77777777" w:rsidR="006B78DE" w:rsidRPr="00CA77A3" w:rsidRDefault="006B78DE" w:rsidP="00A148D5">
      <w:pPr>
        <w:pStyle w:val="a8"/>
        <w:numPr>
          <w:ilvl w:val="3"/>
          <w:numId w:val="107"/>
        </w:numPr>
        <w:suppressAutoHyphens w:val="0"/>
        <w:autoSpaceDE/>
        <w:spacing w:line="360" w:lineRule="auto"/>
        <w:ind w:left="0" w:firstLine="709"/>
        <w:jc w:val="both"/>
        <w:rPr>
          <w:sz w:val="24"/>
          <w:szCs w:val="24"/>
        </w:rPr>
      </w:pPr>
      <w:r w:rsidRPr="00CA77A3">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1FB65F5B" w14:textId="77777777" w:rsidR="006B78DE" w:rsidRPr="00CA77A3" w:rsidRDefault="006B78DE" w:rsidP="00EC0AAD">
      <w:pPr>
        <w:pStyle w:val="a8"/>
        <w:numPr>
          <w:ilvl w:val="3"/>
          <w:numId w:val="107"/>
        </w:numPr>
        <w:suppressAutoHyphens w:val="0"/>
        <w:autoSpaceDE/>
        <w:spacing w:line="360" w:lineRule="auto"/>
        <w:ind w:left="0" w:firstLine="709"/>
        <w:jc w:val="both"/>
        <w:rPr>
          <w:sz w:val="24"/>
          <w:szCs w:val="24"/>
        </w:rPr>
      </w:pPr>
      <w:r w:rsidRPr="00CA77A3">
        <w:rPr>
          <w:sz w:val="24"/>
          <w:szCs w:val="24"/>
        </w:rPr>
        <w:t>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w:t>
      </w:r>
      <w:r w:rsidR="00770097" w:rsidRPr="00CA77A3">
        <w:rPr>
          <w:sz w:val="24"/>
          <w:szCs w:val="24"/>
        </w:rPr>
        <w:t xml:space="preserve"> за исключением случаев, когда у данного требования (выпуска ценных бумаг) имеются рыночные котировки либо </w:t>
      </w:r>
      <w:r w:rsidRPr="00CA77A3">
        <w:rPr>
          <w:sz w:val="24"/>
          <w:szCs w:val="24"/>
        </w:rPr>
        <w:t xml:space="preserve">имеется отчет оценщика давностью не более 6 мес. до момента оценки СЧА, созданный после начала процедуры банкротства. </w:t>
      </w:r>
    </w:p>
    <w:p w14:paraId="3274FB1A" w14:textId="77777777" w:rsidR="006B78DE" w:rsidRPr="00CA77A3" w:rsidRDefault="006B78DE" w:rsidP="006B78DE">
      <w:pPr>
        <w:spacing w:line="360" w:lineRule="auto"/>
        <w:ind w:firstLine="709"/>
        <w:jc w:val="both"/>
        <w:rPr>
          <w:sz w:val="24"/>
          <w:szCs w:val="24"/>
        </w:rPr>
      </w:pPr>
      <w:r w:rsidRPr="00CA77A3">
        <w:rPr>
          <w:sz w:val="24"/>
          <w:szCs w:val="24"/>
        </w:rPr>
        <w:lastRenderedPageBreak/>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CD1F481" w14:textId="77777777" w:rsidR="00EC0AAD" w:rsidRPr="00CA77A3" w:rsidRDefault="00EC0AAD" w:rsidP="006B78DE">
      <w:pPr>
        <w:spacing w:line="360" w:lineRule="auto"/>
        <w:ind w:firstLine="709"/>
        <w:jc w:val="both"/>
        <w:rPr>
          <w:sz w:val="24"/>
          <w:szCs w:val="24"/>
        </w:rPr>
      </w:pPr>
    </w:p>
    <w:p w14:paraId="2D9DCD75" w14:textId="77777777" w:rsidR="006B78DE" w:rsidRPr="00CA77A3" w:rsidRDefault="006B78DE" w:rsidP="00870E19">
      <w:pPr>
        <w:pStyle w:val="a8"/>
        <w:numPr>
          <w:ilvl w:val="1"/>
          <w:numId w:val="107"/>
        </w:numPr>
        <w:suppressAutoHyphens w:val="0"/>
        <w:autoSpaceDE/>
        <w:spacing w:line="360" w:lineRule="auto"/>
        <w:ind w:left="0" w:firstLine="709"/>
        <w:jc w:val="both"/>
        <w:rPr>
          <w:b/>
          <w:sz w:val="24"/>
          <w:szCs w:val="24"/>
        </w:rPr>
      </w:pPr>
      <w:r w:rsidRPr="00CA77A3">
        <w:rPr>
          <w:b/>
          <w:sz w:val="24"/>
          <w:szCs w:val="24"/>
        </w:rPr>
        <w:t xml:space="preserve">Выход из состояния дефолта (переход возможен только в состояние обесценения). </w:t>
      </w:r>
    </w:p>
    <w:p w14:paraId="19DFDE1E" w14:textId="77777777" w:rsidR="006B78DE" w:rsidRPr="00CA77A3" w:rsidRDefault="006B78DE" w:rsidP="006B78DE">
      <w:pPr>
        <w:spacing w:line="360" w:lineRule="auto"/>
        <w:ind w:firstLine="709"/>
        <w:jc w:val="both"/>
        <w:rPr>
          <w:sz w:val="24"/>
          <w:szCs w:val="24"/>
        </w:rPr>
      </w:pPr>
      <w:r w:rsidRPr="00CA77A3">
        <w:rPr>
          <w:sz w:val="24"/>
          <w:szCs w:val="24"/>
        </w:rPr>
        <w:t>Задолженность перестает считаться дефолтной в следующих случаях:</w:t>
      </w:r>
    </w:p>
    <w:p w14:paraId="3C58EBDB" w14:textId="77777777" w:rsidR="006B78DE" w:rsidRPr="00CA77A3" w:rsidRDefault="006B78DE" w:rsidP="00870E19">
      <w:pPr>
        <w:pStyle w:val="a8"/>
        <w:numPr>
          <w:ilvl w:val="2"/>
          <w:numId w:val="107"/>
        </w:numPr>
        <w:suppressAutoHyphens w:val="0"/>
        <w:autoSpaceDE/>
        <w:spacing w:line="360" w:lineRule="auto"/>
        <w:ind w:left="0" w:firstLine="709"/>
        <w:jc w:val="both"/>
        <w:rPr>
          <w:sz w:val="24"/>
          <w:szCs w:val="24"/>
        </w:rPr>
      </w:pPr>
      <w:r w:rsidRPr="00CA77A3">
        <w:rPr>
          <w:sz w:val="24"/>
          <w:szCs w:val="24"/>
        </w:rPr>
        <w:t>В случае реструктуризации дефолтной задолженности контрагента перед фондом после события первого обслуживания долга.</w:t>
      </w:r>
    </w:p>
    <w:p w14:paraId="3A5D0AEC" w14:textId="77777777" w:rsidR="006B78DE" w:rsidRPr="00CA77A3" w:rsidRDefault="006B78DE" w:rsidP="00870E19">
      <w:pPr>
        <w:pStyle w:val="a8"/>
        <w:numPr>
          <w:ilvl w:val="2"/>
          <w:numId w:val="107"/>
        </w:numPr>
        <w:suppressAutoHyphens w:val="0"/>
        <w:autoSpaceDE/>
        <w:spacing w:line="360" w:lineRule="auto"/>
        <w:ind w:left="0" w:firstLine="709"/>
        <w:jc w:val="both"/>
        <w:rPr>
          <w:sz w:val="24"/>
          <w:szCs w:val="24"/>
        </w:rPr>
      </w:pPr>
      <w:r w:rsidRPr="00CA77A3">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1E78DBD3" w14:textId="77777777" w:rsidR="006B78DE" w:rsidRPr="00CA77A3" w:rsidRDefault="006B78DE" w:rsidP="00EC0AAD">
      <w:pPr>
        <w:pStyle w:val="a8"/>
        <w:numPr>
          <w:ilvl w:val="2"/>
          <w:numId w:val="107"/>
        </w:numPr>
        <w:suppressAutoHyphens w:val="0"/>
        <w:autoSpaceDE/>
        <w:spacing w:line="360" w:lineRule="auto"/>
        <w:ind w:left="0" w:firstLine="709"/>
        <w:jc w:val="both"/>
        <w:rPr>
          <w:sz w:val="24"/>
          <w:szCs w:val="24"/>
        </w:rPr>
      </w:pPr>
      <w:r w:rsidRPr="00CA77A3">
        <w:rPr>
          <w:sz w:val="24"/>
          <w:szCs w:val="24"/>
        </w:rPr>
        <w:t xml:space="preserve"> В случае возобновления обслуживания долга по графику.</w:t>
      </w:r>
    </w:p>
    <w:p w14:paraId="1D95EA32" w14:textId="77777777" w:rsidR="006B78DE" w:rsidRPr="00CA77A3" w:rsidRDefault="006B78DE" w:rsidP="00EC0AAD">
      <w:pPr>
        <w:pStyle w:val="a8"/>
        <w:numPr>
          <w:ilvl w:val="2"/>
          <w:numId w:val="107"/>
        </w:numPr>
        <w:suppressAutoHyphens w:val="0"/>
        <w:autoSpaceDE/>
        <w:spacing w:line="360" w:lineRule="auto"/>
        <w:ind w:left="0" w:firstLine="709"/>
        <w:jc w:val="both"/>
        <w:rPr>
          <w:sz w:val="24"/>
          <w:szCs w:val="24"/>
        </w:rPr>
      </w:pPr>
      <w:r w:rsidRPr="00CA77A3">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1B465104" w14:textId="77777777" w:rsidR="006B78DE" w:rsidRPr="00CA77A3" w:rsidRDefault="006B78DE" w:rsidP="00EC0AAD">
      <w:pPr>
        <w:pStyle w:val="a8"/>
        <w:numPr>
          <w:ilvl w:val="2"/>
          <w:numId w:val="107"/>
        </w:numPr>
        <w:suppressAutoHyphens w:val="0"/>
        <w:autoSpaceDE/>
        <w:spacing w:line="360" w:lineRule="auto"/>
        <w:ind w:left="0" w:firstLine="709"/>
        <w:jc w:val="both"/>
        <w:rPr>
          <w:rFonts w:eastAsia="Batang"/>
          <w:sz w:val="24"/>
          <w:szCs w:val="24"/>
        </w:rPr>
      </w:pPr>
      <w:r w:rsidRPr="00CA77A3">
        <w:rPr>
          <w:sz w:val="24"/>
          <w:szCs w:val="24"/>
        </w:rPr>
        <w:t>В случае появления физического лица, объявленного ранее пропавшим без вести, и возобновления обслуживания задолженности.</w:t>
      </w:r>
    </w:p>
    <w:p w14:paraId="739EB98D" w14:textId="77777777" w:rsidR="006B78DE" w:rsidRPr="00CA77A3" w:rsidRDefault="006B78DE" w:rsidP="006B78DE">
      <w:pPr>
        <w:pStyle w:val="12"/>
        <w:tabs>
          <w:tab w:val="left" w:pos="993"/>
        </w:tabs>
        <w:spacing w:line="360" w:lineRule="auto"/>
        <w:ind w:left="0" w:firstLine="709"/>
        <w:jc w:val="both"/>
        <w:rPr>
          <w:rFonts w:eastAsia="Batang"/>
          <w:i/>
          <w:szCs w:val="24"/>
        </w:rPr>
      </w:pPr>
      <w:r w:rsidRPr="00CA77A3">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2B4151C8" w14:textId="77777777" w:rsidR="00DA11C7" w:rsidRPr="00CA77A3" w:rsidRDefault="00DA11C7" w:rsidP="006B78DE">
      <w:pPr>
        <w:pStyle w:val="a0"/>
        <w:numPr>
          <w:ilvl w:val="0"/>
          <w:numId w:val="0"/>
        </w:numPr>
        <w:spacing w:before="0" w:after="0" w:line="360" w:lineRule="auto"/>
        <w:ind w:left="432"/>
        <w:jc w:val="both"/>
        <w:rPr>
          <w:szCs w:val="24"/>
        </w:rPr>
      </w:pPr>
    </w:p>
    <w:p w14:paraId="03EB2D5E" w14:textId="77777777" w:rsidR="006B78DE" w:rsidRPr="00CA77A3" w:rsidRDefault="006B78DE" w:rsidP="006B78DE">
      <w:pPr>
        <w:pStyle w:val="a0"/>
        <w:numPr>
          <w:ilvl w:val="0"/>
          <w:numId w:val="0"/>
        </w:numPr>
        <w:spacing w:before="0" w:after="0" w:line="360" w:lineRule="auto"/>
        <w:ind w:left="432"/>
        <w:jc w:val="both"/>
        <w:rPr>
          <w:szCs w:val="24"/>
        </w:rPr>
      </w:pPr>
      <w:r w:rsidRPr="00CA77A3">
        <w:rPr>
          <w:szCs w:val="24"/>
        </w:rPr>
        <w:t xml:space="preserve">Раздел 4. Порядок определения PD по задолженности </w:t>
      </w:r>
      <w:r w:rsidR="00326534" w:rsidRPr="00CA77A3">
        <w:rPr>
          <w:szCs w:val="24"/>
        </w:rPr>
        <w:t>контрагентов</w:t>
      </w:r>
      <w:r w:rsidRPr="00CA77A3">
        <w:rPr>
          <w:szCs w:val="24"/>
        </w:rPr>
        <w:t>.</w:t>
      </w:r>
    </w:p>
    <w:p w14:paraId="70381C1A" w14:textId="77777777" w:rsidR="00326534" w:rsidRPr="00CA77A3" w:rsidRDefault="00326534" w:rsidP="00326534">
      <w:pPr>
        <w:spacing w:line="360" w:lineRule="auto"/>
        <w:rPr>
          <w:sz w:val="24"/>
          <w:szCs w:val="24"/>
        </w:rPr>
      </w:pPr>
    </w:p>
    <w:p w14:paraId="339B110D" w14:textId="77777777" w:rsidR="00326534" w:rsidRPr="00CA77A3" w:rsidRDefault="00326534" w:rsidP="00326534">
      <w:pPr>
        <w:spacing w:line="360" w:lineRule="auto"/>
        <w:rPr>
          <w:sz w:val="24"/>
          <w:szCs w:val="24"/>
        </w:rPr>
      </w:pPr>
      <w:r w:rsidRPr="00CA77A3">
        <w:rPr>
          <w:sz w:val="24"/>
          <w:szCs w:val="24"/>
        </w:rPr>
        <w:lastRenderedPageBreak/>
        <w:t>Этапы определения вероятности дефолта (PD) по задолженности контрагентов:</w:t>
      </w:r>
    </w:p>
    <w:p w14:paraId="5EE9E016" w14:textId="77777777" w:rsidR="00326534" w:rsidRPr="00CA77A3" w:rsidRDefault="00326534" w:rsidP="00326534">
      <w:pPr>
        <w:pStyle w:val="a8"/>
        <w:numPr>
          <w:ilvl w:val="0"/>
          <w:numId w:val="134"/>
        </w:numPr>
        <w:spacing w:line="360" w:lineRule="auto"/>
        <w:rPr>
          <w:sz w:val="24"/>
          <w:szCs w:val="24"/>
        </w:rPr>
      </w:pPr>
      <w:r w:rsidRPr="00CA77A3">
        <w:rPr>
          <w:sz w:val="24"/>
          <w:szCs w:val="24"/>
        </w:rPr>
        <w:t>определяется годовая вероятность дефолта контрагента;</w:t>
      </w:r>
    </w:p>
    <w:p w14:paraId="4D4686F4" w14:textId="77777777" w:rsidR="00326534" w:rsidRPr="00CA77A3" w:rsidRDefault="00326534" w:rsidP="00326534">
      <w:pPr>
        <w:pStyle w:val="a8"/>
        <w:numPr>
          <w:ilvl w:val="0"/>
          <w:numId w:val="134"/>
        </w:numPr>
        <w:spacing w:line="360" w:lineRule="auto"/>
        <w:rPr>
          <w:sz w:val="24"/>
          <w:szCs w:val="24"/>
        </w:rPr>
      </w:pPr>
      <w:r w:rsidRPr="00CA77A3">
        <w:rPr>
          <w:sz w:val="24"/>
          <w:szCs w:val="24"/>
        </w:rPr>
        <w:t>при необходимости осуществляется корректировка на обесценение;</w:t>
      </w:r>
    </w:p>
    <w:p w14:paraId="25B42C1D" w14:textId="77777777" w:rsidR="00326534" w:rsidRPr="00CA77A3" w:rsidRDefault="00326534" w:rsidP="00326534">
      <w:pPr>
        <w:pStyle w:val="a8"/>
        <w:numPr>
          <w:ilvl w:val="0"/>
          <w:numId w:val="134"/>
        </w:numPr>
        <w:spacing w:line="360" w:lineRule="auto"/>
        <w:rPr>
          <w:sz w:val="24"/>
          <w:szCs w:val="24"/>
        </w:rPr>
      </w:pPr>
      <w:r w:rsidRPr="00CA77A3">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0C0D167A" w14:textId="77777777" w:rsidR="00326534" w:rsidRPr="00CA77A3" w:rsidRDefault="00326534" w:rsidP="006B78DE">
      <w:pPr>
        <w:pStyle w:val="a0"/>
        <w:numPr>
          <w:ilvl w:val="0"/>
          <w:numId w:val="0"/>
        </w:numPr>
        <w:spacing w:before="0" w:after="0" w:line="360" w:lineRule="auto"/>
        <w:ind w:left="432"/>
        <w:jc w:val="both"/>
        <w:rPr>
          <w:szCs w:val="24"/>
        </w:rPr>
      </w:pPr>
    </w:p>
    <w:p w14:paraId="6D23F3CD" w14:textId="77777777" w:rsidR="006B78DE" w:rsidRPr="00CA77A3" w:rsidRDefault="006B78DE" w:rsidP="00E55D54">
      <w:pPr>
        <w:pStyle w:val="a8"/>
        <w:suppressAutoHyphens w:val="0"/>
        <w:autoSpaceDE/>
        <w:spacing w:line="360" w:lineRule="auto"/>
        <w:ind w:left="709"/>
        <w:jc w:val="both"/>
        <w:rPr>
          <w:b/>
          <w:sz w:val="24"/>
          <w:szCs w:val="24"/>
        </w:rPr>
      </w:pPr>
    </w:p>
    <w:p w14:paraId="174CE321" w14:textId="77777777" w:rsidR="00E55D54" w:rsidRPr="00CA77A3" w:rsidRDefault="00E55D54" w:rsidP="00E55D54">
      <w:pPr>
        <w:pStyle w:val="a8"/>
        <w:numPr>
          <w:ilvl w:val="0"/>
          <w:numId w:val="107"/>
        </w:numPr>
        <w:suppressAutoHyphens w:val="0"/>
        <w:autoSpaceDE/>
        <w:spacing w:line="360" w:lineRule="auto"/>
        <w:jc w:val="both"/>
        <w:rPr>
          <w:b/>
          <w:vanish/>
          <w:sz w:val="24"/>
          <w:szCs w:val="24"/>
        </w:rPr>
      </w:pPr>
    </w:p>
    <w:p w14:paraId="7BB232F0" w14:textId="77777777" w:rsidR="006B78DE" w:rsidRPr="00CA77A3" w:rsidRDefault="006B78DE" w:rsidP="00E55D54">
      <w:pPr>
        <w:pStyle w:val="a8"/>
        <w:numPr>
          <w:ilvl w:val="1"/>
          <w:numId w:val="107"/>
        </w:numPr>
        <w:suppressAutoHyphens w:val="0"/>
        <w:autoSpaceDE/>
        <w:spacing w:line="360" w:lineRule="auto"/>
        <w:ind w:left="1141"/>
        <w:jc w:val="both"/>
        <w:rPr>
          <w:b/>
          <w:sz w:val="24"/>
          <w:szCs w:val="24"/>
        </w:rPr>
      </w:pPr>
      <w:r w:rsidRPr="00CA77A3">
        <w:rPr>
          <w:b/>
          <w:sz w:val="24"/>
          <w:szCs w:val="24"/>
        </w:rPr>
        <w:t>Вероятность дефолта (PD) определяется следующими методами:</w:t>
      </w:r>
    </w:p>
    <w:p w14:paraId="7E592C1A" w14:textId="77777777" w:rsidR="006B78DE" w:rsidRPr="00CA77A3" w:rsidRDefault="006B78DE" w:rsidP="006B78DE">
      <w:pPr>
        <w:pStyle w:val="a8"/>
        <w:spacing w:line="360" w:lineRule="auto"/>
        <w:ind w:left="0" w:firstLine="709"/>
        <w:contextualSpacing w:val="0"/>
        <w:rPr>
          <w:sz w:val="24"/>
          <w:szCs w:val="24"/>
        </w:rPr>
      </w:pPr>
    </w:p>
    <w:p w14:paraId="3DFDD8A8" w14:textId="77777777" w:rsidR="006B78DE" w:rsidRPr="00CA77A3" w:rsidRDefault="006B78DE" w:rsidP="00870E19">
      <w:pPr>
        <w:pStyle w:val="a8"/>
        <w:numPr>
          <w:ilvl w:val="2"/>
          <w:numId w:val="107"/>
        </w:numPr>
        <w:suppressAutoHyphens w:val="0"/>
        <w:autoSpaceDE/>
        <w:spacing w:line="360" w:lineRule="auto"/>
        <w:ind w:left="0" w:firstLine="709"/>
        <w:jc w:val="both"/>
        <w:rPr>
          <w:sz w:val="24"/>
          <w:szCs w:val="24"/>
        </w:rPr>
      </w:pPr>
      <w:r w:rsidRPr="00CA77A3">
        <w:rPr>
          <w:b/>
          <w:sz w:val="24"/>
          <w:szCs w:val="24"/>
        </w:rPr>
        <w:t>В случае наличия у контрагента рейтинга</w:t>
      </w:r>
      <w:r w:rsidRPr="00CA77A3">
        <w:rPr>
          <w:sz w:val="24"/>
          <w:szCs w:val="24"/>
        </w:rPr>
        <w:t xml:space="preserve"> одного из международны</w:t>
      </w:r>
      <w:r w:rsidR="005C7E80" w:rsidRPr="00CA77A3">
        <w:rPr>
          <w:sz w:val="24"/>
          <w:szCs w:val="24"/>
        </w:rPr>
        <w:t>х</w:t>
      </w:r>
      <w:r w:rsidRPr="00CA77A3">
        <w:rPr>
          <w:sz w:val="24"/>
          <w:szCs w:val="24"/>
        </w:rPr>
        <w:t xml:space="preserve"> рейтинговых агентств - на основании публичных доступных данных по вероятностям дефолта (PD) рейтингового агентства Moody's, публикуемого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CA77A3">
        <w:rPr>
          <w:sz w:val="24"/>
          <w:szCs w:val="24"/>
          <w:lang w:val="en-US"/>
        </w:rPr>
        <w:t>g</w:t>
      </w:r>
      <w:r w:rsidRPr="00CA77A3">
        <w:rPr>
          <w:sz w:val="24"/>
          <w:szCs w:val="24"/>
        </w:rPr>
        <w:t xml:space="preserve">» с 1998 года. </w:t>
      </w:r>
      <w:r w:rsidR="00BE0273" w:rsidRPr="00CA77A3">
        <w:rPr>
          <w:sz w:val="24"/>
          <w:szCs w:val="24"/>
        </w:rPr>
        <w:t xml:space="preserve">Выбирается </w:t>
      </w:r>
      <w:r w:rsidRPr="00CA77A3">
        <w:rPr>
          <w:sz w:val="24"/>
          <w:szCs w:val="24"/>
        </w:rPr>
        <w:t xml:space="preserve">значение </w:t>
      </w:r>
      <w:r w:rsidRPr="00CA77A3">
        <w:rPr>
          <w:sz w:val="24"/>
          <w:szCs w:val="24"/>
          <w:lang w:val="en-US"/>
        </w:rPr>
        <w:t>PD</w:t>
      </w:r>
      <w:r w:rsidRPr="00CA77A3">
        <w:rPr>
          <w:sz w:val="24"/>
          <w:szCs w:val="24"/>
        </w:rPr>
        <w:t xml:space="preserve"> </w:t>
      </w:r>
      <w:r w:rsidR="00BE0273" w:rsidRPr="00CA77A3">
        <w:rPr>
          <w:sz w:val="24"/>
          <w:szCs w:val="24"/>
        </w:rPr>
        <w:t>для срока</w:t>
      </w:r>
      <w:r w:rsidRPr="00CA77A3">
        <w:rPr>
          <w:sz w:val="24"/>
          <w:szCs w:val="24"/>
        </w:rPr>
        <w:t xml:space="preserve"> 1 год;</w:t>
      </w:r>
    </w:p>
    <w:p w14:paraId="4E6D7E92" w14:textId="77777777" w:rsidR="006B78DE" w:rsidRPr="00CA77A3" w:rsidRDefault="006B78DE" w:rsidP="00870E19">
      <w:pPr>
        <w:pStyle w:val="a8"/>
        <w:numPr>
          <w:ilvl w:val="3"/>
          <w:numId w:val="107"/>
        </w:numPr>
        <w:suppressAutoHyphens w:val="0"/>
        <w:autoSpaceDE/>
        <w:spacing w:line="360" w:lineRule="auto"/>
        <w:ind w:left="0" w:firstLine="709"/>
        <w:jc w:val="both"/>
        <w:rPr>
          <w:sz w:val="24"/>
          <w:szCs w:val="24"/>
        </w:rPr>
      </w:pPr>
      <w:r w:rsidRPr="00CA77A3">
        <w:rPr>
          <w:sz w:val="24"/>
          <w:szCs w:val="24"/>
        </w:rPr>
        <w:t xml:space="preserve">Для целей определения используемого рейтинга контрагента / эмитента анализируются рейтинги, присвоенные международными рейтинговыми агентствами (МРА) </w:t>
      </w:r>
      <w:r w:rsidRPr="00CA77A3">
        <w:rPr>
          <w:sz w:val="24"/>
          <w:szCs w:val="24"/>
          <w:lang w:val="en-US"/>
        </w:rPr>
        <w:t>S</w:t>
      </w:r>
      <w:r w:rsidRPr="00CA77A3">
        <w:rPr>
          <w:sz w:val="24"/>
          <w:szCs w:val="24"/>
        </w:rPr>
        <w:t>&amp;</w:t>
      </w:r>
      <w:r w:rsidRPr="00CA77A3">
        <w:rPr>
          <w:sz w:val="24"/>
          <w:szCs w:val="24"/>
          <w:lang w:val="en-US"/>
        </w:rPr>
        <w:t>P</w:t>
      </w:r>
      <w:r w:rsidRPr="00CA77A3">
        <w:rPr>
          <w:sz w:val="24"/>
          <w:szCs w:val="24"/>
        </w:rPr>
        <w:t xml:space="preserve">, </w:t>
      </w:r>
      <w:r w:rsidRPr="00CA77A3">
        <w:rPr>
          <w:sz w:val="24"/>
          <w:szCs w:val="24"/>
          <w:lang w:val="en-US"/>
        </w:rPr>
        <w:t>Moody</w:t>
      </w:r>
      <w:r w:rsidRPr="00CA77A3">
        <w:rPr>
          <w:sz w:val="24"/>
          <w:szCs w:val="24"/>
        </w:rPr>
        <w:t>’</w:t>
      </w:r>
      <w:r w:rsidRPr="00CA77A3">
        <w:rPr>
          <w:sz w:val="24"/>
          <w:szCs w:val="24"/>
          <w:lang w:val="en-US"/>
        </w:rPr>
        <w:t>s</w:t>
      </w:r>
      <w:r w:rsidRPr="00CA77A3">
        <w:rPr>
          <w:sz w:val="24"/>
          <w:szCs w:val="24"/>
        </w:rPr>
        <w:t xml:space="preserve">, </w:t>
      </w:r>
      <w:r w:rsidRPr="00CA77A3">
        <w:rPr>
          <w:sz w:val="24"/>
          <w:szCs w:val="24"/>
          <w:lang w:val="en-US"/>
        </w:rPr>
        <w:t>Fitch</w:t>
      </w:r>
      <w:r w:rsidRPr="00CA77A3">
        <w:rPr>
          <w:sz w:val="24"/>
          <w:szCs w:val="24"/>
        </w:rPr>
        <w:t>.</w:t>
      </w:r>
    </w:p>
    <w:p w14:paraId="599D8333" w14:textId="77777777" w:rsidR="006B78DE" w:rsidRPr="00CA77A3" w:rsidRDefault="006B78DE" w:rsidP="00E55D54">
      <w:pPr>
        <w:pStyle w:val="a8"/>
        <w:numPr>
          <w:ilvl w:val="3"/>
          <w:numId w:val="107"/>
        </w:numPr>
        <w:suppressAutoHyphens w:val="0"/>
        <w:autoSpaceDE/>
        <w:spacing w:line="360" w:lineRule="auto"/>
        <w:ind w:left="0" w:firstLine="709"/>
        <w:jc w:val="both"/>
        <w:rPr>
          <w:sz w:val="24"/>
          <w:szCs w:val="24"/>
        </w:rPr>
      </w:pPr>
      <w:r w:rsidRPr="00CA77A3">
        <w:rPr>
          <w:sz w:val="24"/>
          <w:szCs w:val="24"/>
        </w:rPr>
        <w:t xml:space="preserve">В случае наличия рейтинга, присвоенного несколькими рейтинговыми агентствами, выбирается </w:t>
      </w:r>
      <w:r w:rsidR="005C58C3" w:rsidRPr="00CA77A3">
        <w:rPr>
          <w:sz w:val="24"/>
          <w:szCs w:val="24"/>
        </w:rPr>
        <w:t>наименьший  рейтинг контрагента/заёмщика</w:t>
      </w:r>
      <w:r w:rsidRPr="00CA77A3">
        <w:rPr>
          <w:sz w:val="24"/>
          <w:szCs w:val="24"/>
        </w:rPr>
        <w:t>;</w:t>
      </w:r>
    </w:p>
    <w:p w14:paraId="0ABF2568" w14:textId="77777777" w:rsidR="006B78DE" w:rsidRPr="00CA77A3" w:rsidRDefault="006B78DE" w:rsidP="00E55D54">
      <w:pPr>
        <w:pStyle w:val="a8"/>
        <w:numPr>
          <w:ilvl w:val="3"/>
          <w:numId w:val="107"/>
        </w:numPr>
        <w:suppressAutoHyphens w:val="0"/>
        <w:autoSpaceDE/>
        <w:spacing w:line="360" w:lineRule="auto"/>
        <w:ind w:left="0" w:firstLine="709"/>
        <w:jc w:val="both"/>
        <w:rPr>
          <w:sz w:val="24"/>
          <w:szCs w:val="24"/>
        </w:rPr>
      </w:pPr>
      <w:r w:rsidRPr="00CA77A3">
        <w:rPr>
          <w:sz w:val="24"/>
          <w:szCs w:val="24"/>
        </w:rPr>
        <w:t xml:space="preserve">Если отобранный рейтинг присвоен рейтинговым агентством </w:t>
      </w:r>
      <w:r w:rsidRPr="00CA77A3">
        <w:rPr>
          <w:sz w:val="24"/>
          <w:szCs w:val="24"/>
          <w:lang w:val="en-US"/>
        </w:rPr>
        <w:t>S</w:t>
      </w:r>
      <w:r w:rsidRPr="00CA77A3">
        <w:rPr>
          <w:sz w:val="24"/>
          <w:szCs w:val="24"/>
        </w:rPr>
        <w:t>&amp;</w:t>
      </w:r>
      <w:r w:rsidRPr="00CA77A3">
        <w:rPr>
          <w:sz w:val="24"/>
          <w:szCs w:val="24"/>
          <w:lang w:val="en-US"/>
        </w:rPr>
        <w:t>P</w:t>
      </w:r>
      <w:r w:rsidRPr="00CA77A3">
        <w:rPr>
          <w:sz w:val="24"/>
          <w:szCs w:val="24"/>
        </w:rPr>
        <w:t xml:space="preserve"> или </w:t>
      </w:r>
      <w:r w:rsidRPr="00CA77A3">
        <w:rPr>
          <w:sz w:val="24"/>
          <w:szCs w:val="24"/>
          <w:lang w:val="en-US"/>
        </w:rPr>
        <w:t>Fitch</w:t>
      </w:r>
      <w:r w:rsidRPr="00CA77A3">
        <w:rPr>
          <w:sz w:val="24"/>
          <w:szCs w:val="24"/>
        </w:rPr>
        <w:t xml:space="preserve">, то в соответствии с приложением Д определяется соответствующий ему рейтинг от агентства </w:t>
      </w:r>
      <w:r w:rsidRPr="00CA77A3">
        <w:rPr>
          <w:sz w:val="24"/>
          <w:szCs w:val="24"/>
          <w:lang w:val="en-US"/>
        </w:rPr>
        <w:t>Moody</w:t>
      </w:r>
      <w:r w:rsidRPr="00CA77A3">
        <w:rPr>
          <w:sz w:val="24"/>
          <w:szCs w:val="24"/>
        </w:rPr>
        <w:t>’</w:t>
      </w:r>
      <w:r w:rsidRPr="00CA77A3">
        <w:rPr>
          <w:sz w:val="24"/>
          <w:szCs w:val="24"/>
          <w:lang w:val="en-US"/>
        </w:rPr>
        <w:t>s</w:t>
      </w:r>
      <w:r w:rsidRPr="00CA77A3">
        <w:rPr>
          <w:sz w:val="24"/>
          <w:szCs w:val="24"/>
        </w:rPr>
        <w:t>;</w:t>
      </w:r>
    </w:p>
    <w:p w14:paraId="620AAD25" w14:textId="77777777" w:rsidR="006B78DE" w:rsidRPr="00CA77A3" w:rsidRDefault="00770097" w:rsidP="00E55D54">
      <w:pPr>
        <w:pStyle w:val="a8"/>
        <w:numPr>
          <w:ilvl w:val="3"/>
          <w:numId w:val="107"/>
        </w:numPr>
        <w:suppressAutoHyphens w:val="0"/>
        <w:autoSpaceDE/>
        <w:spacing w:line="360" w:lineRule="auto"/>
        <w:ind w:left="0" w:firstLine="709"/>
        <w:jc w:val="both"/>
        <w:rPr>
          <w:sz w:val="24"/>
          <w:szCs w:val="24"/>
        </w:rPr>
      </w:pPr>
      <w:r w:rsidRPr="00CA77A3">
        <w:rPr>
          <w:sz w:val="24"/>
          <w:szCs w:val="24"/>
        </w:rPr>
        <w:t>Для отобранного рейтинга используется вероятность дефолта в соответствии с п. 4.1.1.</w:t>
      </w:r>
    </w:p>
    <w:p w14:paraId="4EA13E48" w14:textId="77777777" w:rsidR="006B78DE" w:rsidRPr="00CA77A3" w:rsidRDefault="006B78DE" w:rsidP="00E55D54">
      <w:pPr>
        <w:pStyle w:val="a8"/>
        <w:numPr>
          <w:ilvl w:val="3"/>
          <w:numId w:val="107"/>
        </w:numPr>
        <w:suppressAutoHyphens w:val="0"/>
        <w:autoSpaceDE/>
        <w:spacing w:line="360" w:lineRule="auto"/>
        <w:ind w:left="0" w:firstLine="709"/>
        <w:jc w:val="both"/>
        <w:rPr>
          <w:sz w:val="24"/>
          <w:szCs w:val="24"/>
        </w:rPr>
      </w:pPr>
      <w:r w:rsidRPr="00CA77A3">
        <w:rPr>
          <w:sz w:val="24"/>
          <w:szCs w:val="24"/>
        </w:rPr>
        <w:lastRenderedPageBreak/>
        <w:t xml:space="preserve">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CA77A3">
        <w:rPr>
          <w:sz w:val="24"/>
          <w:szCs w:val="24"/>
          <w:lang w:val="en-US"/>
        </w:rPr>
        <w:t>Moody</w:t>
      </w:r>
      <w:r w:rsidRPr="00CA77A3">
        <w:rPr>
          <w:sz w:val="24"/>
          <w:szCs w:val="24"/>
        </w:rPr>
        <w:t>;</w:t>
      </w:r>
      <w:r w:rsidRPr="00CA77A3">
        <w:rPr>
          <w:sz w:val="24"/>
          <w:szCs w:val="24"/>
          <w:lang w:val="en-US"/>
        </w:rPr>
        <w:t>s</w:t>
      </w:r>
      <w:r w:rsidRPr="00CA77A3">
        <w:rPr>
          <w:sz w:val="24"/>
          <w:szCs w:val="24"/>
        </w:rPr>
        <w:t xml:space="preserve"> в соответствии п. 4.1.1</w:t>
      </w:r>
      <w:r w:rsidR="00BE0273" w:rsidRPr="00CA77A3">
        <w:rPr>
          <w:sz w:val="24"/>
          <w:szCs w:val="24"/>
        </w:rPr>
        <w:t>.2 – 4.1.1.</w:t>
      </w:r>
      <w:r w:rsidR="00E74838" w:rsidRPr="00CA77A3">
        <w:rPr>
          <w:sz w:val="24"/>
          <w:szCs w:val="24"/>
        </w:rPr>
        <w:t>4</w:t>
      </w:r>
      <w:r w:rsidR="00BE0273" w:rsidRPr="00CA77A3">
        <w:rPr>
          <w:sz w:val="24"/>
          <w:szCs w:val="24"/>
        </w:rPr>
        <w:t>.</w:t>
      </w:r>
    </w:p>
    <w:p w14:paraId="1ADF21D5" w14:textId="77777777" w:rsidR="006B78DE" w:rsidRPr="00CA77A3" w:rsidRDefault="006B78DE" w:rsidP="00E55D54">
      <w:pPr>
        <w:pStyle w:val="a8"/>
        <w:numPr>
          <w:ilvl w:val="2"/>
          <w:numId w:val="107"/>
        </w:numPr>
        <w:suppressAutoHyphens w:val="0"/>
        <w:autoSpaceDE/>
        <w:spacing w:line="360" w:lineRule="auto"/>
        <w:ind w:left="0" w:firstLine="709"/>
        <w:jc w:val="both"/>
        <w:rPr>
          <w:sz w:val="24"/>
          <w:szCs w:val="24"/>
        </w:rPr>
      </w:pPr>
      <w:r w:rsidRPr="00CA77A3">
        <w:rPr>
          <w:b/>
          <w:sz w:val="24"/>
          <w:szCs w:val="24"/>
        </w:rPr>
        <w:t>В случае отсутствия у контрагента рейтинга и наличия выпусков облигаций</w:t>
      </w:r>
      <w:r w:rsidRPr="00CA77A3">
        <w:rPr>
          <w:sz w:val="24"/>
          <w:szCs w:val="24"/>
        </w:rPr>
        <w:t xml:space="preserve"> -   по оценке соответствия уровню рейтинга через кредитный спрэд облигаций данного контрагента, описанный в Приложении В.</w:t>
      </w:r>
    </w:p>
    <w:p w14:paraId="7D219B67" w14:textId="77777777" w:rsidR="006B78DE" w:rsidRPr="00CA77A3" w:rsidRDefault="006B78DE" w:rsidP="00E55D54">
      <w:pPr>
        <w:pStyle w:val="a8"/>
        <w:numPr>
          <w:ilvl w:val="2"/>
          <w:numId w:val="107"/>
        </w:numPr>
        <w:suppressAutoHyphens w:val="0"/>
        <w:autoSpaceDE/>
        <w:spacing w:line="360" w:lineRule="auto"/>
        <w:ind w:left="0" w:firstLine="709"/>
        <w:jc w:val="both"/>
        <w:rPr>
          <w:b/>
          <w:sz w:val="24"/>
          <w:szCs w:val="24"/>
        </w:rPr>
      </w:pPr>
      <w:r w:rsidRPr="00CA77A3">
        <w:rPr>
          <w:b/>
          <w:sz w:val="24"/>
          <w:szCs w:val="24"/>
        </w:rPr>
        <w:t>В случае отсутствия у контрагента рейтинга и отсутствия выпусков облигаций в следующем порядке:</w:t>
      </w:r>
    </w:p>
    <w:p w14:paraId="0D53B303" w14:textId="77777777" w:rsidR="006B78DE" w:rsidRPr="00CA77A3" w:rsidRDefault="007F5870" w:rsidP="00E55D54">
      <w:pPr>
        <w:pStyle w:val="a8"/>
        <w:numPr>
          <w:ilvl w:val="3"/>
          <w:numId w:val="107"/>
        </w:numPr>
        <w:suppressAutoHyphens w:val="0"/>
        <w:autoSpaceDE/>
        <w:spacing w:line="360" w:lineRule="auto"/>
        <w:ind w:left="0" w:firstLine="709"/>
        <w:jc w:val="both"/>
        <w:rPr>
          <w:sz w:val="24"/>
          <w:szCs w:val="24"/>
        </w:rPr>
      </w:pPr>
      <w:r w:rsidRPr="00CA77A3">
        <w:rPr>
          <w:sz w:val="24"/>
          <w:szCs w:val="24"/>
        </w:rPr>
        <w:t>Для крупных контрагентов</w:t>
      </w:r>
      <w:r w:rsidR="00516FB0" w:rsidRPr="00CA77A3">
        <w:rPr>
          <w:sz w:val="24"/>
          <w:szCs w:val="24"/>
        </w:rPr>
        <w:t xml:space="preserve"> (выручка 4 млрд.</w:t>
      </w:r>
      <w:r w:rsidR="00C007FA" w:rsidRPr="00CA77A3">
        <w:rPr>
          <w:sz w:val="24"/>
          <w:szCs w:val="24"/>
        </w:rPr>
        <w:t xml:space="preserve"> руб. и более в год)</w:t>
      </w:r>
      <w:r w:rsidR="00BE0273" w:rsidRPr="00CA77A3">
        <w:rPr>
          <w:sz w:val="24"/>
          <w:szCs w:val="24"/>
        </w:rPr>
        <w:t>, не относящихся к МСБ,</w:t>
      </w:r>
      <w:r w:rsidRPr="00CA77A3">
        <w:rPr>
          <w:sz w:val="24"/>
          <w:szCs w:val="24"/>
        </w:rPr>
        <w:t xml:space="preserve"> </w:t>
      </w:r>
      <w:r w:rsidR="006B78DE" w:rsidRPr="00CA77A3">
        <w:rPr>
          <w:sz w:val="24"/>
          <w:szCs w:val="24"/>
        </w:rPr>
        <w:t>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006B78DE" w:rsidRPr="00CA77A3">
        <w:rPr>
          <w:sz w:val="24"/>
          <w:szCs w:val="24"/>
          <w:lang w:val="en-US"/>
        </w:rPr>
        <w:t>g</w:t>
      </w:r>
      <w:r w:rsidR="006B78DE" w:rsidRPr="00CA77A3">
        <w:rPr>
          <w:sz w:val="24"/>
          <w:szCs w:val="24"/>
        </w:rPr>
        <w:t xml:space="preserve">» с 1998 года. </w:t>
      </w:r>
      <w:r w:rsidR="00BE0273" w:rsidRPr="00CA77A3">
        <w:rPr>
          <w:sz w:val="24"/>
          <w:szCs w:val="24"/>
        </w:rPr>
        <w:t xml:space="preserve">Выбирается </w:t>
      </w:r>
      <w:r w:rsidR="006B78DE" w:rsidRPr="00CA77A3">
        <w:rPr>
          <w:sz w:val="24"/>
          <w:szCs w:val="24"/>
        </w:rPr>
        <w:t xml:space="preserve">значение </w:t>
      </w:r>
      <w:r w:rsidR="006B78DE" w:rsidRPr="00CA77A3">
        <w:rPr>
          <w:sz w:val="24"/>
          <w:szCs w:val="24"/>
          <w:lang w:val="en-US"/>
        </w:rPr>
        <w:t>PD</w:t>
      </w:r>
      <w:r w:rsidR="006B78DE" w:rsidRPr="00CA77A3">
        <w:rPr>
          <w:sz w:val="24"/>
          <w:szCs w:val="24"/>
        </w:rPr>
        <w:t xml:space="preserve"> </w:t>
      </w:r>
      <w:r w:rsidR="00BE0273" w:rsidRPr="00CA77A3">
        <w:rPr>
          <w:sz w:val="24"/>
          <w:szCs w:val="24"/>
        </w:rPr>
        <w:t>для срока</w:t>
      </w:r>
      <w:r w:rsidR="006B78DE" w:rsidRPr="00CA77A3">
        <w:rPr>
          <w:sz w:val="24"/>
          <w:szCs w:val="24"/>
        </w:rPr>
        <w:t xml:space="preserve"> 1 год;</w:t>
      </w:r>
    </w:p>
    <w:p w14:paraId="5F071F7A" w14:textId="77777777" w:rsidR="006B78DE" w:rsidRPr="00CA77A3" w:rsidRDefault="006B78DE" w:rsidP="00E55D54">
      <w:pPr>
        <w:pStyle w:val="a8"/>
        <w:numPr>
          <w:ilvl w:val="3"/>
          <w:numId w:val="107"/>
        </w:numPr>
        <w:suppressAutoHyphens w:val="0"/>
        <w:autoSpaceDE/>
        <w:spacing w:line="360" w:lineRule="auto"/>
        <w:ind w:left="0" w:firstLine="709"/>
        <w:jc w:val="both"/>
        <w:rPr>
          <w:sz w:val="24"/>
          <w:szCs w:val="24"/>
        </w:rPr>
      </w:pPr>
      <w:r w:rsidRPr="00CA77A3">
        <w:rPr>
          <w:sz w:val="24"/>
          <w:szCs w:val="24"/>
        </w:rPr>
        <w:t>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CA77A3">
        <w:footnoteReference w:id="15"/>
      </w:r>
      <w:r w:rsidRPr="00CA77A3">
        <w:rPr>
          <w:sz w:val="24"/>
          <w:szCs w:val="24"/>
        </w:rPr>
        <w:t xml:space="preserve"> или  если их выручка составляет менее 4 млрд. руб. в год.</w:t>
      </w:r>
    </w:p>
    <w:p w14:paraId="2F4F7DAA" w14:textId="77777777" w:rsidR="006B78DE" w:rsidRPr="00CA77A3" w:rsidRDefault="006B78DE" w:rsidP="00AC603E">
      <w:pPr>
        <w:pStyle w:val="a8"/>
        <w:numPr>
          <w:ilvl w:val="3"/>
          <w:numId w:val="107"/>
        </w:numPr>
        <w:suppressAutoHyphens w:val="0"/>
        <w:autoSpaceDE/>
        <w:spacing w:line="360" w:lineRule="auto"/>
        <w:ind w:left="0" w:firstLine="709"/>
        <w:jc w:val="both"/>
        <w:rPr>
          <w:sz w:val="24"/>
          <w:szCs w:val="24"/>
        </w:rPr>
      </w:pPr>
      <w:r w:rsidRPr="00CA77A3">
        <w:rPr>
          <w:sz w:val="24"/>
          <w:szCs w:val="24"/>
        </w:rPr>
        <w:t>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w:t>
      </w:r>
      <w:r w:rsidR="00BE0273" w:rsidRPr="00CA77A3">
        <w:rPr>
          <w:sz w:val="24"/>
          <w:szCs w:val="24"/>
        </w:rPr>
        <w:t>, не относящихся к МСБ.</w:t>
      </w:r>
    </w:p>
    <w:p w14:paraId="17949D48" w14:textId="77777777" w:rsidR="006B78DE" w:rsidRPr="00CA77A3" w:rsidRDefault="006B78DE" w:rsidP="006B78DE">
      <w:pPr>
        <w:autoSpaceDN w:val="0"/>
        <w:spacing w:line="360" w:lineRule="auto"/>
        <w:ind w:firstLine="709"/>
        <w:jc w:val="both"/>
        <w:rPr>
          <w:sz w:val="24"/>
          <w:szCs w:val="24"/>
        </w:rPr>
      </w:pPr>
    </w:p>
    <w:p w14:paraId="3B628150" w14:textId="77777777" w:rsidR="006B78DE" w:rsidRPr="00CA77A3" w:rsidRDefault="00BE0273" w:rsidP="00870E19">
      <w:pPr>
        <w:pStyle w:val="a8"/>
        <w:numPr>
          <w:ilvl w:val="1"/>
          <w:numId w:val="107"/>
        </w:numPr>
        <w:suppressAutoHyphens w:val="0"/>
        <w:autoSpaceDE/>
        <w:spacing w:line="360" w:lineRule="auto"/>
        <w:ind w:left="0" w:firstLine="709"/>
        <w:jc w:val="both"/>
        <w:rPr>
          <w:b/>
          <w:sz w:val="24"/>
          <w:szCs w:val="24"/>
        </w:rPr>
      </w:pPr>
      <w:r w:rsidRPr="00CA77A3">
        <w:rPr>
          <w:b/>
          <w:sz w:val="24"/>
          <w:szCs w:val="24"/>
        </w:rPr>
        <w:t xml:space="preserve">Корректировка </w:t>
      </w:r>
      <w:r w:rsidR="006B78DE" w:rsidRPr="00CA77A3">
        <w:rPr>
          <w:b/>
          <w:sz w:val="24"/>
          <w:szCs w:val="24"/>
        </w:rPr>
        <w:t xml:space="preserve">вероятности дефолта </w:t>
      </w:r>
      <w:r w:rsidRPr="00CA77A3">
        <w:rPr>
          <w:b/>
          <w:sz w:val="24"/>
          <w:szCs w:val="24"/>
        </w:rPr>
        <w:t xml:space="preserve">в отношении </w:t>
      </w:r>
      <w:r w:rsidR="006B78DE" w:rsidRPr="00CA77A3">
        <w:rPr>
          <w:b/>
          <w:sz w:val="24"/>
          <w:szCs w:val="24"/>
        </w:rPr>
        <w:t>обесцененной задолженности, не находящейся в дефолте.</w:t>
      </w:r>
    </w:p>
    <w:p w14:paraId="4D07AFB4" w14:textId="77777777" w:rsidR="006B78DE" w:rsidRPr="00CA77A3" w:rsidRDefault="007F5870" w:rsidP="007F5870">
      <w:pPr>
        <w:pStyle w:val="a8"/>
        <w:numPr>
          <w:ilvl w:val="2"/>
          <w:numId w:val="107"/>
        </w:numPr>
        <w:suppressAutoHyphens w:val="0"/>
        <w:autoSpaceDN w:val="0"/>
        <w:spacing w:line="360" w:lineRule="auto"/>
        <w:ind w:firstLine="205"/>
        <w:jc w:val="both"/>
        <w:rPr>
          <w:sz w:val="24"/>
          <w:szCs w:val="24"/>
        </w:rPr>
      </w:pPr>
      <w:r w:rsidRPr="00CA77A3">
        <w:rPr>
          <w:sz w:val="24"/>
          <w:szCs w:val="24"/>
        </w:rPr>
        <w:t xml:space="preserve">  </w:t>
      </w:r>
      <w:r w:rsidR="006B78DE" w:rsidRPr="00CA77A3">
        <w:rPr>
          <w:sz w:val="24"/>
          <w:szCs w:val="24"/>
        </w:rPr>
        <w:t xml:space="preserve">Для </w:t>
      </w:r>
      <w:r w:rsidR="009644C2" w:rsidRPr="00CA77A3">
        <w:rPr>
          <w:sz w:val="24"/>
          <w:szCs w:val="24"/>
        </w:rPr>
        <w:t>обесцененных непросроченных денежных потоков</w:t>
      </w:r>
      <w:r w:rsidR="006B78DE" w:rsidRPr="00CA77A3">
        <w:rPr>
          <w:sz w:val="24"/>
          <w:szCs w:val="24"/>
        </w:rPr>
        <w:t xml:space="preserve"> </w:t>
      </w:r>
      <w:r w:rsidR="009644C2" w:rsidRPr="00CA77A3">
        <w:rPr>
          <w:sz w:val="24"/>
          <w:szCs w:val="24"/>
        </w:rPr>
        <w:t>корректировка осуществляется в следующем порядке:</w:t>
      </w:r>
    </w:p>
    <w:p w14:paraId="3AEC7DD5" w14:textId="77777777" w:rsidR="006B78DE" w:rsidRPr="00CA77A3" w:rsidRDefault="006B78DE" w:rsidP="00870E19">
      <w:pPr>
        <w:pStyle w:val="a8"/>
        <w:numPr>
          <w:ilvl w:val="3"/>
          <w:numId w:val="107"/>
        </w:numPr>
        <w:suppressAutoHyphens w:val="0"/>
        <w:autoSpaceDE/>
        <w:spacing w:line="360" w:lineRule="auto"/>
        <w:ind w:left="0" w:firstLine="709"/>
        <w:jc w:val="both"/>
        <w:rPr>
          <w:sz w:val="24"/>
          <w:szCs w:val="24"/>
        </w:rPr>
      </w:pPr>
      <w:r w:rsidRPr="00CA77A3">
        <w:rPr>
          <w:sz w:val="24"/>
          <w:szCs w:val="24"/>
        </w:rPr>
        <w:t>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1DA42E5F" w14:textId="77777777" w:rsidR="006B78DE" w:rsidRPr="00CA77A3" w:rsidRDefault="006B78DE" w:rsidP="00E55D54">
      <w:pPr>
        <w:pStyle w:val="a8"/>
        <w:numPr>
          <w:ilvl w:val="3"/>
          <w:numId w:val="107"/>
        </w:numPr>
        <w:suppressAutoHyphens w:val="0"/>
        <w:autoSpaceDE/>
        <w:spacing w:line="360" w:lineRule="auto"/>
        <w:ind w:left="0" w:firstLine="709"/>
        <w:jc w:val="both"/>
        <w:rPr>
          <w:sz w:val="24"/>
          <w:szCs w:val="24"/>
        </w:rPr>
      </w:pPr>
      <w:r w:rsidRPr="00CA77A3">
        <w:rPr>
          <w:sz w:val="24"/>
          <w:szCs w:val="24"/>
        </w:rPr>
        <w:lastRenderedPageBreak/>
        <w:t>Для обесцененной задолженности крупных контрагентов используется вероятности дефолта для самой худшей рейтинговой категории (</w:t>
      </w:r>
      <w:r w:rsidRPr="00CA77A3">
        <w:rPr>
          <w:sz w:val="24"/>
          <w:szCs w:val="24"/>
          <w:lang w:val="en-US"/>
        </w:rPr>
        <w:t>Ca</w:t>
      </w:r>
      <w:r w:rsidRPr="00CA77A3">
        <w:rPr>
          <w:sz w:val="24"/>
          <w:szCs w:val="24"/>
        </w:rPr>
        <w:t>-</w:t>
      </w:r>
      <w:r w:rsidRPr="00CA77A3">
        <w:rPr>
          <w:sz w:val="24"/>
          <w:szCs w:val="24"/>
          <w:lang w:val="en-US"/>
        </w:rPr>
        <w:t>C</w:t>
      </w:r>
      <w:r w:rsidRPr="00CA77A3">
        <w:rPr>
          <w:sz w:val="24"/>
          <w:szCs w:val="24"/>
        </w:rPr>
        <w:t>).</w:t>
      </w:r>
    </w:p>
    <w:p w14:paraId="3E93ABC2" w14:textId="77777777" w:rsidR="006B78DE" w:rsidRPr="00CA77A3" w:rsidRDefault="006B78DE" w:rsidP="00E55D54">
      <w:pPr>
        <w:pStyle w:val="a8"/>
        <w:numPr>
          <w:ilvl w:val="3"/>
          <w:numId w:val="107"/>
        </w:numPr>
        <w:suppressAutoHyphens w:val="0"/>
        <w:autoSpaceDE/>
        <w:spacing w:line="360" w:lineRule="auto"/>
        <w:ind w:left="0" w:firstLine="709"/>
        <w:jc w:val="both"/>
        <w:rPr>
          <w:sz w:val="24"/>
          <w:szCs w:val="24"/>
        </w:rPr>
      </w:pPr>
      <w:r w:rsidRPr="00CA77A3">
        <w:rPr>
          <w:sz w:val="24"/>
          <w:szCs w:val="24"/>
        </w:rPr>
        <w:t>По обесцененным обязательствам контрагентов-физических лиц применяется CoR, рас</w:t>
      </w:r>
      <w:r w:rsidRPr="00CA77A3">
        <w:rPr>
          <w:sz w:val="24"/>
          <w:szCs w:val="24"/>
          <w:lang w:val="en-US"/>
        </w:rPr>
        <w:t>c</w:t>
      </w:r>
      <w:r w:rsidRPr="00CA77A3">
        <w:rPr>
          <w:sz w:val="24"/>
          <w:szCs w:val="24"/>
        </w:rPr>
        <w:t xml:space="preserve">читанный для стадии 2. </w:t>
      </w:r>
    </w:p>
    <w:p w14:paraId="423102A0" w14:textId="77777777" w:rsidR="006B78DE" w:rsidRPr="00CA77A3" w:rsidRDefault="006B78DE" w:rsidP="00E55D54">
      <w:pPr>
        <w:pStyle w:val="a8"/>
        <w:numPr>
          <w:ilvl w:val="3"/>
          <w:numId w:val="107"/>
        </w:numPr>
        <w:suppressAutoHyphens w:val="0"/>
        <w:autoSpaceDE/>
        <w:spacing w:line="360" w:lineRule="auto"/>
        <w:ind w:left="0" w:firstLine="709"/>
        <w:jc w:val="both"/>
        <w:rPr>
          <w:sz w:val="24"/>
          <w:szCs w:val="24"/>
        </w:rPr>
      </w:pPr>
      <w:r w:rsidRPr="00CA77A3">
        <w:rPr>
          <w:sz w:val="24"/>
          <w:szCs w:val="24"/>
        </w:rPr>
        <w:t>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6D3E8319" w14:textId="77777777" w:rsidR="009644C2" w:rsidRPr="00CA77A3" w:rsidRDefault="009644C2" w:rsidP="009644C2">
      <w:pPr>
        <w:pStyle w:val="a8"/>
        <w:suppressAutoHyphens w:val="0"/>
        <w:autoSpaceDE/>
        <w:spacing w:line="360" w:lineRule="auto"/>
        <w:ind w:left="709"/>
        <w:jc w:val="both"/>
        <w:rPr>
          <w:sz w:val="24"/>
          <w:szCs w:val="24"/>
        </w:rPr>
      </w:pPr>
    </w:p>
    <w:p w14:paraId="12384128" w14:textId="77777777" w:rsidR="009644C2" w:rsidRPr="00CA77A3" w:rsidRDefault="009644C2" w:rsidP="009644C2">
      <w:pPr>
        <w:pStyle w:val="a8"/>
        <w:numPr>
          <w:ilvl w:val="2"/>
          <w:numId w:val="107"/>
        </w:numPr>
        <w:suppressAutoHyphens w:val="0"/>
        <w:autoSpaceDN w:val="0"/>
        <w:spacing w:line="360" w:lineRule="auto"/>
        <w:jc w:val="both"/>
        <w:rPr>
          <w:sz w:val="24"/>
          <w:szCs w:val="24"/>
        </w:rPr>
      </w:pPr>
      <w:r w:rsidRPr="00CA77A3">
        <w:rPr>
          <w:sz w:val="24"/>
          <w:szCs w:val="24"/>
        </w:rPr>
        <w:t>Для обесцененных просроченных денежных потоков</w:t>
      </w:r>
      <w:r w:rsidRPr="00CA77A3">
        <w:rPr>
          <w:rStyle w:val="afa"/>
          <w:sz w:val="24"/>
          <w:szCs w:val="24"/>
        </w:rPr>
        <w:footnoteReference w:id="16"/>
      </w:r>
      <w:r w:rsidRPr="00CA77A3">
        <w:rPr>
          <w:sz w:val="24"/>
          <w:szCs w:val="24"/>
        </w:rPr>
        <w:t xml:space="preserve"> вероятность дефолта рассчитывается в соответствии с Формулой </w:t>
      </w:r>
      <w:r w:rsidR="003F2D09" w:rsidRPr="00CA77A3">
        <w:rPr>
          <w:sz w:val="24"/>
          <w:szCs w:val="24"/>
        </w:rPr>
        <w:t>3</w:t>
      </w:r>
      <w:r w:rsidRPr="00CA77A3">
        <w:rPr>
          <w:sz w:val="24"/>
          <w:szCs w:val="24"/>
        </w:rPr>
        <w:t>:</w:t>
      </w:r>
    </w:p>
    <w:p w14:paraId="132864BD" w14:textId="77777777" w:rsidR="009644C2" w:rsidRPr="00CA77A3" w:rsidRDefault="009644C2" w:rsidP="009644C2">
      <w:pPr>
        <w:autoSpaceDN w:val="0"/>
        <w:spacing w:line="360" w:lineRule="auto"/>
        <w:ind w:firstLine="709"/>
        <w:jc w:val="both"/>
        <w:rPr>
          <w:b/>
          <w:sz w:val="24"/>
          <w:szCs w:val="24"/>
        </w:rPr>
      </w:pPr>
      <w:r w:rsidRPr="00CA77A3">
        <w:rPr>
          <w:b/>
          <w:sz w:val="24"/>
          <w:szCs w:val="24"/>
        </w:rPr>
        <w:t xml:space="preserve">Формула </w:t>
      </w:r>
      <w:r w:rsidR="003F2D09" w:rsidRPr="00CA77A3">
        <w:rPr>
          <w:b/>
          <w:sz w:val="24"/>
          <w:szCs w:val="24"/>
        </w:rPr>
        <w:t>3</w:t>
      </w:r>
      <w:r w:rsidRPr="00CA77A3">
        <w:rPr>
          <w:b/>
          <w:sz w:val="24"/>
          <w:szCs w:val="24"/>
        </w:rPr>
        <w:t>.</w:t>
      </w:r>
    </w:p>
    <w:p w14:paraId="0FAD6BE6" w14:textId="77777777" w:rsidR="00D8206E" w:rsidRPr="00CA77A3" w:rsidRDefault="00D8206E" w:rsidP="00D8206E">
      <w:pPr>
        <w:autoSpaceDN w:val="0"/>
        <w:spacing w:line="360" w:lineRule="auto"/>
        <w:ind w:firstLine="426"/>
        <w:jc w:val="both"/>
        <w:rPr>
          <w:sz w:val="24"/>
          <w:szCs w:val="24"/>
        </w:rPr>
      </w:pPr>
      <m:oMathPara>
        <m:oMath>
          <m:r>
            <m:rPr>
              <m:sty m:val="p"/>
            </m:rPr>
            <w:rPr>
              <w:rFonts w:ascii="Cambria Math" w:hAnsi="Cambria Math"/>
              <w:sz w:val="24"/>
              <w:szCs w:val="24"/>
            </w:rPr>
            <m:t>PD</m:t>
          </m:r>
          <m:d>
            <m:dPr>
              <m:ctrlPr>
                <w:rPr>
                  <w:rFonts w:ascii="Cambria Math" w:hAnsi="Cambria Math"/>
                  <w:sz w:val="24"/>
                  <w:szCs w:val="24"/>
                </w:rPr>
              </m:ctrlPr>
            </m:dPr>
            <m:e>
              <m:r>
                <m:rPr>
                  <m:sty m:val="p"/>
                </m:rPr>
                <w:rPr>
                  <w:rFonts w:ascii="Cambria Math" w:hAnsi="Cambria Math"/>
                  <w:sz w:val="24"/>
                  <w:szCs w:val="24"/>
                </w:rPr>
                <m:t>t</m:t>
              </m:r>
            </m:e>
          </m:d>
          <m:r>
            <m:rPr>
              <m:sty m:val="p"/>
            </m:rPr>
            <w:rPr>
              <w:rFonts w:ascii="Cambria Math" w:hAnsi="Cambria Math"/>
              <w:sz w:val="24"/>
              <w:szCs w:val="24"/>
              <w:vertAlign w:val="subscript"/>
            </w:rPr>
            <m:t>просроч</m:t>
          </m:r>
          <m:r>
            <m:rPr>
              <m:sty m:val="p"/>
            </m:rPr>
            <w:rPr>
              <w:rFonts w:ascii="Cambria Math" w:hAnsi="Cambria Math"/>
              <w:sz w:val="24"/>
              <w:szCs w:val="24"/>
            </w:rPr>
            <m:t xml:space="preserve"> </m:t>
          </m:r>
          <m:r>
            <m:rPr>
              <m:sty m:val="p"/>
            </m:rPr>
            <w:rPr>
              <w:rFonts w:ascii="Cambria Math"/>
              <w:sz w:val="24"/>
              <w:szCs w:val="24"/>
            </w:rPr>
            <m:t>=</m:t>
          </m:r>
          <m:r>
            <m:rPr>
              <m:sty m:val="p"/>
            </m:rPr>
            <w:rPr>
              <w:rFonts w:ascii="Cambria Math" w:hAnsi="Cambria Math"/>
              <w:sz w:val="24"/>
              <w:szCs w:val="24"/>
              <w:lang w:val="en-US"/>
            </w:rPr>
            <m:t>PD</m:t>
          </m:r>
          <m:r>
            <m:rPr>
              <m:sty m:val="p"/>
            </m:rPr>
            <w:rPr>
              <w:rFonts w:ascii="Cambria Math"/>
              <w:sz w:val="24"/>
              <w:szCs w:val="24"/>
            </w:rPr>
            <m:t>+</m:t>
          </m:r>
          <m:f>
            <m:fPr>
              <m:ctrlPr>
                <w:rPr>
                  <w:rFonts w:ascii="Cambria Math" w:hAnsi="Cambria Math"/>
                  <w:sz w:val="24"/>
                  <w:szCs w:val="24"/>
                  <w:lang w:val="en-US"/>
                </w:rPr>
              </m:ctrlPr>
            </m:fPr>
            <m:num>
              <m:r>
                <w:rPr>
                  <w:rFonts w:ascii="Cambria Math"/>
                  <w:sz w:val="24"/>
                  <w:szCs w:val="24"/>
                  <w:lang w:val="en-US"/>
                </w:rPr>
                <m:t>t</m:t>
              </m:r>
            </m:num>
            <m:den>
              <m:r>
                <w:rPr>
                  <w:rFonts w:ascii="Cambria Math"/>
                  <w:sz w:val="24"/>
                  <w:szCs w:val="24"/>
                  <w:lang w:val="en-US"/>
                </w:rPr>
                <m:t>T</m:t>
              </m:r>
              <m:r>
                <w:rPr>
                  <w:rFonts w:ascii="Cambria Math"/>
                  <w:sz w:val="24"/>
                  <w:szCs w:val="24"/>
                </w:rPr>
                <m:t>+1</m:t>
              </m:r>
            </m:den>
          </m:f>
          <m:r>
            <w:rPr>
              <w:rFonts w:ascii="Cambria Math"/>
              <w:sz w:val="24"/>
              <w:szCs w:val="24"/>
            </w:rPr>
            <m:t>*</m:t>
          </m:r>
          <m:d>
            <m:dPr>
              <m:ctrlPr>
                <w:rPr>
                  <w:rFonts w:ascii="Cambria Math" w:hAnsi="Cambria Math"/>
                  <w:i/>
                  <w:sz w:val="24"/>
                  <w:szCs w:val="24"/>
                </w:rPr>
              </m:ctrlPr>
            </m:dPr>
            <m:e>
              <m:r>
                <w:rPr>
                  <w:rFonts w:ascii="Cambria Math"/>
                  <w:sz w:val="24"/>
                  <w:szCs w:val="24"/>
                </w:rPr>
                <m:t>1</m:t>
              </m:r>
              <m:r>
                <w:rPr>
                  <w:rFonts w:ascii="Cambria Math"/>
                  <w:sz w:val="24"/>
                  <w:szCs w:val="24"/>
                </w:rPr>
                <m:t>-</m:t>
              </m:r>
              <m:r>
                <w:rPr>
                  <w:rFonts w:ascii="Cambria Math"/>
                  <w:sz w:val="24"/>
                  <w:szCs w:val="24"/>
                  <w:lang w:val="en-US"/>
                </w:rPr>
                <m:t>PD</m:t>
              </m:r>
            </m:e>
          </m:d>
          <m:r>
            <w:rPr>
              <w:rFonts w:ascii="Cambria Math" w:hAnsi="Cambria Math"/>
              <w:sz w:val="24"/>
              <w:szCs w:val="24"/>
            </w:rPr>
            <m:t>,</m:t>
          </m:r>
        </m:oMath>
      </m:oMathPara>
    </w:p>
    <w:p w14:paraId="0B1103BD" w14:textId="77777777" w:rsidR="009644C2" w:rsidRPr="00CA77A3" w:rsidRDefault="009644C2" w:rsidP="009644C2">
      <w:pPr>
        <w:spacing w:line="360" w:lineRule="auto"/>
        <w:ind w:firstLine="709"/>
        <w:jc w:val="both"/>
        <w:rPr>
          <w:sz w:val="24"/>
          <w:szCs w:val="24"/>
        </w:rPr>
      </w:pPr>
    </w:p>
    <w:p w14:paraId="26C93171" w14:textId="77777777" w:rsidR="009644C2" w:rsidRPr="00CA77A3" w:rsidRDefault="009644C2" w:rsidP="009644C2">
      <w:pPr>
        <w:autoSpaceDN w:val="0"/>
        <w:spacing w:line="360" w:lineRule="auto"/>
        <w:ind w:firstLine="709"/>
        <w:jc w:val="both"/>
        <w:rPr>
          <w:sz w:val="24"/>
          <w:szCs w:val="24"/>
        </w:rPr>
      </w:pPr>
      <w:r w:rsidRPr="00CA77A3">
        <w:rPr>
          <w:sz w:val="24"/>
          <w:szCs w:val="24"/>
        </w:rPr>
        <w:t>Где</w:t>
      </w:r>
    </w:p>
    <w:p w14:paraId="0F7A9658" w14:textId="77777777" w:rsidR="009644C2" w:rsidRPr="00CA77A3" w:rsidRDefault="009644C2" w:rsidP="009644C2">
      <w:pPr>
        <w:autoSpaceDN w:val="0"/>
        <w:spacing w:line="360" w:lineRule="auto"/>
        <w:ind w:firstLine="709"/>
        <w:jc w:val="both"/>
        <w:rPr>
          <w:sz w:val="24"/>
          <w:szCs w:val="24"/>
        </w:rPr>
      </w:pPr>
      <w:r w:rsidRPr="00CA77A3">
        <w:rPr>
          <w:sz w:val="24"/>
          <w:szCs w:val="24"/>
        </w:rPr>
        <w:t>t – срок просрочки,</w:t>
      </w:r>
    </w:p>
    <w:p w14:paraId="6CE65CB9" w14:textId="77777777" w:rsidR="009644C2" w:rsidRPr="00CA77A3" w:rsidRDefault="009644C2" w:rsidP="009644C2">
      <w:pPr>
        <w:autoSpaceDN w:val="0"/>
        <w:spacing w:line="360" w:lineRule="auto"/>
        <w:ind w:firstLine="709"/>
        <w:jc w:val="both"/>
        <w:rPr>
          <w:sz w:val="24"/>
          <w:szCs w:val="24"/>
        </w:rPr>
      </w:pPr>
      <w:r w:rsidRPr="00CA77A3">
        <w:rPr>
          <w:sz w:val="24"/>
          <w:szCs w:val="24"/>
        </w:rPr>
        <w:t>PD(t)</w:t>
      </w:r>
      <w:r w:rsidRPr="00CA77A3">
        <w:rPr>
          <w:sz w:val="24"/>
          <w:szCs w:val="24"/>
          <w:vertAlign w:val="subscript"/>
        </w:rPr>
        <w:t>просроч</w:t>
      </w:r>
      <w:r w:rsidRPr="00CA77A3">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5C800C3B" w14:textId="77777777" w:rsidR="009644C2" w:rsidRPr="00CA77A3" w:rsidRDefault="009644C2" w:rsidP="009644C2">
      <w:pPr>
        <w:autoSpaceDN w:val="0"/>
        <w:spacing w:line="360" w:lineRule="auto"/>
        <w:ind w:firstLine="709"/>
        <w:jc w:val="both"/>
        <w:rPr>
          <w:sz w:val="24"/>
          <w:szCs w:val="24"/>
        </w:rPr>
      </w:pPr>
      <w:r w:rsidRPr="00CA77A3">
        <w:rPr>
          <w:sz w:val="24"/>
          <w:szCs w:val="24"/>
        </w:rPr>
        <w:t>T – срок для признания данного типа задолженности дефолтной,</w:t>
      </w:r>
    </w:p>
    <w:p w14:paraId="37622A58" w14:textId="77777777" w:rsidR="009644C2" w:rsidRPr="00CA77A3" w:rsidRDefault="009644C2" w:rsidP="009644C2">
      <w:pPr>
        <w:autoSpaceDN w:val="0"/>
        <w:spacing w:line="360" w:lineRule="auto"/>
        <w:ind w:firstLine="709"/>
        <w:jc w:val="both"/>
        <w:rPr>
          <w:sz w:val="24"/>
          <w:szCs w:val="24"/>
        </w:rPr>
      </w:pPr>
      <w:r w:rsidRPr="00CA77A3">
        <w:rPr>
          <w:sz w:val="24"/>
          <w:szCs w:val="24"/>
        </w:rPr>
        <w:t>PD определяется:</w:t>
      </w:r>
    </w:p>
    <w:p w14:paraId="4BFF55EC" w14:textId="77777777" w:rsidR="009644C2" w:rsidRPr="00CA77A3" w:rsidRDefault="009644C2" w:rsidP="009644C2">
      <w:pPr>
        <w:autoSpaceDN w:val="0"/>
        <w:spacing w:line="360" w:lineRule="auto"/>
        <w:ind w:firstLine="709"/>
        <w:jc w:val="both"/>
        <w:rPr>
          <w:sz w:val="24"/>
          <w:szCs w:val="24"/>
        </w:rPr>
      </w:pPr>
      <w:r w:rsidRPr="00CA77A3">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CA77A3">
        <w:rPr>
          <w:sz w:val="24"/>
          <w:szCs w:val="24"/>
          <w:lang w:val="en-US"/>
        </w:rPr>
        <w:t>PD</w:t>
      </w:r>
      <w:r w:rsidRPr="00CA77A3">
        <w:rPr>
          <w:sz w:val="24"/>
          <w:szCs w:val="24"/>
        </w:rPr>
        <w:t xml:space="preserve"> в соответствии с п.4.1;</w:t>
      </w:r>
    </w:p>
    <w:p w14:paraId="1D90246A" w14:textId="77777777" w:rsidR="009644C2" w:rsidRPr="00CA77A3" w:rsidRDefault="009644C2" w:rsidP="009644C2">
      <w:pPr>
        <w:autoSpaceDN w:val="0"/>
        <w:spacing w:line="360" w:lineRule="auto"/>
        <w:ind w:firstLine="709"/>
        <w:jc w:val="both"/>
        <w:rPr>
          <w:sz w:val="24"/>
          <w:szCs w:val="24"/>
        </w:rPr>
      </w:pPr>
      <w:r w:rsidRPr="00CA77A3">
        <w:rPr>
          <w:sz w:val="24"/>
          <w:szCs w:val="24"/>
        </w:rPr>
        <w:t xml:space="preserve">- в случае, если по контрагенту имеются дополнительные признаки обесценения - как годовая </w:t>
      </w:r>
      <w:r w:rsidRPr="00CA77A3">
        <w:rPr>
          <w:sz w:val="24"/>
          <w:szCs w:val="24"/>
          <w:lang w:val="en-US"/>
        </w:rPr>
        <w:t>PD</w:t>
      </w:r>
      <w:r w:rsidRPr="00CA77A3">
        <w:rPr>
          <w:sz w:val="24"/>
          <w:szCs w:val="24"/>
        </w:rPr>
        <w:t>, дополнительно скорректированная в соответствии с п.4.2.1</w:t>
      </w:r>
    </w:p>
    <w:p w14:paraId="3DD1BCA4" w14:textId="77777777" w:rsidR="006B78DE" w:rsidRPr="00CA77A3" w:rsidRDefault="006B78DE" w:rsidP="007F5870">
      <w:pPr>
        <w:suppressAutoHyphens w:val="0"/>
        <w:autoSpaceDN w:val="0"/>
        <w:spacing w:line="360" w:lineRule="auto"/>
        <w:jc w:val="both"/>
        <w:rPr>
          <w:sz w:val="24"/>
          <w:szCs w:val="24"/>
        </w:rPr>
      </w:pPr>
    </w:p>
    <w:p w14:paraId="323EBA05" w14:textId="77777777" w:rsidR="002220C6" w:rsidRPr="00CA77A3" w:rsidRDefault="002220C6" w:rsidP="002220C6">
      <w:pPr>
        <w:pStyle w:val="a8"/>
        <w:numPr>
          <w:ilvl w:val="1"/>
          <w:numId w:val="107"/>
        </w:numPr>
        <w:suppressAutoHyphens w:val="0"/>
        <w:autoSpaceDE/>
        <w:spacing w:line="360" w:lineRule="auto"/>
        <w:ind w:left="142" w:firstLine="578"/>
        <w:jc w:val="both"/>
        <w:rPr>
          <w:sz w:val="24"/>
          <w:szCs w:val="24"/>
        </w:rPr>
      </w:pPr>
      <w:r w:rsidRPr="00CA77A3">
        <w:rPr>
          <w:sz w:val="24"/>
          <w:szCs w:val="24"/>
        </w:rPr>
        <w:lastRenderedPageBreak/>
        <w:t>В случае, если у контрагента</w:t>
      </w:r>
      <w:r w:rsidR="00ED7515" w:rsidRPr="00CA77A3">
        <w:rPr>
          <w:sz w:val="24"/>
          <w:szCs w:val="24"/>
        </w:rPr>
        <w:t>,</w:t>
      </w:r>
      <w:r w:rsidRPr="00CA77A3">
        <w:rPr>
          <w:sz w:val="24"/>
          <w:szCs w:val="24"/>
        </w:rPr>
        <w:t xml:space="preserve"> </w:t>
      </w:r>
      <w:r w:rsidR="00D8206E" w:rsidRPr="00CA77A3">
        <w:rPr>
          <w:sz w:val="24"/>
          <w:szCs w:val="24"/>
        </w:rPr>
        <w:t xml:space="preserve">по которому выявлены признаки обесценения, </w:t>
      </w:r>
      <w:r w:rsidRPr="00CA77A3">
        <w:rPr>
          <w:sz w:val="24"/>
          <w:szCs w:val="24"/>
        </w:rPr>
        <w:t xml:space="preserve">имеется одновременно несколько задолженностей, то </w:t>
      </w:r>
      <w:r w:rsidRPr="00CA77A3">
        <w:rPr>
          <w:sz w:val="24"/>
          <w:szCs w:val="24"/>
          <w:lang w:val="en-US"/>
        </w:rPr>
        <w:t>PD</w:t>
      </w:r>
      <w:r w:rsidRPr="00CA77A3">
        <w:rPr>
          <w:sz w:val="24"/>
          <w:szCs w:val="24"/>
        </w:rPr>
        <w:t xml:space="preserve"> контрагента принимается равной наибольшему значению из </w:t>
      </w:r>
      <w:r w:rsidRPr="00CA77A3">
        <w:rPr>
          <w:sz w:val="24"/>
          <w:szCs w:val="24"/>
          <w:lang w:val="en-US"/>
        </w:rPr>
        <w:t>PD</w:t>
      </w:r>
      <w:r w:rsidRPr="00CA77A3">
        <w:rPr>
          <w:sz w:val="24"/>
          <w:szCs w:val="24"/>
        </w:rPr>
        <w:t>, рассчитанных в соответствии с п.</w:t>
      </w:r>
      <w:r w:rsidR="00ED7515" w:rsidRPr="00CA77A3">
        <w:rPr>
          <w:sz w:val="24"/>
          <w:szCs w:val="24"/>
        </w:rPr>
        <w:t xml:space="preserve">4.2.1. - </w:t>
      </w:r>
      <w:r w:rsidRPr="00CA77A3">
        <w:rPr>
          <w:sz w:val="24"/>
          <w:szCs w:val="24"/>
        </w:rPr>
        <w:t>4.2.2.</w:t>
      </w:r>
      <w:r w:rsidR="00ED7515" w:rsidRPr="00CA77A3">
        <w:rPr>
          <w:sz w:val="24"/>
          <w:szCs w:val="24"/>
        </w:rPr>
        <w:t xml:space="preserve"> </w:t>
      </w:r>
      <w:r w:rsidR="00D8206E" w:rsidRPr="00CA77A3">
        <w:rPr>
          <w:sz w:val="24"/>
          <w:szCs w:val="24"/>
        </w:rPr>
        <w:t>При этом по каждому из обесцененных просроченных обязательств, достаточно определить PD (t)</w:t>
      </w:r>
      <w:r w:rsidR="00D8206E" w:rsidRPr="00CA77A3">
        <w:rPr>
          <w:sz w:val="24"/>
          <w:szCs w:val="24"/>
          <w:vertAlign w:val="subscript"/>
        </w:rPr>
        <w:t>просроч</w:t>
      </w:r>
      <w:r w:rsidR="00D8206E" w:rsidRPr="00CA77A3">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00ED7515" w:rsidRPr="00CA77A3">
        <w:rPr>
          <w:sz w:val="24"/>
          <w:szCs w:val="24"/>
        </w:rPr>
        <w:t xml:space="preserve">. </w:t>
      </w:r>
    </w:p>
    <w:p w14:paraId="2B730E83" w14:textId="77777777" w:rsidR="002220C6" w:rsidRPr="00CA77A3" w:rsidRDefault="002220C6" w:rsidP="002220C6">
      <w:pPr>
        <w:pStyle w:val="a8"/>
        <w:suppressAutoHyphens w:val="0"/>
        <w:autoSpaceDE/>
        <w:spacing w:line="360" w:lineRule="auto"/>
        <w:ind w:left="709"/>
        <w:jc w:val="both"/>
        <w:rPr>
          <w:sz w:val="24"/>
          <w:szCs w:val="24"/>
        </w:rPr>
      </w:pPr>
    </w:p>
    <w:p w14:paraId="78007002" w14:textId="77777777" w:rsidR="005D2335" w:rsidRPr="00CA77A3" w:rsidRDefault="005D2335" w:rsidP="00E55D54">
      <w:pPr>
        <w:pStyle w:val="a8"/>
        <w:numPr>
          <w:ilvl w:val="1"/>
          <w:numId w:val="107"/>
        </w:numPr>
        <w:suppressAutoHyphens w:val="0"/>
        <w:autoSpaceDE/>
        <w:spacing w:line="360" w:lineRule="auto"/>
        <w:ind w:left="0" w:firstLine="709"/>
        <w:jc w:val="both"/>
        <w:rPr>
          <w:b/>
          <w:sz w:val="24"/>
          <w:szCs w:val="24"/>
        </w:rPr>
      </w:pPr>
      <w:r w:rsidRPr="00CA77A3">
        <w:rPr>
          <w:b/>
          <w:sz w:val="24"/>
          <w:szCs w:val="24"/>
        </w:rPr>
        <w:t>Корректировка вероятности дефолта контрагента на срок денежного потока</w:t>
      </w:r>
    </w:p>
    <w:p w14:paraId="43D5F450" w14:textId="77777777" w:rsidR="005D2335" w:rsidRPr="00CA77A3" w:rsidRDefault="005D2335" w:rsidP="003F2D09">
      <w:pPr>
        <w:pStyle w:val="a8"/>
        <w:numPr>
          <w:ilvl w:val="2"/>
          <w:numId w:val="107"/>
        </w:numPr>
        <w:suppressAutoHyphens w:val="0"/>
        <w:autoSpaceDE/>
        <w:spacing w:line="360" w:lineRule="auto"/>
        <w:ind w:firstLine="63"/>
        <w:jc w:val="both"/>
        <w:rPr>
          <w:sz w:val="24"/>
          <w:szCs w:val="24"/>
        </w:rPr>
      </w:pPr>
      <w:r w:rsidRPr="00CA77A3">
        <w:rPr>
          <w:sz w:val="24"/>
          <w:szCs w:val="24"/>
        </w:rPr>
        <w:t xml:space="preserve">Для каждого денежного потока рассчитывается </w:t>
      </w:r>
      <w:r w:rsidRPr="00CA77A3">
        <w:rPr>
          <w:sz w:val="24"/>
          <w:szCs w:val="24"/>
          <w:lang w:val="en-US"/>
        </w:rPr>
        <w:t>PD</w:t>
      </w:r>
      <w:r w:rsidRPr="00CA77A3">
        <w:rPr>
          <w:sz w:val="24"/>
          <w:szCs w:val="24"/>
        </w:rPr>
        <w:t xml:space="preserve">, исходя из </w:t>
      </w:r>
      <w:r w:rsidRPr="00CA77A3">
        <w:rPr>
          <w:sz w:val="24"/>
          <w:szCs w:val="24"/>
          <w:lang w:val="en-US"/>
        </w:rPr>
        <w:t>PD</w:t>
      </w:r>
      <w:r w:rsidRPr="00CA77A3">
        <w:rPr>
          <w:sz w:val="24"/>
          <w:szCs w:val="24"/>
        </w:rPr>
        <w:t xml:space="preserve"> контрагента (определенного в соответствии с пп.4.1-4.3), скорректированного на срок денежного потока.</w:t>
      </w:r>
    </w:p>
    <w:p w14:paraId="020A7702" w14:textId="77777777" w:rsidR="005D2335" w:rsidRPr="00CA77A3" w:rsidRDefault="005D2335" w:rsidP="005D2335">
      <w:pPr>
        <w:pStyle w:val="a8"/>
        <w:numPr>
          <w:ilvl w:val="4"/>
          <w:numId w:val="108"/>
        </w:numPr>
        <w:suppressAutoHyphens w:val="0"/>
        <w:autoSpaceDN w:val="0"/>
        <w:spacing w:line="360" w:lineRule="auto"/>
        <w:ind w:left="0" w:firstLine="709"/>
        <w:jc w:val="both"/>
        <w:rPr>
          <w:sz w:val="24"/>
          <w:szCs w:val="24"/>
        </w:rPr>
      </w:pPr>
      <w:r w:rsidRPr="00CA77A3">
        <w:rPr>
          <w:sz w:val="24"/>
          <w:szCs w:val="24"/>
        </w:rPr>
        <w:t>Корректировка на срок денежного потока не осуществляется до момента первого погашения по задолженности (при отсутствии просрочки на срок, превышающий операционный)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CA77A3">
        <w:rPr>
          <w:sz w:val="24"/>
          <w:szCs w:val="24"/>
        </w:rPr>
        <w:footnoteReference w:id="17"/>
      </w:r>
      <w:r w:rsidRPr="00CA77A3">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w:t>
      </w:r>
    </w:p>
    <w:p w14:paraId="66844850" w14:textId="77777777" w:rsidR="005D2335" w:rsidRPr="00CA77A3" w:rsidRDefault="005D2335" w:rsidP="005D2335">
      <w:pPr>
        <w:pStyle w:val="a8"/>
        <w:numPr>
          <w:ilvl w:val="4"/>
          <w:numId w:val="108"/>
        </w:numPr>
        <w:suppressAutoHyphens w:val="0"/>
        <w:autoSpaceDN w:val="0"/>
        <w:spacing w:line="360" w:lineRule="auto"/>
        <w:ind w:left="0" w:firstLine="709"/>
        <w:jc w:val="both"/>
        <w:rPr>
          <w:sz w:val="24"/>
          <w:szCs w:val="24"/>
        </w:rPr>
      </w:pPr>
      <w:r w:rsidRPr="00CA77A3">
        <w:rPr>
          <w:sz w:val="24"/>
          <w:szCs w:val="24"/>
        </w:rPr>
        <w:t>Корректировка на срок денежного потока не осуществляется в случае, если срок до даты денежного потока не превышает 1 года от даты оценки и у контрагента по любому договору имеются задолженности, просроченные на срок, превышающий операционный.</w:t>
      </w:r>
    </w:p>
    <w:p w14:paraId="7BD714EE" w14:textId="77777777" w:rsidR="005D2335" w:rsidRPr="00CA77A3" w:rsidRDefault="005D2335" w:rsidP="005D2335">
      <w:pPr>
        <w:spacing w:line="360" w:lineRule="auto"/>
        <w:ind w:firstLine="709"/>
        <w:jc w:val="both"/>
        <w:rPr>
          <w:sz w:val="24"/>
          <w:szCs w:val="24"/>
        </w:rPr>
      </w:pPr>
      <w:r w:rsidRPr="00CA77A3">
        <w:rPr>
          <w:sz w:val="24"/>
          <w:szCs w:val="24"/>
        </w:rPr>
        <w:t xml:space="preserve">В случае, если корректировка </w:t>
      </w:r>
      <w:r w:rsidRPr="00CA77A3">
        <w:rPr>
          <w:sz w:val="24"/>
          <w:szCs w:val="24"/>
          <w:lang w:val="en-US"/>
        </w:rPr>
        <w:t>PD</w:t>
      </w:r>
      <w:r w:rsidRPr="00CA77A3">
        <w:rPr>
          <w:sz w:val="24"/>
          <w:szCs w:val="24"/>
        </w:rPr>
        <w:t xml:space="preserve"> на срок денежного потока не осуществляется, вероятность дефолта для денежного потока (</w:t>
      </w:r>
      <w:r w:rsidRPr="00CA77A3">
        <w:rPr>
          <w:sz w:val="24"/>
          <w:szCs w:val="24"/>
          <w:lang w:val="en-US"/>
        </w:rPr>
        <w:t>PD</w:t>
      </w:r>
      <w:r w:rsidRPr="00CA77A3">
        <w:rPr>
          <w:sz w:val="24"/>
          <w:szCs w:val="24"/>
        </w:rPr>
        <w:t>(</w:t>
      </w:r>
      <w:r w:rsidRPr="00CA77A3">
        <w:rPr>
          <w:sz w:val="24"/>
          <w:szCs w:val="24"/>
          <w:lang w:val="en-US"/>
        </w:rPr>
        <w:t>Tn</w:t>
      </w:r>
      <w:r w:rsidRPr="00CA77A3">
        <w:rPr>
          <w:sz w:val="24"/>
          <w:szCs w:val="24"/>
        </w:rPr>
        <w:t>)) принимается равной вероятности дефолта контрагента на горизонте 1 год.</w:t>
      </w:r>
    </w:p>
    <w:p w14:paraId="054AE693" w14:textId="77777777" w:rsidR="005D2335" w:rsidRPr="00CA77A3" w:rsidRDefault="005D2335" w:rsidP="005D2335">
      <w:pPr>
        <w:spacing w:line="360" w:lineRule="auto"/>
        <w:ind w:firstLine="709"/>
        <w:jc w:val="both"/>
        <w:rPr>
          <w:sz w:val="24"/>
          <w:szCs w:val="24"/>
        </w:rPr>
      </w:pPr>
      <w:r w:rsidRPr="00CA77A3">
        <w:rPr>
          <w:sz w:val="24"/>
          <w:szCs w:val="24"/>
        </w:rPr>
        <w:lastRenderedPageBreak/>
        <w:t xml:space="preserve">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w:t>
      </w:r>
      <w:r w:rsidR="003F2D09" w:rsidRPr="00CA77A3">
        <w:rPr>
          <w:sz w:val="24"/>
          <w:szCs w:val="24"/>
        </w:rPr>
        <w:t>4</w:t>
      </w:r>
      <w:r w:rsidRPr="00CA77A3">
        <w:rPr>
          <w:sz w:val="24"/>
          <w:szCs w:val="24"/>
        </w:rPr>
        <w:t>).</w:t>
      </w:r>
    </w:p>
    <w:p w14:paraId="257C4F79" w14:textId="77777777" w:rsidR="005D2335" w:rsidRPr="00CA77A3" w:rsidRDefault="005D2335" w:rsidP="005D2335">
      <w:pPr>
        <w:spacing w:line="360" w:lineRule="auto"/>
        <w:ind w:firstLine="709"/>
        <w:jc w:val="both"/>
        <w:rPr>
          <w:sz w:val="24"/>
          <w:szCs w:val="24"/>
        </w:rPr>
      </w:pPr>
    </w:p>
    <w:p w14:paraId="2D01A608" w14:textId="77777777" w:rsidR="005D2335" w:rsidRPr="00CA77A3" w:rsidRDefault="005D2335" w:rsidP="005D2335">
      <w:pPr>
        <w:autoSpaceDN w:val="0"/>
        <w:spacing w:line="360" w:lineRule="auto"/>
        <w:ind w:firstLine="709"/>
        <w:jc w:val="both"/>
        <w:rPr>
          <w:b/>
          <w:sz w:val="24"/>
          <w:szCs w:val="24"/>
        </w:rPr>
      </w:pPr>
      <w:r w:rsidRPr="00CA77A3">
        <w:rPr>
          <w:b/>
          <w:sz w:val="24"/>
          <w:szCs w:val="24"/>
        </w:rPr>
        <w:t xml:space="preserve">Формула </w:t>
      </w:r>
      <w:r w:rsidR="003F2D09" w:rsidRPr="00CA77A3">
        <w:rPr>
          <w:b/>
          <w:sz w:val="24"/>
          <w:szCs w:val="24"/>
        </w:rPr>
        <w:t>4</w:t>
      </w:r>
      <w:r w:rsidRPr="00CA77A3">
        <w:rPr>
          <w:b/>
          <w:sz w:val="24"/>
          <w:szCs w:val="24"/>
        </w:rPr>
        <w:t>. Расчет вероятности дефолта по методу оценки интенсивности.</w:t>
      </w:r>
    </w:p>
    <w:p w14:paraId="334B48EA" w14:textId="77777777" w:rsidR="00E74838" w:rsidRPr="00CA77A3" w:rsidRDefault="00BD62D8" w:rsidP="00E74838">
      <w:pPr>
        <w:spacing w:line="360" w:lineRule="auto"/>
        <w:ind w:firstLine="709"/>
        <w:jc w:val="both"/>
        <w:rPr>
          <w:i/>
          <w:sz w:val="22"/>
          <w:szCs w:val="22"/>
          <w:lang w:val="en-US"/>
        </w:rPr>
      </w:pPr>
      <m:oMathPara>
        <m:oMath>
          <m:sSub>
            <m:sSubPr>
              <m:ctrlPr>
                <w:rPr>
                  <w:rFonts w:ascii="Cambria Math" w:hAnsi="Cambria Math"/>
                  <w:i/>
                  <w:sz w:val="22"/>
                  <w:szCs w:val="22"/>
                </w:rPr>
              </m:ctrlPr>
            </m:sSubPr>
            <m:e>
              <m:r>
                <w:rPr>
                  <w:rFonts w:ascii="Cambria Math" w:hAnsi="Cambria Math"/>
                  <w:sz w:val="22"/>
                  <w:szCs w:val="22"/>
                </w:rPr>
                <m:t>PD</m:t>
              </m:r>
            </m:e>
            <m:sub>
              <m:r>
                <w:rPr>
                  <w:rFonts w:ascii="Cambria Math" w:hAnsi="Cambria Math"/>
                  <w:sz w:val="22"/>
                  <w:szCs w:val="22"/>
                </w:rPr>
                <m:t>D</m:t>
              </m:r>
            </m:sub>
          </m:sSub>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r>
                <m:rPr>
                  <m:nor/>
                </m:rPr>
                <w:rPr>
                  <w:sz w:val="22"/>
                  <w:szCs w:val="22"/>
                </w:rPr>
                <w:sym w:font="Symbol" w:char="F06C"/>
              </m:r>
              <m:f>
                <m:fPr>
                  <m:ctrlPr>
                    <w:rPr>
                      <w:rFonts w:ascii="Cambria Math" w:hAnsi="Cambria Math"/>
                      <w:i/>
                      <w:sz w:val="22"/>
                      <w:szCs w:val="22"/>
                    </w:rPr>
                  </m:ctrlPr>
                </m:fPr>
                <m:num>
                  <m:r>
                    <w:rPr>
                      <w:rFonts w:ascii="Cambria Math" w:hAnsi="Cambria Math"/>
                      <w:sz w:val="22"/>
                      <w:szCs w:val="22"/>
                    </w:rPr>
                    <m:t>D</m:t>
                  </m:r>
                </m:num>
                <m:den>
                  <m:r>
                    <w:rPr>
                      <w:rFonts w:ascii="Cambria Math" w:hAnsi="Cambria Math"/>
                      <w:sz w:val="22"/>
                      <w:szCs w:val="22"/>
                    </w:rPr>
                    <m:t>T</m:t>
                  </m:r>
                </m:den>
              </m:f>
            </m:sup>
          </m:sSup>
          <m:r>
            <w:rPr>
              <w:rFonts w:ascii="Cambria Math" w:hAnsi="Cambria Math"/>
              <w:sz w:val="22"/>
              <w:szCs w:val="22"/>
            </w:rPr>
            <m:t xml:space="preserve">, где </m:t>
          </m:r>
          <m:r>
            <m:rPr>
              <m:sty m:val="p"/>
            </m:rPr>
            <w:rPr>
              <w:rFonts w:ascii="Cambria Math" w:hAnsi="Cambria Math"/>
              <w:sz w:val="22"/>
              <w:szCs w:val="22"/>
            </w:rPr>
            <w:sym w:font="Symbol" w:char="F06C"/>
          </m:r>
          <m:r>
            <w:rPr>
              <w:rFonts w:ascii="Cambria Math" w:hAnsi="Cambria Math"/>
              <w:sz w:val="22"/>
              <w:szCs w:val="22"/>
            </w:rPr>
            <m:t>=</m:t>
          </m:r>
          <m:r>
            <w:rPr>
              <w:rFonts w:ascii="Cambria Math" w:hAnsi="Cambria Math"/>
              <w:sz w:val="22"/>
              <w:szCs w:val="22"/>
              <w:lang w:val="en-US"/>
            </w:rPr>
            <m:t>-</m:t>
          </m:r>
          <m:func>
            <m:funcPr>
              <m:ctrlPr>
                <w:rPr>
                  <w:rFonts w:ascii="Cambria Math" w:hAnsi="Cambria Math"/>
                  <w:i/>
                  <w:sz w:val="22"/>
                  <w:szCs w:val="22"/>
                  <w:lang w:val="en-US"/>
                </w:rPr>
              </m:ctrlPr>
            </m:funcPr>
            <m:fName>
              <m:r>
                <m:rPr>
                  <m:sty m:val="p"/>
                </m:rPr>
                <w:rPr>
                  <w:rFonts w:ascii="Cambria Math" w:hAnsi="Cambria Math"/>
                  <w:sz w:val="22"/>
                  <w:szCs w:val="22"/>
                  <w:lang w:val="en-US"/>
                </w:rPr>
                <m:t>ln</m:t>
              </m:r>
            </m:fName>
            <m:e>
              <m:r>
                <w:rPr>
                  <w:rFonts w:ascii="Cambria Math" w:hAnsi="Cambria Math"/>
                  <w:sz w:val="22"/>
                  <w:szCs w:val="22"/>
                  <w:lang w:val="en-US"/>
                </w:rPr>
                <m:t>(1-PD)</m:t>
              </m:r>
            </m:e>
          </m:func>
          <m:r>
            <w:rPr>
              <w:rStyle w:val="afa"/>
              <w:rFonts w:ascii="Cambria Math" w:hAnsi="Cambria Math"/>
              <w:i/>
              <w:sz w:val="22"/>
              <w:szCs w:val="22"/>
              <w:lang w:val="en-US"/>
            </w:rPr>
            <w:footnoteReference w:id="18"/>
          </m:r>
        </m:oMath>
      </m:oMathPara>
    </w:p>
    <w:p w14:paraId="6A3901D6" w14:textId="77777777" w:rsidR="005D2335" w:rsidRPr="00CA77A3" w:rsidRDefault="005D2335" w:rsidP="005D2335">
      <w:pPr>
        <w:pStyle w:val="a8"/>
        <w:spacing w:line="360" w:lineRule="auto"/>
        <w:ind w:left="0" w:firstLine="709"/>
        <w:rPr>
          <w:sz w:val="24"/>
          <w:szCs w:val="24"/>
        </w:rPr>
      </w:pPr>
    </w:p>
    <w:p w14:paraId="28085DDD" w14:textId="77777777" w:rsidR="005D2335" w:rsidRPr="00CA77A3" w:rsidRDefault="005D2335" w:rsidP="005D2335">
      <w:pPr>
        <w:autoSpaceDN w:val="0"/>
        <w:spacing w:line="360" w:lineRule="auto"/>
        <w:ind w:firstLine="709"/>
        <w:jc w:val="both"/>
        <w:rPr>
          <w:sz w:val="24"/>
          <w:szCs w:val="24"/>
        </w:rPr>
      </w:pPr>
      <w:r w:rsidRPr="00CA77A3">
        <w:rPr>
          <w:sz w:val="24"/>
          <w:szCs w:val="24"/>
        </w:rPr>
        <w:t xml:space="preserve">где, </w:t>
      </w:r>
    </w:p>
    <w:p w14:paraId="6405A912" w14:textId="77777777" w:rsidR="005D2335" w:rsidRPr="00CA77A3" w:rsidRDefault="005D2335" w:rsidP="005D2335">
      <w:pPr>
        <w:autoSpaceDN w:val="0"/>
        <w:spacing w:line="360" w:lineRule="auto"/>
        <w:ind w:firstLine="709"/>
        <w:jc w:val="both"/>
        <w:rPr>
          <w:sz w:val="24"/>
          <w:szCs w:val="24"/>
        </w:rPr>
      </w:pPr>
      <m:oMath>
        <m:r>
          <m:rPr>
            <m:sty m:val="p"/>
          </m:rPr>
          <w:rPr>
            <w:rFonts w:ascii="Cambria Math" w:hAnsi="Cambria Math"/>
            <w:sz w:val="24"/>
            <w:szCs w:val="24"/>
          </w:rPr>
          <m:t>PD</m:t>
        </m:r>
      </m:oMath>
      <w:r w:rsidRPr="00CA77A3">
        <w:rPr>
          <w:sz w:val="24"/>
          <w:szCs w:val="24"/>
        </w:rPr>
        <w:t xml:space="preserve"> – вероятность дефолта контрагента, рассчитанная в соответствии с п.4.1-4.3;</w:t>
      </w:r>
    </w:p>
    <w:p w14:paraId="483403CF" w14:textId="77777777" w:rsidR="005D2335" w:rsidRPr="00CA77A3" w:rsidRDefault="005D2335" w:rsidP="005D2335">
      <w:pPr>
        <w:autoSpaceDN w:val="0"/>
        <w:spacing w:line="360" w:lineRule="auto"/>
        <w:ind w:firstLine="709"/>
        <w:jc w:val="both"/>
        <w:rPr>
          <w:sz w:val="24"/>
          <w:szCs w:val="24"/>
        </w:rPr>
      </w:pPr>
      <m:oMath>
        <m:r>
          <m:rPr>
            <m:sty m:val="p"/>
          </m:rPr>
          <w:rPr>
            <w:rFonts w:ascii="Cambria Math" w:hAnsi="Cambria Math"/>
          </w:rPr>
          <m:t>D</m:t>
        </m:r>
      </m:oMath>
      <w:r w:rsidRPr="00CA77A3">
        <w:rPr>
          <w:sz w:val="24"/>
          <w:szCs w:val="24"/>
        </w:rPr>
        <w:t xml:space="preserve"> – количество календарных дней до погашения/оферты денежного потока;</w:t>
      </w:r>
    </w:p>
    <w:p w14:paraId="0E830819" w14:textId="77777777" w:rsidR="005D2335" w:rsidRPr="00CA77A3" w:rsidRDefault="005D2335" w:rsidP="005D2335">
      <w:pPr>
        <w:autoSpaceDN w:val="0"/>
        <w:spacing w:line="360" w:lineRule="auto"/>
        <w:ind w:firstLine="709"/>
        <w:jc w:val="both"/>
        <w:rPr>
          <w:sz w:val="24"/>
          <w:szCs w:val="24"/>
        </w:rPr>
      </w:pPr>
      <m:oMath>
        <m:r>
          <m:rPr>
            <m:sty m:val="p"/>
          </m:rPr>
          <w:rPr>
            <w:rFonts w:ascii="Cambria Math" w:hAnsi="Cambria Math"/>
          </w:rPr>
          <m:t>T</m:t>
        </m:r>
      </m:oMath>
      <w:r w:rsidRPr="00CA77A3">
        <w:rPr>
          <w:sz w:val="24"/>
          <w:szCs w:val="24"/>
        </w:rPr>
        <w:t xml:space="preserve"> – количество календарных дней в году, в котором осуществляется расчет </w:t>
      </w:r>
      <m:oMath>
        <m:sSub>
          <m:sSubPr>
            <m:ctrlPr>
              <w:rPr>
                <w:rFonts w:ascii="Cambria Math" w:hAnsi="Cambria Math"/>
                <w:sz w:val="24"/>
                <w:szCs w:val="24"/>
              </w:rPr>
            </m:ctrlPr>
          </m:sSubPr>
          <m:e>
            <m:r>
              <m:rPr>
                <m:sty m:val="p"/>
              </m:rPr>
              <w:rPr>
                <w:rFonts w:ascii="Cambria Math" w:hAnsi="Cambria Math"/>
                <w:sz w:val="24"/>
                <w:szCs w:val="24"/>
              </w:rPr>
              <m:t>PD</m:t>
            </m:r>
          </m:e>
          <m:sub>
            <m:r>
              <m:rPr>
                <m:sty m:val="p"/>
              </m:rPr>
              <w:rPr>
                <w:rFonts w:ascii="Cambria Math" w:hAnsi="Cambria Math"/>
                <w:sz w:val="24"/>
                <w:szCs w:val="24"/>
              </w:rPr>
              <m:t>D</m:t>
            </m:r>
          </m:sub>
        </m:sSub>
      </m:oMath>
      <w:r w:rsidRPr="00CA77A3">
        <w:rPr>
          <w:sz w:val="24"/>
          <w:szCs w:val="24"/>
        </w:rPr>
        <w:t>;</w:t>
      </w:r>
    </w:p>
    <w:p w14:paraId="53DA7023" w14:textId="77777777" w:rsidR="005D2335" w:rsidRPr="00CA77A3" w:rsidRDefault="005D2335" w:rsidP="005D2335">
      <w:pPr>
        <w:autoSpaceDN w:val="0"/>
        <w:spacing w:line="360" w:lineRule="auto"/>
        <w:ind w:firstLine="709"/>
        <w:jc w:val="both"/>
        <w:rPr>
          <w:sz w:val="24"/>
          <w:szCs w:val="24"/>
        </w:rPr>
      </w:pPr>
      <w:r w:rsidRPr="00CA77A3">
        <w:rPr>
          <w:sz w:val="24"/>
          <w:szCs w:val="24"/>
          <w:lang w:val="en-US"/>
        </w:rPr>
        <w:t>PD</w:t>
      </w:r>
      <w:r w:rsidRPr="00CA77A3">
        <w:rPr>
          <w:sz w:val="24"/>
          <w:szCs w:val="24"/>
          <w:vertAlign w:val="subscript"/>
          <w:lang w:val="en-US"/>
        </w:rPr>
        <w:t>D</w:t>
      </w:r>
      <w:r w:rsidRPr="00CA77A3">
        <w:rPr>
          <w:sz w:val="24"/>
          <w:szCs w:val="24"/>
        </w:rPr>
        <w:t xml:space="preserve"> округляется до 4 знаков после запятой.</w:t>
      </w:r>
    </w:p>
    <w:p w14:paraId="7E0CCC5F" w14:textId="77777777" w:rsidR="00E55D54" w:rsidRPr="00CA77A3" w:rsidRDefault="00E55D54" w:rsidP="00E55D54">
      <w:pPr>
        <w:pStyle w:val="a8"/>
        <w:suppressAutoHyphens w:val="0"/>
        <w:autoSpaceDE/>
        <w:spacing w:line="360" w:lineRule="auto"/>
        <w:ind w:left="709"/>
        <w:jc w:val="both"/>
        <w:rPr>
          <w:sz w:val="24"/>
          <w:szCs w:val="24"/>
        </w:rPr>
      </w:pPr>
    </w:p>
    <w:p w14:paraId="4C095AA9" w14:textId="77777777" w:rsidR="006B78DE" w:rsidRPr="00CA77A3" w:rsidRDefault="006B78DE" w:rsidP="00E55D54">
      <w:pPr>
        <w:pStyle w:val="a8"/>
        <w:numPr>
          <w:ilvl w:val="1"/>
          <w:numId w:val="107"/>
        </w:numPr>
        <w:suppressAutoHyphens w:val="0"/>
        <w:autoSpaceDE/>
        <w:spacing w:line="360" w:lineRule="auto"/>
        <w:ind w:left="0" w:firstLine="709"/>
        <w:jc w:val="both"/>
        <w:rPr>
          <w:b/>
          <w:sz w:val="24"/>
          <w:szCs w:val="24"/>
        </w:rPr>
      </w:pPr>
      <w:r w:rsidRPr="00CA77A3">
        <w:rPr>
          <w:b/>
          <w:sz w:val="24"/>
          <w:szCs w:val="24"/>
        </w:rPr>
        <w:t>Соответствие шкал рейтинговых агентств.</w:t>
      </w:r>
    </w:p>
    <w:p w14:paraId="1DE7F2DE" w14:textId="77777777" w:rsidR="006B78DE" w:rsidRPr="00CA77A3" w:rsidRDefault="006B78DE" w:rsidP="00E55D54">
      <w:pPr>
        <w:pStyle w:val="a8"/>
        <w:numPr>
          <w:ilvl w:val="2"/>
          <w:numId w:val="107"/>
        </w:numPr>
        <w:suppressAutoHyphens w:val="0"/>
        <w:autoSpaceDE/>
        <w:spacing w:line="360" w:lineRule="auto"/>
        <w:ind w:left="0" w:firstLine="709"/>
        <w:jc w:val="both"/>
        <w:rPr>
          <w:b/>
          <w:sz w:val="24"/>
          <w:szCs w:val="24"/>
        </w:rPr>
      </w:pPr>
      <w:r w:rsidRPr="00CA77A3">
        <w:rPr>
          <w:sz w:val="24"/>
          <w:szCs w:val="24"/>
        </w:rPr>
        <w:t>Соответствие шкал рейтингов устанавливается в соответствии с Таблицей 1 Приложения Д.</w:t>
      </w:r>
    </w:p>
    <w:p w14:paraId="665CF095" w14:textId="77777777" w:rsidR="006B78DE" w:rsidRPr="00CA77A3" w:rsidRDefault="006B78DE" w:rsidP="00E55D54">
      <w:pPr>
        <w:pStyle w:val="a8"/>
        <w:numPr>
          <w:ilvl w:val="2"/>
          <w:numId w:val="107"/>
        </w:numPr>
        <w:suppressAutoHyphens w:val="0"/>
        <w:autoSpaceDN w:val="0"/>
        <w:spacing w:line="360" w:lineRule="auto"/>
        <w:ind w:left="0" w:firstLine="709"/>
        <w:jc w:val="both"/>
        <w:rPr>
          <w:sz w:val="24"/>
          <w:szCs w:val="24"/>
        </w:rPr>
      </w:pPr>
      <w:r w:rsidRPr="00CA77A3">
        <w:rPr>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16867E57" w14:textId="77777777" w:rsidR="006B78DE" w:rsidRPr="00CA77A3" w:rsidRDefault="006B78DE" w:rsidP="00E55D54">
      <w:pPr>
        <w:pStyle w:val="a8"/>
        <w:numPr>
          <w:ilvl w:val="2"/>
          <w:numId w:val="107"/>
        </w:numPr>
        <w:suppressAutoHyphens w:val="0"/>
        <w:autoSpaceDN w:val="0"/>
        <w:spacing w:line="360" w:lineRule="auto"/>
        <w:ind w:left="0" w:firstLine="709"/>
        <w:jc w:val="both"/>
        <w:rPr>
          <w:sz w:val="24"/>
          <w:szCs w:val="24"/>
        </w:rPr>
      </w:pPr>
      <w:r w:rsidRPr="00CA77A3">
        <w:rPr>
          <w:sz w:val="24"/>
          <w:szCs w:val="24"/>
        </w:rPr>
        <w:t>Соответствие рейтингов пересматривается в случае изменения рейтинговых шкал рейтинговых агентств.</w:t>
      </w:r>
    </w:p>
    <w:p w14:paraId="40A98CE6" w14:textId="77777777" w:rsidR="00E55D54" w:rsidRPr="00CA77A3" w:rsidRDefault="00E55D54" w:rsidP="00E55D54">
      <w:pPr>
        <w:suppressAutoHyphens w:val="0"/>
        <w:autoSpaceDN w:val="0"/>
        <w:spacing w:line="360" w:lineRule="auto"/>
        <w:jc w:val="both"/>
        <w:rPr>
          <w:sz w:val="24"/>
          <w:szCs w:val="24"/>
        </w:rPr>
      </w:pPr>
    </w:p>
    <w:p w14:paraId="438F1D5C" w14:textId="77777777" w:rsidR="006B78DE" w:rsidRPr="00CA77A3" w:rsidRDefault="006B78DE" w:rsidP="00E55D54">
      <w:pPr>
        <w:pStyle w:val="a8"/>
        <w:numPr>
          <w:ilvl w:val="1"/>
          <w:numId w:val="107"/>
        </w:numPr>
        <w:suppressAutoHyphens w:val="0"/>
        <w:autoSpaceDE/>
        <w:spacing w:line="360" w:lineRule="auto"/>
        <w:ind w:left="0" w:firstLine="709"/>
        <w:jc w:val="both"/>
        <w:rPr>
          <w:b/>
          <w:sz w:val="24"/>
          <w:szCs w:val="24"/>
        </w:rPr>
      </w:pPr>
      <w:r w:rsidRPr="00CA77A3">
        <w:rPr>
          <w:b/>
          <w:sz w:val="24"/>
          <w:szCs w:val="24"/>
        </w:rPr>
        <w:t>Порядок использования рейтингов и учета действий рейтинговых агентств.</w:t>
      </w:r>
    </w:p>
    <w:p w14:paraId="64662909" w14:textId="77777777" w:rsidR="006B78DE" w:rsidRPr="00CA77A3" w:rsidRDefault="006B78DE" w:rsidP="00E55D54">
      <w:pPr>
        <w:pStyle w:val="a8"/>
        <w:numPr>
          <w:ilvl w:val="2"/>
          <w:numId w:val="107"/>
        </w:numPr>
        <w:suppressAutoHyphens w:val="0"/>
        <w:autoSpaceDN w:val="0"/>
        <w:spacing w:line="360" w:lineRule="auto"/>
        <w:ind w:left="0" w:firstLine="709"/>
        <w:jc w:val="both"/>
        <w:rPr>
          <w:sz w:val="24"/>
          <w:szCs w:val="24"/>
        </w:rPr>
      </w:pPr>
      <w:r w:rsidRPr="00CA77A3">
        <w:rPr>
          <w:sz w:val="24"/>
          <w:szCs w:val="24"/>
        </w:rPr>
        <w:t xml:space="preserve">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w:t>
      </w:r>
      <w:r w:rsidRPr="00CA77A3">
        <w:rPr>
          <w:sz w:val="24"/>
          <w:szCs w:val="24"/>
        </w:rPr>
        <w:lastRenderedPageBreak/>
        <w:t>используются кредитные рейтинги российских рейтинговых агентств. При оценке иностранных эмитентов учитываются те же рейтинги.</w:t>
      </w:r>
    </w:p>
    <w:p w14:paraId="3E413D93" w14:textId="77777777" w:rsidR="006B78DE" w:rsidRPr="00CA77A3" w:rsidRDefault="006B78DE" w:rsidP="00E55D54">
      <w:pPr>
        <w:pStyle w:val="a8"/>
        <w:numPr>
          <w:ilvl w:val="2"/>
          <w:numId w:val="107"/>
        </w:numPr>
        <w:suppressAutoHyphens w:val="0"/>
        <w:autoSpaceDN w:val="0"/>
        <w:spacing w:line="360" w:lineRule="auto"/>
        <w:ind w:left="0" w:firstLine="709"/>
        <w:jc w:val="both"/>
        <w:rPr>
          <w:sz w:val="24"/>
          <w:szCs w:val="24"/>
        </w:rPr>
      </w:pPr>
      <w:r w:rsidRPr="00CA77A3">
        <w:rPr>
          <w:sz w:val="24"/>
          <w:szCs w:val="24"/>
        </w:rPr>
        <w:t xml:space="preserve">В целях настоящего раздела используется кредитный рейтинг по шкале рейтингового агентства, соответствующей валюте основного долга.  </w:t>
      </w:r>
    </w:p>
    <w:p w14:paraId="67E3FB2E" w14:textId="77777777" w:rsidR="006B78DE" w:rsidRPr="00CA77A3" w:rsidRDefault="006B78DE" w:rsidP="00E55D54">
      <w:pPr>
        <w:pStyle w:val="a8"/>
        <w:numPr>
          <w:ilvl w:val="1"/>
          <w:numId w:val="107"/>
        </w:numPr>
        <w:suppressAutoHyphens w:val="0"/>
        <w:autoSpaceDN w:val="0"/>
        <w:spacing w:line="360" w:lineRule="auto"/>
        <w:ind w:left="0" w:firstLine="709"/>
        <w:jc w:val="both"/>
        <w:rPr>
          <w:b/>
          <w:sz w:val="22"/>
        </w:rPr>
      </w:pPr>
      <w:r w:rsidRPr="00CA77A3">
        <w:rPr>
          <w:b/>
          <w:sz w:val="22"/>
        </w:rPr>
        <w:t>Для активов контрагента, находящегося в состоянии дефолта, PD устанавливается равной 1.</w:t>
      </w:r>
    </w:p>
    <w:p w14:paraId="3027F831" w14:textId="77777777" w:rsidR="006B78DE" w:rsidRPr="00CA77A3" w:rsidRDefault="006B78DE" w:rsidP="00E55D54">
      <w:pPr>
        <w:pStyle w:val="a8"/>
        <w:numPr>
          <w:ilvl w:val="1"/>
          <w:numId w:val="107"/>
        </w:numPr>
        <w:suppressAutoHyphens w:val="0"/>
        <w:autoSpaceDN w:val="0"/>
        <w:spacing w:line="360" w:lineRule="auto"/>
        <w:ind w:left="0" w:firstLine="709"/>
        <w:jc w:val="both"/>
        <w:rPr>
          <w:sz w:val="24"/>
          <w:szCs w:val="24"/>
        </w:rPr>
      </w:pPr>
      <w:r w:rsidRPr="00CA77A3">
        <w:rPr>
          <w:sz w:val="24"/>
          <w:szCs w:val="24"/>
        </w:rPr>
        <w:t>Для задолженности, обеспеченной поручительством, гарантией, опци</w:t>
      </w:r>
      <w:r w:rsidR="008A2626" w:rsidRPr="00CA77A3">
        <w:rPr>
          <w:sz w:val="24"/>
          <w:szCs w:val="24"/>
        </w:rPr>
        <w:t xml:space="preserve">онным соглашением используется </w:t>
      </w:r>
      <w:r w:rsidRPr="00CA77A3">
        <w:rPr>
          <w:sz w:val="24"/>
          <w:szCs w:val="24"/>
        </w:rPr>
        <w:t xml:space="preserve">PD поручителя, гаранта, контрагента по опционному соглашению на обеспеченную часть задолженности, если </w:t>
      </w:r>
      <w:r w:rsidRPr="00CA77A3">
        <w:rPr>
          <w:sz w:val="24"/>
          <w:szCs w:val="24"/>
          <w:lang w:val="en-US"/>
        </w:rPr>
        <w:t>PD</w:t>
      </w:r>
      <w:r w:rsidRPr="00CA77A3">
        <w:rPr>
          <w:sz w:val="24"/>
          <w:szCs w:val="24"/>
        </w:rPr>
        <w:t xml:space="preserve"> контрагента - </w:t>
      </w:r>
      <w:r w:rsidR="006D0AA8" w:rsidRPr="00CA77A3">
        <w:rPr>
          <w:sz w:val="24"/>
          <w:szCs w:val="24"/>
        </w:rPr>
        <w:t>больше</w:t>
      </w:r>
      <w:r w:rsidRPr="00CA77A3">
        <w:rPr>
          <w:sz w:val="24"/>
          <w:szCs w:val="24"/>
        </w:rPr>
        <w:t>.</w:t>
      </w:r>
    </w:p>
    <w:p w14:paraId="08693989" w14:textId="77777777" w:rsidR="006D0AA8" w:rsidRPr="00CA77A3" w:rsidRDefault="006D0AA8" w:rsidP="006D0AA8">
      <w:pPr>
        <w:pStyle w:val="a8"/>
        <w:autoSpaceDN w:val="0"/>
        <w:spacing w:line="360" w:lineRule="auto"/>
        <w:rPr>
          <w:sz w:val="24"/>
          <w:szCs w:val="24"/>
        </w:rPr>
      </w:pPr>
      <w:r w:rsidRPr="00CA77A3">
        <w:rPr>
          <w:sz w:val="24"/>
          <w:szCs w:val="24"/>
        </w:rPr>
        <w:t xml:space="preserve">Для задолженности, обеспеченной страховкой используются PD должника по договору (активу). </w:t>
      </w:r>
    </w:p>
    <w:p w14:paraId="47D0E60E" w14:textId="77777777" w:rsidR="006B78DE" w:rsidRPr="00CA77A3" w:rsidRDefault="006B78DE" w:rsidP="006B78DE">
      <w:pPr>
        <w:pStyle w:val="a0"/>
        <w:numPr>
          <w:ilvl w:val="0"/>
          <w:numId w:val="0"/>
        </w:numPr>
        <w:spacing w:before="0" w:after="0" w:line="360" w:lineRule="auto"/>
        <w:ind w:firstLine="357"/>
        <w:jc w:val="both"/>
        <w:rPr>
          <w:szCs w:val="24"/>
        </w:rPr>
      </w:pPr>
    </w:p>
    <w:p w14:paraId="34168426" w14:textId="77777777" w:rsidR="006B78DE" w:rsidRPr="00CA77A3" w:rsidRDefault="006B78DE" w:rsidP="008A2626">
      <w:pPr>
        <w:pStyle w:val="a0"/>
        <w:numPr>
          <w:ilvl w:val="0"/>
          <w:numId w:val="0"/>
        </w:numPr>
        <w:spacing w:before="0" w:after="0" w:line="360" w:lineRule="auto"/>
        <w:ind w:left="720"/>
        <w:jc w:val="both"/>
        <w:rPr>
          <w:szCs w:val="24"/>
        </w:rPr>
      </w:pPr>
      <w:r w:rsidRPr="00CA77A3">
        <w:rPr>
          <w:szCs w:val="24"/>
        </w:rPr>
        <w:t>Раздел 5.  Расчет LGD</w:t>
      </w:r>
    </w:p>
    <w:p w14:paraId="5ED87035" w14:textId="77777777" w:rsidR="00E55D54" w:rsidRPr="00CA77A3" w:rsidRDefault="00E55D54" w:rsidP="00E55D54">
      <w:pPr>
        <w:pStyle w:val="a8"/>
        <w:numPr>
          <w:ilvl w:val="0"/>
          <w:numId w:val="107"/>
        </w:numPr>
        <w:suppressAutoHyphens w:val="0"/>
        <w:autoSpaceDE/>
        <w:spacing w:line="360" w:lineRule="auto"/>
        <w:jc w:val="both"/>
        <w:rPr>
          <w:vanish/>
          <w:sz w:val="24"/>
          <w:szCs w:val="24"/>
        </w:rPr>
      </w:pPr>
    </w:p>
    <w:p w14:paraId="30558941" w14:textId="77777777" w:rsidR="006B78DE" w:rsidRPr="00CA77A3" w:rsidRDefault="006B78DE" w:rsidP="00E55D54">
      <w:pPr>
        <w:pStyle w:val="a8"/>
        <w:numPr>
          <w:ilvl w:val="1"/>
          <w:numId w:val="107"/>
        </w:numPr>
        <w:suppressAutoHyphens w:val="0"/>
        <w:autoSpaceDE/>
        <w:spacing w:line="360" w:lineRule="auto"/>
        <w:ind w:left="0" w:firstLine="709"/>
        <w:jc w:val="both"/>
        <w:rPr>
          <w:sz w:val="24"/>
          <w:szCs w:val="24"/>
        </w:rPr>
      </w:pPr>
      <w:r w:rsidRPr="00CA77A3">
        <w:rPr>
          <w:sz w:val="24"/>
          <w:szCs w:val="24"/>
        </w:rPr>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Pr="00CA77A3">
        <w:rPr>
          <w:rStyle w:val="afa"/>
          <w:sz w:val="24"/>
          <w:szCs w:val="24"/>
        </w:rPr>
        <w:footnoteReference w:id="19"/>
      </w:r>
      <w:r w:rsidRPr="00CA77A3">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CA77A3">
        <w:rPr>
          <w:sz w:val="24"/>
          <w:szCs w:val="24"/>
          <w:lang w:val="en-US"/>
        </w:rPr>
        <w:t>Recovery</w:t>
      </w:r>
      <w:r w:rsidRPr="00CA77A3">
        <w:rPr>
          <w:sz w:val="24"/>
          <w:szCs w:val="24"/>
        </w:rPr>
        <w:t xml:space="preserve"> </w:t>
      </w:r>
      <w:r w:rsidRPr="00CA77A3">
        <w:rPr>
          <w:sz w:val="24"/>
          <w:szCs w:val="24"/>
          <w:lang w:val="en-US"/>
        </w:rPr>
        <w:t>rate</w:t>
      </w:r>
      <w:r w:rsidRPr="00CA77A3">
        <w:rPr>
          <w:sz w:val="24"/>
          <w:szCs w:val="24"/>
        </w:rPr>
        <w:t>;</w:t>
      </w:r>
    </w:p>
    <w:p w14:paraId="5C7F60F2" w14:textId="77777777" w:rsidR="006B78DE" w:rsidRPr="00CA77A3" w:rsidRDefault="006B78DE" w:rsidP="006B78DE">
      <w:pPr>
        <w:pStyle w:val="a8"/>
        <w:spacing w:line="360" w:lineRule="auto"/>
        <w:ind w:left="709"/>
        <w:rPr>
          <w:sz w:val="24"/>
          <w:szCs w:val="24"/>
        </w:rPr>
      </w:pPr>
      <w:r w:rsidRPr="00CA77A3">
        <w:rPr>
          <w:sz w:val="24"/>
          <w:szCs w:val="24"/>
        </w:rPr>
        <w:t xml:space="preserve">Указанный пункт применяется только в случае невозможности определения </w:t>
      </w:r>
      <w:r w:rsidRPr="00CA77A3">
        <w:rPr>
          <w:sz w:val="24"/>
          <w:szCs w:val="24"/>
          <w:lang w:val="en-US"/>
        </w:rPr>
        <w:t>LGD</w:t>
      </w:r>
      <w:r w:rsidRPr="00CA77A3">
        <w:rPr>
          <w:sz w:val="24"/>
          <w:szCs w:val="24"/>
        </w:rPr>
        <w:t xml:space="preserve"> в соответствии с п. 5.13.</w:t>
      </w:r>
    </w:p>
    <w:p w14:paraId="1DB7180E" w14:textId="77777777" w:rsidR="006B78DE" w:rsidRPr="00CA77A3" w:rsidRDefault="006B78DE" w:rsidP="00870E19">
      <w:pPr>
        <w:pStyle w:val="a8"/>
        <w:numPr>
          <w:ilvl w:val="1"/>
          <w:numId w:val="107"/>
        </w:numPr>
        <w:suppressAutoHyphens w:val="0"/>
        <w:autoSpaceDN w:val="0"/>
        <w:spacing w:line="360" w:lineRule="auto"/>
        <w:ind w:left="0" w:firstLine="709"/>
        <w:jc w:val="both"/>
        <w:rPr>
          <w:sz w:val="24"/>
          <w:szCs w:val="24"/>
        </w:rPr>
      </w:pPr>
      <w:r w:rsidRPr="00CA77A3">
        <w:rPr>
          <w:sz w:val="24"/>
          <w:szCs w:val="24"/>
        </w:rPr>
        <w:t>LGD для физических лиц и МСБ при отсутствии обеспечения принимается равным 100%.</w:t>
      </w:r>
    </w:p>
    <w:p w14:paraId="14229965" w14:textId="77777777" w:rsidR="006B78DE" w:rsidRPr="00CA77A3" w:rsidRDefault="006B78DE" w:rsidP="00870E19">
      <w:pPr>
        <w:pStyle w:val="a8"/>
        <w:numPr>
          <w:ilvl w:val="1"/>
          <w:numId w:val="107"/>
        </w:numPr>
        <w:suppressAutoHyphens w:val="0"/>
        <w:autoSpaceDN w:val="0"/>
        <w:spacing w:line="360" w:lineRule="auto"/>
        <w:ind w:left="0" w:firstLine="709"/>
        <w:jc w:val="both"/>
        <w:rPr>
          <w:sz w:val="24"/>
          <w:szCs w:val="24"/>
        </w:rPr>
      </w:pPr>
      <w:r w:rsidRPr="00CA77A3">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0E637609" w14:textId="77777777" w:rsidR="0038307F" w:rsidRPr="00CA77A3" w:rsidRDefault="0038307F" w:rsidP="0038307F">
      <w:pPr>
        <w:pStyle w:val="a8"/>
        <w:numPr>
          <w:ilvl w:val="0"/>
          <w:numId w:val="135"/>
        </w:numPr>
        <w:suppressAutoHyphens w:val="0"/>
        <w:autoSpaceDN w:val="0"/>
        <w:spacing w:line="360" w:lineRule="auto"/>
        <w:jc w:val="both"/>
        <w:rPr>
          <w:vanish/>
          <w:sz w:val="24"/>
          <w:szCs w:val="24"/>
        </w:rPr>
      </w:pPr>
    </w:p>
    <w:p w14:paraId="18B3EF8B" w14:textId="77777777" w:rsidR="0038307F" w:rsidRPr="00CA77A3" w:rsidRDefault="0038307F" w:rsidP="0038307F">
      <w:pPr>
        <w:pStyle w:val="a8"/>
        <w:numPr>
          <w:ilvl w:val="1"/>
          <w:numId w:val="135"/>
        </w:numPr>
        <w:suppressAutoHyphens w:val="0"/>
        <w:autoSpaceDN w:val="0"/>
        <w:spacing w:line="360" w:lineRule="auto"/>
        <w:jc w:val="both"/>
        <w:rPr>
          <w:vanish/>
          <w:sz w:val="24"/>
          <w:szCs w:val="24"/>
        </w:rPr>
      </w:pPr>
    </w:p>
    <w:p w14:paraId="49F96AC8" w14:textId="77777777" w:rsidR="0038307F" w:rsidRPr="00CA77A3" w:rsidRDefault="0038307F" w:rsidP="0038307F">
      <w:pPr>
        <w:pStyle w:val="a8"/>
        <w:numPr>
          <w:ilvl w:val="1"/>
          <w:numId w:val="135"/>
        </w:numPr>
        <w:suppressAutoHyphens w:val="0"/>
        <w:autoSpaceDN w:val="0"/>
        <w:spacing w:line="360" w:lineRule="auto"/>
        <w:jc w:val="both"/>
        <w:rPr>
          <w:vanish/>
          <w:sz w:val="24"/>
          <w:szCs w:val="24"/>
        </w:rPr>
      </w:pPr>
    </w:p>
    <w:p w14:paraId="008258D8" w14:textId="77777777" w:rsidR="006B78DE" w:rsidRPr="00CA77A3" w:rsidRDefault="006B78DE" w:rsidP="00AA15A5">
      <w:pPr>
        <w:pStyle w:val="a8"/>
        <w:numPr>
          <w:ilvl w:val="1"/>
          <w:numId w:val="135"/>
        </w:numPr>
        <w:suppressAutoHyphens w:val="0"/>
        <w:autoSpaceDN w:val="0"/>
        <w:spacing w:line="360" w:lineRule="auto"/>
        <w:ind w:left="142" w:firstLine="567"/>
        <w:jc w:val="both"/>
        <w:rPr>
          <w:sz w:val="24"/>
        </w:rPr>
      </w:pPr>
      <w:r w:rsidRPr="00CA77A3">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0038307F" w:rsidRPr="00CA77A3">
        <w:rPr>
          <w:sz w:val="24"/>
          <w:szCs w:val="24"/>
          <w:lang w:val="en-US"/>
        </w:rPr>
        <w:t>PD</w:t>
      </w:r>
      <w:r w:rsidR="0038307F" w:rsidRPr="00CA77A3">
        <w:rPr>
          <w:sz w:val="24"/>
          <w:szCs w:val="24"/>
        </w:rPr>
        <w:t xml:space="preserve"> контрагента </w:t>
      </w:r>
      <w:r w:rsidRPr="00CA77A3">
        <w:rPr>
          <w:sz w:val="24"/>
          <w:szCs w:val="24"/>
        </w:rPr>
        <w:t xml:space="preserve"> выше</w:t>
      </w:r>
      <w:r w:rsidR="0038307F" w:rsidRPr="00CA77A3">
        <w:rPr>
          <w:sz w:val="24"/>
          <w:szCs w:val="24"/>
        </w:rPr>
        <w:t xml:space="preserve"> </w:t>
      </w:r>
      <w:r w:rsidR="0038307F" w:rsidRPr="00CA77A3">
        <w:rPr>
          <w:sz w:val="24"/>
        </w:rPr>
        <w:t xml:space="preserve">(см. </w:t>
      </w:r>
      <w:r w:rsidR="0038307F" w:rsidRPr="00CA77A3">
        <w:rPr>
          <w:sz w:val="24"/>
          <w:szCs w:val="24"/>
        </w:rPr>
        <w:t>пункт 4.8)</w:t>
      </w:r>
      <w:r w:rsidRPr="00CA77A3">
        <w:rPr>
          <w:sz w:val="24"/>
          <w:szCs w:val="24"/>
        </w:rPr>
        <w:t>.</w:t>
      </w:r>
    </w:p>
    <w:p w14:paraId="2397164F" w14:textId="77777777" w:rsidR="0038307F" w:rsidRPr="00CA77A3" w:rsidRDefault="0038307F" w:rsidP="0038307F">
      <w:pPr>
        <w:pStyle w:val="a8"/>
        <w:numPr>
          <w:ilvl w:val="1"/>
          <w:numId w:val="107"/>
        </w:numPr>
        <w:suppressAutoHyphens w:val="0"/>
        <w:autoSpaceDN w:val="0"/>
        <w:spacing w:line="360" w:lineRule="auto"/>
        <w:jc w:val="both"/>
        <w:rPr>
          <w:vanish/>
          <w:sz w:val="24"/>
          <w:szCs w:val="24"/>
        </w:rPr>
      </w:pPr>
    </w:p>
    <w:p w14:paraId="763FA53F" w14:textId="77777777" w:rsidR="006B78DE" w:rsidRPr="00CA77A3" w:rsidRDefault="006B78DE" w:rsidP="00AA15A5">
      <w:pPr>
        <w:pStyle w:val="a8"/>
        <w:numPr>
          <w:ilvl w:val="1"/>
          <w:numId w:val="107"/>
        </w:numPr>
        <w:suppressAutoHyphens w:val="0"/>
        <w:autoSpaceDN w:val="0"/>
        <w:spacing w:line="360" w:lineRule="auto"/>
        <w:ind w:left="0" w:firstLine="568"/>
        <w:jc w:val="both"/>
        <w:rPr>
          <w:sz w:val="24"/>
          <w:szCs w:val="24"/>
        </w:rPr>
      </w:pPr>
      <w:r w:rsidRPr="00CA77A3">
        <w:rPr>
          <w:sz w:val="24"/>
          <w:szCs w:val="24"/>
        </w:rPr>
        <w:t>Для задолженности, обеспеченной договором страхования, в случае если такой договор заключен со страховой компанией, имеющей уровен</w:t>
      </w:r>
      <w:r w:rsidR="008A2626" w:rsidRPr="00CA77A3">
        <w:rPr>
          <w:sz w:val="24"/>
          <w:szCs w:val="24"/>
        </w:rPr>
        <w:t xml:space="preserve">ь рейтинга не ниже BBB- (Baa3) </w:t>
      </w:r>
      <w:r w:rsidR="00C76393" w:rsidRPr="00CA77A3">
        <w:rPr>
          <w:sz w:val="24"/>
          <w:szCs w:val="24"/>
        </w:rPr>
        <w:t>или</w:t>
      </w:r>
      <w:r w:rsidRPr="00CA77A3">
        <w:rPr>
          <w:sz w:val="24"/>
          <w:szCs w:val="24"/>
        </w:rPr>
        <w:t xml:space="preserve">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w:t>
      </w:r>
      <w:r w:rsidR="0038307F" w:rsidRPr="00CA77A3">
        <w:rPr>
          <w:sz w:val="24"/>
          <w:szCs w:val="24"/>
        </w:rPr>
        <w:t xml:space="preserve"> (формула </w:t>
      </w:r>
      <w:r w:rsidR="008A2626" w:rsidRPr="00CA77A3">
        <w:rPr>
          <w:sz w:val="24"/>
          <w:szCs w:val="24"/>
        </w:rPr>
        <w:t>5</w:t>
      </w:r>
      <w:r w:rsidR="0038307F" w:rsidRPr="00CA77A3">
        <w:rPr>
          <w:sz w:val="24"/>
          <w:szCs w:val="24"/>
        </w:rPr>
        <w:t xml:space="preserve"> не применяется)</w:t>
      </w:r>
      <w:r w:rsidRPr="00CA77A3">
        <w:rPr>
          <w:sz w:val="24"/>
          <w:szCs w:val="24"/>
        </w:rPr>
        <w:t xml:space="preserve">. </w:t>
      </w:r>
    </w:p>
    <w:p w14:paraId="02B35159" w14:textId="77777777" w:rsidR="006B78DE" w:rsidRPr="00CA77A3" w:rsidRDefault="006B78DE" w:rsidP="00E55D54">
      <w:pPr>
        <w:pStyle w:val="a8"/>
        <w:numPr>
          <w:ilvl w:val="1"/>
          <w:numId w:val="107"/>
        </w:numPr>
        <w:suppressAutoHyphens w:val="0"/>
        <w:autoSpaceDN w:val="0"/>
        <w:spacing w:line="360" w:lineRule="auto"/>
        <w:ind w:left="0" w:firstLine="709"/>
        <w:jc w:val="both"/>
        <w:rPr>
          <w:sz w:val="24"/>
          <w:szCs w:val="24"/>
        </w:rPr>
      </w:pPr>
      <w:r w:rsidRPr="00CA77A3">
        <w:rPr>
          <w:sz w:val="24"/>
          <w:szCs w:val="24"/>
        </w:rPr>
        <w:t>В ином случае, используется дисконтированная сумма страховки</w:t>
      </w:r>
      <w:r w:rsidR="008A2626" w:rsidRPr="00CA77A3">
        <w:rPr>
          <w:sz w:val="24"/>
          <w:szCs w:val="24"/>
        </w:rPr>
        <w:t xml:space="preserve">. Порядок определения дисконта </w:t>
      </w:r>
      <w:r w:rsidR="006B3C50" w:rsidRPr="00CA77A3">
        <w:rPr>
          <w:sz w:val="24"/>
          <w:szCs w:val="24"/>
        </w:rPr>
        <w:t>(</w:t>
      </w:r>
      <w:r w:rsidR="006B3C50" w:rsidRPr="00CA77A3">
        <w:rPr>
          <w:sz w:val="24"/>
          <w:szCs w:val="24"/>
          <w:lang w:val="en-US"/>
        </w:rPr>
        <w:t>discount</w:t>
      </w:r>
      <w:r w:rsidR="006B3C50" w:rsidRPr="00CA77A3">
        <w:rPr>
          <w:sz w:val="24"/>
          <w:szCs w:val="24"/>
        </w:rPr>
        <w:t xml:space="preserve">)   </w:t>
      </w:r>
      <w:r w:rsidRPr="00CA77A3">
        <w:rPr>
          <w:sz w:val="24"/>
          <w:szCs w:val="24"/>
        </w:rPr>
        <w:t xml:space="preserve">и срока </w:t>
      </w:r>
      <w:r w:rsidR="0038307F" w:rsidRPr="00CA77A3">
        <w:rPr>
          <w:sz w:val="24"/>
          <w:szCs w:val="24"/>
        </w:rPr>
        <w:t>(</w:t>
      </w:r>
      <w:r w:rsidR="0038307F" w:rsidRPr="00CA77A3">
        <w:rPr>
          <w:sz w:val="24"/>
          <w:szCs w:val="24"/>
          <w:lang w:val="en-US"/>
        </w:rPr>
        <w:t>T</w:t>
      </w:r>
      <w:r w:rsidR="0038307F" w:rsidRPr="00CA77A3">
        <w:rPr>
          <w:sz w:val="24"/>
          <w:szCs w:val="24"/>
          <w:vertAlign w:val="subscript"/>
          <w:lang w:val="en-US"/>
        </w:rPr>
        <w:t>ex</w:t>
      </w:r>
      <w:r w:rsidR="0038307F" w:rsidRPr="00CA77A3">
        <w:rPr>
          <w:sz w:val="24"/>
          <w:szCs w:val="24"/>
        </w:rPr>
        <w:t xml:space="preserve">) </w:t>
      </w:r>
      <w:r w:rsidRPr="00CA77A3">
        <w:rPr>
          <w:sz w:val="24"/>
          <w:szCs w:val="24"/>
        </w:rPr>
        <w:t xml:space="preserve">указан в описании формулы </w:t>
      </w:r>
      <w:r w:rsidR="008A2626" w:rsidRPr="00CA77A3">
        <w:rPr>
          <w:sz w:val="24"/>
          <w:szCs w:val="24"/>
        </w:rPr>
        <w:t>5</w:t>
      </w:r>
      <w:r w:rsidRPr="00CA77A3">
        <w:rPr>
          <w:sz w:val="24"/>
          <w:szCs w:val="24"/>
        </w:rPr>
        <w:t>.</w:t>
      </w:r>
    </w:p>
    <w:p w14:paraId="34446AF8" w14:textId="77777777" w:rsidR="006B78DE" w:rsidRPr="00CA77A3" w:rsidRDefault="006B78DE" w:rsidP="00E55D54">
      <w:pPr>
        <w:pStyle w:val="a8"/>
        <w:numPr>
          <w:ilvl w:val="1"/>
          <w:numId w:val="107"/>
        </w:numPr>
        <w:suppressAutoHyphens w:val="0"/>
        <w:autoSpaceDN w:val="0"/>
        <w:spacing w:line="360" w:lineRule="auto"/>
        <w:ind w:left="0" w:firstLine="709"/>
        <w:jc w:val="both"/>
        <w:rPr>
          <w:sz w:val="24"/>
          <w:szCs w:val="24"/>
        </w:rPr>
      </w:pPr>
      <w:r w:rsidRPr="00CA77A3">
        <w:rPr>
          <w:sz w:val="24"/>
          <w:szCs w:val="24"/>
        </w:rPr>
        <w:t>В качестве ликвидационной стоимости обеспечения принимается дисконтированная справедливая стоимость обеспечения / страховки по формуле:</w:t>
      </w:r>
    </w:p>
    <w:p w14:paraId="3FC8894F" w14:textId="77777777" w:rsidR="006B78DE" w:rsidRPr="00CA77A3" w:rsidRDefault="006B78DE" w:rsidP="006B78DE">
      <w:pPr>
        <w:pStyle w:val="a8"/>
        <w:autoSpaceDN w:val="0"/>
        <w:spacing w:line="360" w:lineRule="auto"/>
        <w:ind w:left="709"/>
        <w:rPr>
          <w:sz w:val="24"/>
          <w:szCs w:val="24"/>
        </w:rPr>
      </w:pPr>
    </w:p>
    <w:p w14:paraId="0B4864AF" w14:textId="77777777" w:rsidR="006B78DE" w:rsidRPr="00CA77A3" w:rsidRDefault="006B78DE" w:rsidP="006B78DE">
      <w:pPr>
        <w:autoSpaceDN w:val="0"/>
        <w:spacing w:line="360" w:lineRule="auto"/>
        <w:ind w:firstLine="709"/>
        <w:jc w:val="both"/>
        <w:rPr>
          <w:b/>
          <w:sz w:val="24"/>
          <w:szCs w:val="24"/>
        </w:rPr>
      </w:pPr>
      <w:r w:rsidRPr="00CA77A3">
        <w:rPr>
          <w:b/>
          <w:sz w:val="24"/>
          <w:szCs w:val="24"/>
        </w:rPr>
        <w:t xml:space="preserve">Формула </w:t>
      </w:r>
      <w:r w:rsidR="008A2626" w:rsidRPr="00CA77A3">
        <w:rPr>
          <w:b/>
          <w:sz w:val="24"/>
          <w:szCs w:val="24"/>
        </w:rPr>
        <w:t>5</w:t>
      </w:r>
      <w:r w:rsidRPr="00CA77A3">
        <w:rPr>
          <w:b/>
          <w:sz w:val="24"/>
          <w:szCs w:val="24"/>
        </w:rPr>
        <w:t>.</w:t>
      </w:r>
    </w:p>
    <w:p w14:paraId="734B3DE6" w14:textId="77777777" w:rsidR="006B78DE" w:rsidRPr="00CA77A3" w:rsidRDefault="00C76393" w:rsidP="006B78DE">
      <w:pPr>
        <w:pStyle w:val="a8"/>
        <w:spacing w:line="360" w:lineRule="auto"/>
        <w:ind w:left="0" w:firstLine="709"/>
        <w:rPr>
          <w:sz w:val="24"/>
          <w:szCs w:val="24"/>
        </w:rPr>
      </w:pPr>
      <m:oMath>
        <m:r>
          <w:rPr>
            <w:rFonts w:ascii="Cambria Math" w:hAnsi="Cambria Math"/>
            <w:sz w:val="22"/>
            <w:szCs w:val="22"/>
          </w:rPr>
          <m:t>PV=</m:t>
        </m:r>
        <m:nary>
          <m:naryPr>
            <m:chr m:val="∑"/>
            <m:limLoc m:val="undOvr"/>
            <m:subHide m:val="1"/>
            <m:supHide m:val="1"/>
            <m:ctrlPr>
              <w:rPr>
                <w:rFonts w:ascii="Cambria Math" w:hAnsi="Cambria Math"/>
                <w:i/>
                <w:iCs/>
                <w:sz w:val="22"/>
                <w:szCs w:val="22"/>
              </w:rPr>
            </m:ctrlPr>
          </m:naryPr>
          <m:sub/>
          <m:sup/>
          <m:e>
            <m:f>
              <m:fPr>
                <m:ctrlPr>
                  <w:rPr>
                    <w:rFonts w:ascii="Cambria Math" w:hAnsi="Cambria Math"/>
                    <w:i/>
                    <w:iCs/>
                    <w:sz w:val="22"/>
                    <w:szCs w:val="22"/>
                  </w:rPr>
                </m:ctrlPr>
              </m:fPr>
              <m:num>
                <m:r>
                  <w:rPr>
                    <w:rFonts w:ascii="Cambria Math" w:hAnsi="Cambria Math"/>
                    <w:sz w:val="22"/>
                    <w:szCs w:val="22"/>
                    <w:lang w:val="en-US"/>
                  </w:rPr>
                  <m:t>P</m:t>
                </m:r>
              </m:num>
              <m:den>
                <m:sSup>
                  <m:sSupPr>
                    <m:ctrlPr>
                      <w:rPr>
                        <w:rFonts w:ascii="Cambria Math" w:hAnsi="Cambria Math"/>
                        <w:i/>
                        <w:iCs/>
                        <w:sz w:val="22"/>
                        <w:szCs w:val="22"/>
                      </w:rPr>
                    </m:ctrlPr>
                  </m:sSupPr>
                  <m:e>
                    <m:r>
                      <w:rPr>
                        <w:rFonts w:ascii="Cambria Math" w:hAnsi="Cambria Math"/>
                        <w:sz w:val="22"/>
                        <w:szCs w:val="22"/>
                      </w:rPr>
                      <m:t>(1+</m:t>
                    </m:r>
                    <m:r>
                      <w:rPr>
                        <w:rFonts w:ascii="Cambria Math" w:hAnsi="Cambria Math"/>
                        <w:sz w:val="24"/>
                        <w:szCs w:val="24"/>
                      </w:rPr>
                      <m:t>R(T</m:t>
                    </m:r>
                    <m:d>
                      <m:dPr>
                        <m:ctrlPr>
                          <w:rPr>
                            <w:rFonts w:ascii="Cambria Math" w:hAnsi="Cambria Math"/>
                            <w:i/>
                            <w:sz w:val="24"/>
                            <w:szCs w:val="24"/>
                          </w:rPr>
                        </m:ctrlPr>
                      </m:dPr>
                      <m:e>
                        <m:r>
                          <w:rPr>
                            <w:rFonts w:ascii="Cambria Math" w:hAnsi="Cambria Math"/>
                            <w:sz w:val="24"/>
                            <w:szCs w:val="24"/>
                          </w:rPr>
                          <m:t>ex</m:t>
                        </m:r>
                      </m:e>
                    </m:d>
                    <m:r>
                      <w:rPr>
                        <w:rFonts w:ascii="Cambria Math" w:hAnsi="Cambria Math"/>
                        <w:sz w:val="24"/>
                        <w:szCs w:val="24"/>
                      </w:rPr>
                      <m:t>)</m:t>
                    </m:r>
                    <m:r>
                      <w:rPr>
                        <w:rFonts w:ascii="Cambria Math" w:hAnsi="Cambria Math"/>
                        <w:sz w:val="22"/>
                        <w:szCs w:val="22"/>
                      </w:rPr>
                      <m:t>)</m:t>
                    </m:r>
                  </m:e>
                  <m:sup>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lang w:val="en-US"/>
                          </w:rPr>
                          <m:t>ex</m:t>
                        </m:r>
                      </m:sub>
                    </m:sSub>
                    <m:r>
                      <w:rPr>
                        <w:rFonts w:ascii="Cambria Math" w:hAnsi="Cambria Math"/>
                        <w:sz w:val="22"/>
                        <w:szCs w:val="22"/>
                      </w:rPr>
                      <m:t>/365</m:t>
                    </m:r>
                  </m:sup>
                </m:sSup>
              </m:den>
            </m:f>
          </m:e>
        </m:nary>
        <m:r>
          <w:rPr>
            <w:rFonts w:ascii="Cambria Math" w:hAnsi="Cambria Math"/>
            <w:sz w:val="22"/>
            <w:szCs w:val="22"/>
          </w:rPr>
          <m:t>*(1-discount)</m:t>
        </m:r>
        <m:r>
          <m:rPr>
            <m:sty m:val="p"/>
          </m:rPr>
          <w:rPr>
            <w:rFonts w:ascii="Cambria Math" w:hAnsi="Cambria Math"/>
            <w:sz w:val="22"/>
            <w:szCs w:val="22"/>
          </w:rPr>
          <m:t xml:space="preserve"> </m:t>
        </m:r>
      </m:oMath>
      <w:r w:rsidR="006B78DE" w:rsidRPr="00CA77A3">
        <w:rPr>
          <w:sz w:val="24"/>
          <w:szCs w:val="24"/>
        </w:rPr>
        <w:t>, где</w:t>
      </w:r>
    </w:p>
    <w:p w14:paraId="2892A6D4" w14:textId="77777777" w:rsidR="006B78DE" w:rsidRPr="00CA77A3" w:rsidRDefault="006B78DE" w:rsidP="006B78DE">
      <w:pPr>
        <w:pStyle w:val="a8"/>
        <w:spacing w:line="360" w:lineRule="auto"/>
        <w:ind w:left="0" w:firstLine="709"/>
        <w:rPr>
          <w:sz w:val="24"/>
          <w:szCs w:val="24"/>
        </w:rPr>
      </w:pPr>
      <w:r w:rsidRPr="00CA77A3">
        <w:rPr>
          <w:b/>
          <w:sz w:val="24"/>
          <w:szCs w:val="24"/>
          <w:lang w:val="en-US"/>
        </w:rPr>
        <w:t>PV</w:t>
      </w:r>
      <w:r w:rsidRPr="00CA77A3">
        <w:rPr>
          <w:sz w:val="24"/>
          <w:szCs w:val="24"/>
        </w:rPr>
        <w:t xml:space="preserve"> – дисконтированная справедливая стоимость обеспечения / страховки;</w:t>
      </w:r>
    </w:p>
    <w:p w14:paraId="1D16D9AD" w14:textId="77777777" w:rsidR="006B78DE" w:rsidRPr="00CA77A3" w:rsidRDefault="006B78DE" w:rsidP="006B78DE">
      <w:pPr>
        <w:pStyle w:val="a8"/>
        <w:spacing w:line="360" w:lineRule="auto"/>
        <w:ind w:left="0" w:firstLine="709"/>
        <w:rPr>
          <w:sz w:val="24"/>
          <w:szCs w:val="24"/>
        </w:rPr>
      </w:pPr>
      <w:r w:rsidRPr="00CA77A3">
        <w:rPr>
          <w:b/>
          <w:sz w:val="24"/>
          <w:szCs w:val="24"/>
          <w:lang w:val="en-US"/>
        </w:rPr>
        <w:t>P</w:t>
      </w:r>
      <w:r w:rsidR="008A2626" w:rsidRPr="00CA77A3">
        <w:rPr>
          <w:sz w:val="24"/>
          <w:szCs w:val="24"/>
        </w:rPr>
        <w:t xml:space="preserve"> - Справедливая </w:t>
      </w:r>
      <w:r w:rsidRPr="00CA77A3">
        <w:rPr>
          <w:sz w:val="24"/>
          <w:szCs w:val="24"/>
        </w:rPr>
        <w:t>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10A98057" w14:textId="77777777" w:rsidR="00CF3D94" w:rsidRPr="00CA77A3" w:rsidRDefault="0038307F" w:rsidP="008A2626">
      <w:pPr>
        <w:pStyle w:val="a8"/>
        <w:spacing w:line="360" w:lineRule="auto"/>
        <w:ind w:left="0" w:firstLine="709"/>
        <w:rPr>
          <w:sz w:val="24"/>
          <w:szCs w:val="24"/>
        </w:rPr>
      </w:pPr>
      <w:r w:rsidRPr="00CA77A3">
        <w:rPr>
          <w:b/>
          <w:sz w:val="24"/>
          <w:szCs w:val="24"/>
          <w:lang w:val="en-US"/>
        </w:rPr>
        <w:t>T</w:t>
      </w:r>
      <w:r w:rsidRPr="00CA77A3">
        <w:rPr>
          <w:b/>
          <w:sz w:val="24"/>
          <w:szCs w:val="24"/>
          <w:vertAlign w:val="subscript"/>
          <w:lang w:val="en-US"/>
        </w:rPr>
        <w:t>ex</w:t>
      </w:r>
      <w:r w:rsidRPr="00CA77A3">
        <w:rPr>
          <w:sz w:val="24"/>
          <w:szCs w:val="24"/>
        </w:rPr>
        <w:t xml:space="preserve"> </w:t>
      </w:r>
      <w:r w:rsidR="006B78DE" w:rsidRPr="00CA77A3">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w:t>
      </w:r>
      <w:r w:rsidR="00247EA9" w:rsidRPr="00CA77A3">
        <w:rPr>
          <w:sz w:val="24"/>
          <w:szCs w:val="24"/>
        </w:rPr>
        <w:t xml:space="preserve">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51AD4FD0" w14:textId="77777777" w:rsidR="00CF3D94" w:rsidRPr="00CA77A3" w:rsidRDefault="00CF3D94" w:rsidP="00CF3D94">
      <w:pPr>
        <w:pStyle w:val="a8"/>
        <w:numPr>
          <w:ilvl w:val="0"/>
          <w:numId w:val="136"/>
        </w:numPr>
        <w:suppressAutoHyphens w:val="0"/>
        <w:autoSpaceDE/>
        <w:spacing w:line="360" w:lineRule="auto"/>
        <w:ind w:left="0" w:firstLine="1068"/>
        <w:jc w:val="both"/>
        <w:rPr>
          <w:sz w:val="24"/>
          <w:szCs w:val="24"/>
        </w:rPr>
      </w:pPr>
      <w:r w:rsidRPr="00CA77A3">
        <w:rPr>
          <w:sz w:val="24"/>
          <w:szCs w:val="24"/>
        </w:rPr>
        <w:t>Срок получения денежных средств от реализации предмета залога определяется исходя из условий договора залога и сущности предмета залога.</w:t>
      </w:r>
    </w:p>
    <w:p w14:paraId="00DBBFF9" w14:textId="77777777" w:rsidR="00CF3D94" w:rsidRPr="00CA77A3" w:rsidRDefault="00CF3D94" w:rsidP="00CF3D94">
      <w:pPr>
        <w:pStyle w:val="a8"/>
        <w:numPr>
          <w:ilvl w:val="0"/>
          <w:numId w:val="136"/>
        </w:numPr>
        <w:spacing w:line="360" w:lineRule="auto"/>
        <w:ind w:left="0" w:firstLine="1068"/>
        <w:jc w:val="both"/>
        <w:rPr>
          <w:sz w:val="24"/>
          <w:szCs w:val="24"/>
        </w:rPr>
      </w:pPr>
      <w:r w:rsidRPr="00CA77A3">
        <w:rPr>
          <w:sz w:val="24"/>
          <w:szCs w:val="24"/>
        </w:rPr>
        <w:lastRenderedPageBreak/>
        <w:t xml:space="preserve">Для задолженности, обеспеченной договором страхования, </w:t>
      </w:r>
      <w:r w:rsidRPr="00CA77A3">
        <w:rPr>
          <w:sz w:val="24"/>
          <w:szCs w:val="24"/>
          <w:lang w:val="en-US"/>
        </w:rPr>
        <w:t>T</w:t>
      </w:r>
      <w:r w:rsidRPr="00CA77A3">
        <w:rPr>
          <w:sz w:val="24"/>
          <w:szCs w:val="24"/>
        </w:rPr>
        <w:t>ех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09606C08" w14:textId="77777777" w:rsidR="00CF3D94" w:rsidRPr="00CA77A3" w:rsidRDefault="00CF3D94" w:rsidP="00CF3D94">
      <w:pPr>
        <w:pStyle w:val="a8"/>
        <w:spacing w:line="360" w:lineRule="auto"/>
        <w:ind w:left="0" w:firstLine="709"/>
        <w:rPr>
          <w:rFonts w:eastAsia="Batang"/>
          <w:sz w:val="24"/>
          <w:szCs w:val="24"/>
        </w:rPr>
      </w:pPr>
      <w:r w:rsidRPr="00CA77A3">
        <w:rPr>
          <w:sz w:val="24"/>
          <w:szCs w:val="24"/>
        </w:rPr>
        <w:t>Для случаев судебных разбирательств (планируемых или текущих) с залогодателем / страховщиком, срок не может составлять менее 6 месяцев.</w:t>
      </w:r>
      <w:r w:rsidRPr="00CA77A3">
        <w:rPr>
          <w:rFonts w:eastAsia="Batang"/>
          <w:sz w:val="24"/>
          <w:szCs w:val="24"/>
        </w:rPr>
        <w:t xml:space="preserve"> </w:t>
      </w:r>
    </w:p>
    <w:p w14:paraId="531D27B4" w14:textId="77777777" w:rsidR="006B78DE" w:rsidRPr="00CA77A3" w:rsidRDefault="00511AF4" w:rsidP="008A2626">
      <w:pPr>
        <w:pStyle w:val="a8"/>
        <w:spacing w:line="360" w:lineRule="auto"/>
        <w:ind w:left="0" w:firstLine="709"/>
        <w:rPr>
          <w:rFonts w:eastAsia="Batang"/>
          <w:sz w:val="24"/>
          <w:szCs w:val="24"/>
        </w:rPr>
      </w:pPr>
      <w:r w:rsidRPr="00CA77A3">
        <w:rPr>
          <w:rFonts w:eastAsia="Batang"/>
          <w:b/>
          <w:sz w:val="24"/>
          <w:szCs w:val="24"/>
          <w:lang w:val="en-US"/>
        </w:rPr>
        <w:t>R</w:t>
      </w:r>
      <w:r w:rsidRPr="00CA77A3">
        <w:rPr>
          <w:rFonts w:eastAsia="Batang"/>
          <w:b/>
          <w:sz w:val="24"/>
          <w:szCs w:val="24"/>
        </w:rPr>
        <w:t>(</w:t>
      </w:r>
      <w:r w:rsidRPr="00CA77A3">
        <w:rPr>
          <w:rFonts w:eastAsia="Batang"/>
          <w:b/>
          <w:sz w:val="24"/>
          <w:szCs w:val="24"/>
          <w:lang w:val="en-US"/>
        </w:rPr>
        <w:t>T</w:t>
      </w:r>
      <w:r w:rsidRPr="00CA77A3">
        <w:rPr>
          <w:rFonts w:eastAsia="Batang"/>
          <w:b/>
          <w:sz w:val="24"/>
          <w:szCs w:val="24"/>
        </w:rPr>
        <w:t>(</w:t>
      </w:r>
      <w:r w:rsidRPr="00CA77A3">
        <w:rPr>
          <w:rFonts w:eastAsia="Batang"/>
          <w:b/>
          <w:sz w:val="24"/>
          <w:szCs w:val="24"/>
          <w:vertAlign w:val="subscript"/>
          <w:lang w:val="en-US"/>
        </w:rPr>
        <w:t>ex</w:t>
      </w:r>
      <w:r w:rsidRPr="00CA77A3">
        <w:rPr>
          <w:rFonts w:eastAsia="Batang"/>
          <w:b/>
          <w:sz w:val="24"/>
          <w:szCs w:val="24"/>
        </w:rPr>
        <w:t>))</w:t>
      </w:r>
      <w:r w:rsidRPr="00CA77A3">
        <w:rPr>
          <w:rFonts w:eastAsia="Batang"/>
          <w:sz w:val="24"/>
          <w:szCs w:val="24"/>
        </w:rPr>
        <w:t xml:space="preserve"> – безрисковая ставка на сроке </w:t>
      </w:r>
      <w:r w:rsidRPr="00CA77A3">
        <w:rPr>
          <w:rFonts w:ascii="Cambria Math" w:eastAsia="Batang" w:hAnsi="Cambria Math" w:cs="Cambria Math"/>
          <w:sz w:val="24"/>
          <w:szCs w:val="24"/>
        </w:rPr>
        <w:t>𝑇</w:t>
      </w:r>
      <w:r w:rsidRPr="00CA77A3">
        <w:rPr>
          <w:rFonts w:ascii="Cambria Math" w:eastAsia="Batang" w:hAnsi="Cambria Math" w:cs="Cambria Math"/>
          <w:sz w:val="24"/>
          <w:szCs w:val="24"/>
          <w:vertAlign w:val="subscript"/>
          <w:lang w:val="en-US"/>
        </w:rPr>
        <w:t>ex</w:t>
      </w:r>
      <w:r w:rsidRPr="00CA77A3">
        <w:rPr>
          <w:rFonts w:eastAsia="Batang"/>
          <w:sz w:val="24"/>
          <w:szCs w:val="24"/>
        </w:rPr>
        <w:t>.</w:t>
      </w:r>
    </w:p>
    <w:p w14:paraId="2088FD98" w14:textId="77777777" w:rsidR="006B78DE" w:rsidRPr="00CA77A3" w:rsidRDefault="00A11DD0" w:rsidP="006B78DE">
      <w:pPr>
        <w:pStyle w:val="a8"/>
        <w:spacing w:line="360" w:lineRule="auto"/>
        <w:ind w:left="0" w:firstLine="709"/>
        <w:rPr>
          <w:sz w:val="24"/>
          <w:szCs w:val="24"/>
        </w:rPr>
      </w:pPr>
      <w:r w:rsidRPr="00CA77A3">
        <w:rPr>
          <w:b/>
          <w:sz w:val="24"/>
          <w:szCs w:val="24"/>
          <w:lang w:val="en-US"/>
        </w:rPr>
        <w:t>Discount</w:t>
      </w:r>
      <w:r w:rsidRPr="00CA77A3">
        <w:rPr>
          <w:sz w:val="24"/>
          <w:szCs w:val="24"/>
        </w:rPr>
        <w:t xml:space="preserve"> – дисконт, определяемый в следующем порядке:</w:t>
      </w:r>
    </w:p>
    <w:p w14:paraId="4275803E" w14:textId="77777777" w:rsidR="006B78DE" w:rsidRPr="00CA77A3" w:rsidRDefault="00A11DD0" w:rsidP="006B78DE">
      <w:pPr>
        <w:pStyle w:val="a8"/>
        <w:spacing w:line="360" w:lineRule="auto"/>
        <w:ind w:left="0" w:firstLine="709"/>
        <w:rPr>
          <w:sz w:val="24"/>
          <w:szCs w:val="24"/>
        </w:rPr>
      </w:pPr>
      <w:r w:rsidRPr="00CA77A3">
        <w:rPr>
          <w:sz w:val="24"/>
          <w:szCs w:val="24"/>
        </w:rPr>
        <w:t xml:space="preserve">В отношении задолженности, обеспеченной торгуемыми ценными бумагами: </w:t>
      </w:r>
    </w:p>
    <w:p w14:paraId="30C5A410" w14:textId="77777777" w:rsidR="006B78DE" w:rsidRPr="00CA77A3" w:rsidRDefault="00A11DD0" w:rsidP="006B78DE">
      <w:pPr>
        <w:pStyle w:val="a8"/>
        <w:numPr>
          <w:ilvl w:val="0"/>
          <w:numId w:val="119"/>
        </w:numPr>
        <w:suppressAutoHyphens w:val="0"/>
        <w:autoSpaceDN w:val="0"/>
        <w:spacing w:line="360" w:lineRule="auto"/>
        <w:ind w:left="0" w:firstLine="709"/>
        <w:jc w:val="both"/>
        <w:rPr>
          <w:sz w:val="24"/>
          <w:szCs w:val="24"/>
        </w:rPr>
      </w:pPr>
      <w:r w:rsidRPr="00CA77A3">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CA77A3">
        <w:rPr>
          <w:rStyle w:val="afa"/>
          <w:sz w:val="24"/>
          <w:szCs w:val="24"/>
        </w:rPr>
        <w:footnoteReference w:id="20"/>
      </w:r>
      <w:r w:rsidRPr="00CA77A3">
        <w:rPr>
          <w:sz w:val="24"/>
          <w:szCs w:val="24"/>
        </w:rPr>
        <w:t>;</w:t>
      </w:r>
    </w:p>
    <w:p w14:paraId="2933D5FA" w14:textId="77777777" w:rsidR="006B78DE" w:rsidRPr="00CA77A3" w:rsidRDefault="00A11DD0" w:rsidP="006B78DE">
      <w:pPr>
        <w:pStyle w:val="a8"/>
        <w:numPr>
          <w:ilvl w:val="0"/>
          <w:numId w:val="119"/>
        </w:numPr>
        <w:suppressAutoHyphens w:val="0"/>
        <w:autoSpaceDN w:val="0"/>
        <w:spacing w:line="360" w:lineRule="auto"/>
        <w:ind w:left="0" w:firstLine="709"/>
        <w:jc w:val="both"/>
        <w:rPr>
          <w:sz w:val="24"/>
          <w:szCs w:val="24"/>
        </w:rPr>
      </w:pPr>
      <w:r w:rsidRPr="00CA77A3">
        <w:rPr>
          <w:sz w:val="24"/>
          <w:szCs w:val="24"/>
        </w:rPr>
        <w:t>для акций иностранных эмитентов, торгуемых на организованных рынках стран ОЭСР:</w:t>
      </w:r>
    </w:p>
    <w:p w14:paraId="44A49B55" w14:textId="77777777" w:rsidR="006B78DE" w:rsidRPr="00CA77A3" w:rsidRDefault="00A11DD0" w:rsidP="006B78DE">
      <w:pPr>
        <w:pStyle w:val="a8"/>
        <w:numPr>
          <w:ilvl w:val="0"/>
          <w:numId w:val="119"/>
        </w:numPr>
        <w:suppressAutoHyphens w:val="0"/>
        <w:autoSpaceDN w:val="0"/>
        <w:spacing w:line="360" w:lineRule="auto"/>
        <w:ind w:left="0" w:firstLine="709"/>
        <w:jc w:val="both"/>
        <w:rPr>
          <w:sz w:val="24"/>
          <w:szCs w:val="24"/>
        </w:rPr>
      </w:pPr>
      <w:r w:rsidRPr="00CA77A3">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79E7D89A" w14:textId="77777777" w:rsidR="006B78DE" w:rsidRPr="00CA77A3" w:rsidRDefault="00A11DD0" w:rsidP="006B78DE">
      <w:pPr>
        <w:pStyle w:val="a8"/>
        <w:numPr>
          <w:ilvl w:val="0"/>
          <w:numId w:val="119"/>
        </w:numPr>
        <w:suppressAutoHyphens w:val="0"/>
        <w:autoSpaceDN w:val="0"/>
        <w:spacing w:line="360" w:lineRule="auto"/>
        <w:ind w:left="0" w:firstLine="709"/>
        <w:jc w:val="both"/>
        <w:rPr>
          <w:sz w:val="24"/>
          <w:szCs w:val="24"/>
        </w:rPr>
      </w:pPr>
      <w:r w:rsidRPr="00CA77A3">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4E6D8C26" w14:textId="77777777" w:rsidR="006B78DE" w:rsidRPr="00CA77A3" w:rsidRDefault="00A11DD0" w:rsidP="006B78DE">
      <w:pPr>
        <w:pStyle w:val="a8"/>
        <w:numPr>
          <w:ilvl w:val="0"/>
          <w:numId w:val="119"/>
        </w:numPr>
        <w:suppressAutoHyphens w:val="0"/>
        <w:autoSpaceDN w:val="0"/>
        <w:spacing w:line="360" w:lineRule="auto"/>
        <w:ind w:left="0" w:firstLine="709"/>
        <w:jc w:val="both"/>
        <w:rPr>
          <w:sz w:val="24"/>
          <w:szCs w:val="24"/>
        </w:rPr>
      </w:pPr>
      <w:r w:rsidRPr="00CA77A3">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5BA65F8D" w14:textId="77777777" w:rsidR="006B78DE" w:rsidRPr="00CA77A3" w:rsidRDefault="00A11DD0" w:rsidP="006B78DE">
      <w:pPr>
        <w:autoSpaceDN w:val="0"/>
        <w:spacing w:line="360" w:lineRule="auto"/>
        <w:ind w:firstLine="709"/>
        <w:jc w:val="both"/>
        <w:rPr>
          <w:sz w:val="24"/>
          <w:szCs w:val="24"/>
        </w:rPr>
      </w:pPr>
      <w:r w:rsidRPr="00CA77A3">
        <w:rPr>
          <w:sz w:val="24"/>
          <w:szCs w:val="24"/>
        </w:rPr>
        <w:t>В отношении задолженности, обеспеченной договором страхования (за исключением случая, указанного в п. 5.5.</w:t>
      </w:r>
      <w:r w:rsidR="00511AF4" w:rsidRPr="00CA77A3">
        <w:rPr>
          <w:sz w:val="24"/>
          <w:szCs w:val="24"/>
        </w:rPr>
        <w:t>)</w:t>
      </w:r>
      <w:r w:rsidRPr="00CA77A3">
        <w:rPr>
          <w:sz w:val="24"/>
          <w:szCs w:val="24"/>
        </w:rPr>
        <w:t>:</w:t>
      </w:r>
    </w:p>
    <w:p w14:paraId="18AC8495" w14:textId="77777777" w:rsidR="00E74838" w:rsidRPr="00CA77A3" w:rsidRDefault="00ED7515" w:rsidP="00E74838">
      <w:pPr>
        <w:pStyle w:val="a8"/>
        <w:numPr>
          <w:ilvl w:val="0"/>
          <w:numId w:val="121"/>
        </w:numPr>
        <w:suppressAutoHyphens w:val="0"/>
        <w:autoSpaceDN w:val="0"/>
        <w:spacing w:line="360" w:lineRule="auto"/>
        <w:ind w:left="0" w:firstLine="709"/>
        <w:jc w:val="both"/>
        <w:rPr>
          <w:sz w:val="24"/>
          <w:szCs w:val="24"/>
        </w:rPr>
      </w:pPr>
      <w:r w:rsidRPr="00CA77A3">
        <w:rPr>
          <w:sz w:val="24"/>
          <w:szCs w:val="24"/>
        </w:rPr>
        <w:t>Если страховой компании присвоен рейтинг ниже BBB- (Baa3)</w:t>
      </w:r>
      <w:r w:rsidRPr="00CA77A3">
        <w:rPr>
          <w:sz w:val="22"/>
          <w:szCs w:val="22"/>
        </w:rPr>
        <w:t xml:space="preserve"> и страховая </w:t>
      </w:r>
      <w:r w:rsidRPr="00CA77A3">
        <w:rPr>
          <w:sz w:val="24"/>
          <w:szCs w:val="24"/>
        </w:rPr>
        <w:t xml:space="preserve">компания является не одобренной для страхования </w:t>
      </w:r>
      <w:r w:rsidR="00E4242A" w:rsidRPr="00CA77A3">
        <w:rPr>
          <w:sz w:val="24"/>
          <w:szCs w:val="24"/>
        </w:rPr>
        <w:t xml:space="preserve">недвижимости </w:t>
      </w:r>
      <w:r w:rsidRPr="00CA77A3">
        <w:rPr>
          <w:sz w:val="24"/>
          <w:szCs w:val="24"/>
        </w:rPr>
        <w:t>ни одним банком из приложения Б</w:t>
      </w:r>
      <w:r w:rsidRPr="00CA77A3">
        <w:rPr>
          <w:sz w:val="22"/>
          <w:szCs w:val="22"/>
        </w:rPr>
        <w:t xml:space="preserve"> </w:t>
      </w:r>
      <w:r w:rsidRPr="00CA77A3">
        <w:rPr>
          <w:sz w:val="24"/>
          <w:szCs w:val="24"/>
        </w:rPr>
        <w:t xml:space="preserve">– дисконт рассчитывается как произведение PD страховой компании </w:t>
      </w:r>
      <w:r w:rsidRPr="00CA77A3">
        <w:rPr>
          <w:sz w:val="24"/>
          <w:szCs w:val="24"/>
        </w:rPr>
        <w:lastRenderedPageBreak/>
        <w:t xml:space="preserve">и LGD страховой компании. Отбор </w:t>
      </w:r>
      <w:r w:rsidRPr="00CA77A3">
        <w:rPr>
          <w:sz w:val="24"/>
          <w:szCs w:val="24"/>
          <w:lang w:val="en-US"/>
        </w:rPr>
        <w:t>PD</w:t>
      </w:r>
      <w:r w:rsidRPr="00CA77A3">
        <w:rPr>
          <w:sz w:val="24"/>
          <w:szCs w:val="24"/>
        </w:rPr>
        <w:t xml:space="preserve"> для рейтинга страховой компании осуществляется в соответствии с порядком, установленным в Разделе 4.</w:t>
      </w:r>
    </w:p>
    <w:p w14:paraId="2D67123C" w14:textId="77777777" w:rsidR="00E74838" w:rsidRPr="00CA77A3" w:rsidRDefault="00ED7515" w:rsidP="00E74838">
      <w:pPr>
        <w:pStyle w:val="a8"/>
        <w:numPr>
          <w:ilvl w:val="0"/>
          <w:numId w:val="121"/>
        </w:numPr>
        <w:suppressAutoHyphens w:val="0"/>
        <w:autoSpaceDN w:val="0"/>
        <w:spacing w:line="360" w:lineRule="auto"/>
        <w:ind w:left="0" w:firstLine="709"/>
        <w:jc w:val="both"/>
        <w:rPr>
          <w:sz w:val="24"/>
          <w:szCs w:val="24"/>
        </w:rPr>
      </w:pPr>
      <w:r w:rsidRPr="00CA77A3">
        <w:rPr>
          <w:sz w:val="24"/>
          <w:szCs w:val="24"/>
        </w:rPr>
        <w:t>Если страховой компании не присвоен рейтинг</w:t>
      </w:r>
      <w:r w:rsidRPr="00CA77A3">
        <w:rPr>
          <w:sz w:val="22"/>
          <w:szCs w:val="22"/>
        </w:rPr>
        <w:t xml:space="preserve"> и страховая </w:t>
      </w:r>
      <w:r w:rsidRPr="00CA77A3">
        <w:rPr>
          <w:sz w:val="24"/>
          <w:szCs w:val="24"/>
        </w:rPr>
        <w:t>компания является не одобренной для страхования</w:t>
      </w:r>
      <w:r w:rsidR="00E4242A" w:rsidRPr="00CA77A3">
        <w:rPr>
          <w:sz w:val="24"/>
          <w:szCs w:val="24"/>
        </w:rPr>
        <w:t xml:space="preserve"> недвижимости</w:t>
      </w:r>
      <w:r w:rsidRPr="00CA77A3">
        <w:rPr>
          <w:sz w:val="24"/>
          <w:szCs w:val="24"/>
        </w:rPr>
        <w:t xml:space="preserve"> ни одним банков из приложения Б, дисконт рассчитывается как произведение  PD для рейтинга Caa и  LGD. При этом размер LGD признается равным 100%. Отбор </w:t>
      </w:r>
      <w:r w:rsidRPr="00CA77A3">
        <w:rPr>
          <w:sz w:val="24"/>
          <w:szCs w:val="24"/>
          <w:lang w:val="en-US"/>
        </w:rPr>
        <w:t>PD</w:t>
      </w:r>
      <w:r w:rsidRPr="00CA77A3">
        <w:rPr>
          <w:sz w:val="24"/>
          <w:szCs w:val="24"/>
        </w:rPr>
        <w:t xml:space="preserve"> для рейтинга </w:t>
      </w:r>
      <w:r w:rsidRPr="00CA77A3">
        <w:rPr>
          <w:sz w:val="24"/>
          <w:szCs w:val="24"/>
          <w:lang w:val="en-US"/>
        </w:rPr>
        <w:t>Caa</w:t>
      </w:r>
      <w:r w:rsidRPr="00CA77A3">
        <w:rPr>
          <w:sz w:val="24"/>
          <w:szCs w:val="24"/>
        </w:rPr>
        <w:t xml:space="preserve"> осуществляется в соответствии с порядком, установленным в Разделе 4.</w:t>
      </w:r>
    </w:p>
    <w:p w14:paraId="663353EC" w14:textId="77777777" w:rsidR="006B78DE" w:rsidRPr="00CA77A3" w:rsidRDefault="00A11DD0" w:rsidP="00870E19">
      <w:pPr>
        <w:pStyle w:val="a8"/>
        <w:numPr>
          <w:ilvl w:val="1"/>
          <w:numId w:val="107"/>
        </w:numPr>
        <w:suppressAutoHyphens w:val="0"/>
        <w:autoSpaceDN w:val="0"/>
        <w:spacing w:line="360" w:lineRule="auto"/>
        <w:ind w:left="0" w:firstLine="709"/>
        <w:jc w:val="both"/>
        <w:rPr>
          <w:sz w:val="24"/>
          <w:szCs w:val="24"/>
        </w:rPr>
      </w:pPr>
      <w:r w:rsidRPr="00CA77A3">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5A27738D" w14:textId="77777777" w:rsidR="006B78DE" w:rsidRPr="00CA77A3" w:rsidRDefault="00A11DD0" w:rsidP="00870E19">
      <w:pPr>
        <w:pStyle w:val="a8"/>
        <w:numPr>
          <w:ilvl w:val="2"/>
          <w:numId w:val="107"/>
        </w:numPr>
        <w:suppressAutoHyphens w:val="0"/>
        <w:autoSpaceDN w:val="0"/>
        <w:spacing w:line="360" w:lineRule="auto"/>
        <w:ind w:left="0" w:firstLine="709"/>
        <w:jc w:val="both"/>
        <w:rPr>
          <w:sz w:val="24"/>
          <w:szCs w:val="24"/>
        </w:rPr>
      </w:pPr>
      <w:r w:rsidRPr="00CA77A3">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3688DADD" w14:textId="77777777" w:rsidR="006B78DE" w:rsidRPr="00CA77A3" w:rsidRDefault="00A11DD0" w:rsidP="00870E19">
      <w:pPr>
        <w:pStyle w:val="a8"/>
        <w:numPr>
          <w:ilvl w:val="2"/>
          <w:numId w:val="107"/>
        </w:numPr>
        <w:suppressAutoHyphens w:val="0"/>
        <w:autoSpaceDN w:val="0"/>
        <w:spacing w:line="360" w:lineRule="auto"/>
        <w:ind w:left="0" w:firstLine="709"/>
        <w:jc w:val="both"/>
        <w:rPr>
          <w:sz w:val="24"/>
          <w:szCs w:val="24"/>
        </w:rPr>
      </w:pPr>
      <w:r w:rsidRPr="00CA77A3">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3B4126AE" w14:textId="77777777" w:rsidR="006B78DE" w:rsidRPr="00CA77A3" w:rsidRDefault="00A11DD0" w:rsidP="00E55D54">
      <w:pPr>
        <w:pStyle w:val="a8"/>
        <w:numPr>
          <w:ilvl w:val="2"/>
          <w:numId w:val="107"/>
        </w:numPr>
        <w:suppressAutoHyphens w:val="0"/>
        <w:autoSpaceDN w:val="0"/>
        <w:spacing w:line="360" w:lineRule="auto"/>
        <w:ind w:left="0" w:firstLine="709"/>
        <w:jc w:val="both"/>
        <w:rPr>
          <w:sz w:val="24"/>
          <w:szCs w:val="24"/>
        </w:rPr>
      </w:pPr>
      <w:r w:rsidRPr="00CA77A3">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4D75A53F" w14:textId="77777777" w:rsidR="006B78DE" w:rsidRPr="00CA77A3" w:rsidRDefault="00A11DD0" w:rsidP="00E55D54">
      <w:pPr>
        <w:pStyle w:val="a8"/>
        <w:numPr>
          <w:ilvl w:val="1"/>
          <w:numId w:val="107"/>
        </w:numPr>
        <w:suppressAutoHyphens w:val="0"/>
        <w:autoSpaceDN w:val="0"/>
        <w:spacing w:line="360" w:lineRule="auto"/>
        <w:ind w:left="0" w:firstLine="709"/>
        <w:jc w:val="both"/>
        <w:rPr>
          <w:sz w:val="24"/>
          <w:szCs w:val="24"/>
        </w:rPr>
      </w:pPr>
      <w:r w:rsidRPr="00CA77A3">
        <w:rPr>
          <w:sz w:val="24"/>
          <w:szCs w:val="24"/>
        </w:rPr>
        <w:t xml:space="preserve">Обеспечение, находящееся в залоге и принадлежащее контрагенту, находящемуся в состоянии дефолта (в том числе в процессе банкротства), может приниматься только по отчету оценщика, с учетом возможности и сроков получения залога. </w:t>
      </w:r>
    </w:p>
    <w:p w14:paraId="35513908" w14:textId="77777777" w:rsidR="006B78DE" w:rsidRPr="00CA77A3" w:rsidRDefault="00A11DD0" w:rsidP="00E55D54">
      <w:pPr>
        <w:pStyle w:val="a8"/>
        <w:numPr>
          <w:ilvl w:val="1"/>
          <w:numId w:val="107"/>
        </w:numPr>
        <w:suppressAutoHyphens w:val="0"/>
        <w:autoSpaceDN w:val="0"/>
        <w:spacing w:line="360" w:lineRule="auto"/>
        <w:ind w:left="0" w:firstLine="709"/>
        <w:jc w:val="both"/>
        <w:rPr>
          <w:sz w:val="24"/>
          <w:szCs w:val="24"/>
        </w:rPr>
      </w:pPr>
      <w:r w:rsidRPr="00CA77A3">
        <w:rPr>
          <w:sz w:val="24"/>
          <w:szCs w:val="24"/>
        </w:rPr>
        <w:t xml:space="preserve">Для жилой недвижимости </w:t>
      </w:r>
      <w:r w:rsidRPr="00CA77A3">
        <w:rPr>
          <w:sz w:val="24"/>
          <w:szCs w:val="24"/>
          <w:lang w:val="en-US"/>
        </w:rPr>
        <w:t>LGD</w:t>
      </w:r>
      <w:r w:rsidRPr="00CA77A3">
        <w:rPr>
          <w:sz w:val="24"/>
          <w:szCs w:val="24"/>
        </w:rPr>
        <w:t xml:space="preserve"> может приниматься в размере не менее чем 15% от текущей стоимости обеспечения. </w:t>
      </w:r>
    </w:p>
    <w:p w14:paraId="0805A4E7" w14:textId="77777777" w:rsidR="006B78DE" w:rsidRPr="00CA77A3" w:rsidRDefault="00A11DD0" w:rsidP="00E55D54">
      <w:pPr>
        <w:pStyle w:val="a8"/>
        <w:numPr>
          <w:ilvl w:val="1"/>
          <w:numId w:val="107"/>
        </w:numPr>
        <w:suppressAutoHyphens w:val="0"/>
        <w:autoSpaceDN w:val="0"/>
        <w:spacing w:line="360" w:lineRule="auto"/>
        <w:ind w:left="0" w:firstLine="709"/>
        <w:jc w:val="both"/>
        <w:rPr>
          <w:sz w:val="24"/>
          <w:szCs w:val="24"/>
        </w:rPr>
      </w:pPr>
      <w:r w:rsidRPr="00CA77A3">
        <w:rPr>
          <w:sz w:val="24"/>
          <w:szCs w:val="24"/>
        </w:rPr>
        <w:t>Для нежилой и коммерческой жилой</w:t>
      </w:r>
      <w:r w:rsidR="006B78DE" w:rsidRPr="00CA77A3">
        <w:rPr>
          <w:rStyle w:val="afa"/>
          <w:sz w:val="24"/>
          <w:szCs w:val="24"/>
        </w:rPr>
        <w:footnoteReference w:id="21"/>
      </w:r>
      <w:r w:rsidR="006B78DE" w:rsidRPr="00CA77A3">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5B93DFD9" w14:textId="77777777" w:rsidR="006B78DE" w:rsidRPr="00CA77A3" w:rsidRDefault="006B78DE" w:rsidP="00E55D54">
      <w:pPr>
        <w:pStyle w:val="a8"/>
        <w:numPr>
          <w:ilvl w:val="1"/>
          <w:numId w:val="107"/>
        </w:numPr>
        <w:suppressAutoHyphens w:val="0"/>
        <w:autoSpaceDN w:val="0"/>
        <w:spacing w:line="360" w:lineRule="auto"/>
        <w:ind w:left="0" w:firstLine="709"/>
        <w:jc w:val="both"/>
        <w:rPr>
          <w:sz w:val="24"/>
          <w:szCs w:val="24"/>
        </w:rPr>
      </w:pPr>
      <w:r w:rsidRPr="00CA77A3">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52FF6EEF" w14:textId="77777777" w:rsidR="006B78DE" w:rsidRPr="00CA77A3" w:rsidRDefault="006B78DE" w:rsidP="00E55D54">
      <w:pPr>
        <w:pStyle w:val="a8"/>
        <w:numPr>
          <w:ilvl w:val="1"/>
          <w:numId w:val="107"/>
        </w:numPr>
        <w:suppressAutoHyphens w:val="0"/>
        <w:autoSpaceDN w:val="0"/>
        <w:spacing w:line="360" w:lineRule="auto"/>
        <w:ind w:left="0" w:firstLine="709"/>
        <w:jc w:val="both"/>
        <w:rPr>
          <w:sz w:val="24"/>
          <w:szCs w:val="24"/>
        </w:rPr>
      </w:pPr>
      <w:r w:rsidRPr="00CA77A3">
        <w:rPr>
          <w:sz w:val="24"/>
          <w:szCs w:val="24"/>
        </w:rPr>
        <w:lastRenderedPageBreak/>
        <w:t xml:space="preserve">Определение </w:t>
      </w:r>
      <w:r w:rsidRPr="00CA77A3">
        <w:rPr>
          <w:sz w:val="24"/>
          <w:szCs w:val="24"/>
          <w:lang w:val="en-US"/>
        </w:rPr>
        <w:t>LGD</w:t>
      </w:r>
      <w:r w:rsidRPr="00CA77A3">
        <w:rPr>
          <w:sz w:val="24"/>
          <w:szCs w:val="24"/>
        </w:rPr>
        <w:t xml:space="preserve"> при наличии котировок по публичному долгу контрагента либо компаний из группы контрагента:</w:t>
      </w:r>
    </w:p>
    <w:p w14:paraId="2C4F9E44" w14:textId="77777777" w:rsidR="006B78DE" w:rsidRPr="00CA77A3" w:rsidRDefault="006B78DE" w:rsidP="006D622C">
      <w:pPr>
        <w:pStyle w:val="a8"/>
        <w:numPr>
          <w:ilvl w:val="2"/>
          <w:numId w:val="107"/>
        </w:numPr>
        <w:suppressAutoHyphens w:val="0"/>
        <w:autoSpaceDN w:val="0"/>
        <w:spacing w:line="360" w:lineRule="auto"/>
        <w:ind w:left="0" w:firstLine="709"/>
        <w:jc w:val="both"/>
        <w:rPr>
          <w:sz w:val="24"/>
          <w:szCs w:val="24"/>
        </w:rPr>
      </w:pPr>
      <w:r w:rsidRPr="00CA77A3">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CA77A3">
        <w:rPr>
          <w:sz w:val="24"/>
          <w:szCs w:val="24"/>
          <w:lang w:val="en-US"/>
        </w:rPr>
        <w:t>LGD</w:t>
      </w:r>
      <w:r w:rsidRPr="00CA77A3">
        <w:rPr>
          <w:sz w:val="24"/>
          <w:szCs w:val="24"/>
        </w:rPr>
        <w:t xml:space="preserve"> используются (при наличии) котировки публичного долга. Отношение полной цены (цена закрытия (</w:t>
      </w:r>
      <w:r w:rsidRPr="00CA77A3">
        <w:rPr>
          <w:sz w:val="24"/>
          <w:szCs w:val="24"/>
          <w:lang w:val="en-US"/>
        </w:rPr>
        <w:t>legal</w:t>
      </w:r>
      <w:r w:rsidRPr="00CA77A3">
        <w:rPr>
          <w:sz w:val="24"/>
          <w:szCs w:val="24"/>
        </w:rPr>
        <w:t xml:space="preserve"> </w:t>
      </w:r>
      <w:r w:rsidRPr="00CA77A3">
        <w:rPr>
          <w:sz w:val="24"/>
          <w:szCs w:val="24"/>
          <w:lang w:val="en-US"/>
        </w:rPr>
        <w:t>close</w:t>
      </w:r>
      <w:r w:rsidRPr="00CA77A3">
        <w:rPr>
          <w:sz w:val="24"/>
          <w:szCs w:val="24"/>
        </w:rPr>
        <w:t xml:space="preserve">) + НКД) к номиналу может быть использовано как оценка </w:t>
      </w:r>
      <w:r w:rsidRPr="00CA77A3">
        <w:rPr>
          <w:sz w:val="24"/>
          <w:szCs w:val="24"/>
          <w:lang w:val="en-US"/>
        </w:rPr>
        <w:t>Recovery</w:t>
      </w:r>
      <w:r w:rsidRPr="00CA77A3">
        <w:rPr>
          <w:sz w:val="24"/>
          <w:szCs w:val="24"/>
        </w:rPr>
        <w:t xml:space="preserve"> </w:t>
      </w:r>
      <w:r w:rsidRPr="00CA77A3">
        <w:rPr>
          <w:sz w:val="24"/>
          <w:szCs w:val="24"/>
          <w:lang w:val="en-US"/>
        </w:rPr>
        <w:t>Rate</w:t>
      </w:r>
      <w:r w:rsidRPr="00CA77A3">
        <w:rPr>
          <w:sz w:val="24"/>
          <w:szCs w:val="24"/>
        </w:rPr>
        <w:t xml:space="preserve">. </w:t>
      </w:r>
    </w:p>
    <w:p w14:paraId="05776F92" w14:textId="77777777" w:rsidR="006B78DE" w:rsidRPr="00CA77A3" w:rsidRDefault="006B78DE" w:rsidP="006D622C">
      <w:pPr>
        <w:pStyle w:val="a8"/>
        <w:numPr>
          <w:ilvl w:val="2"/>
          <w:numId w:val="107"/>
        </w:numPr>
        <w:suppressAutoHyphens w:val="0"/>
        <w:autoSpaceDE/>
        <w:spacing w:line="360" w:lineRule="auto"/>
        <w:ind w:left="0" w:firstLine="567"/>
        <w:jc w:val="both"/>
        <w:rPr>
          <w:sz w:val="24"/>
          <w:szCs w:val="24"/>
        </w:rPr>
      </w:pPr>
      <w:r w:rsidRPr="00CA77A3">
        <w:rPr>
          <w:sz w:val="24"/>
          <w:szCs w:val="24"/>
        </w:rPr>
        <w:t>В случае наличия котировок публичного долга контрагента, находящегося в дефолте, отношение полной цены (цена закрытия (</w:t>
      </w:r>
      <w:r w:rsidRPr="00CA77A3">
        <w:rPr>
          <w:sz w:val="24"/>
          <w:szCs w:val="24"/>
          <w:lang w:val="en-US"/>
        </w:rPr>
        <w:t>legal</w:t>
      </w:r>
      <w:r w:rsidRPr="00CA77A3">
        <w:rPr>
          <w:sz w:val="24"/>
          <w:szCs w:val="24"/>
        </w:rPr>
        <w:t xml:space="preserve"> </w:t>
      </w:r>
      <w:r w:rsidRPr="00CA77A3">
        <w:rPr>
          <w:sz w:val="24"/>
          <w:szCs w:val="24"/>
          <w:lang w:val="en-US"/>
        </w:rPr>
        <w:t>close</w:t>
      </w:r>
      <w:r w:rsidRPr="00CA77A3">
        <w:rPr>
          <w:sz w:val="24"/>
          <w:szCs w:val="24"/>
        </w:rPr>
        <w:t xml:space="preserve">) + НКД) к номиналу долгового обязательства может считаться оценкой </w:t>
      </w:r>
      <w:r w:rsidRPr="00CA77A3">
        <w:rPr>
          <w:sz w:val="24"/>
          <w:szCs w:val="24"/>
          <w:lang w:val="en-US"/>
        </w:rPr>
        <w:t>Recovery</w:t>
      </w:r>
      <w:r w:rsidRPr="00CA77A3">
        <w:rPr>
          <w:sz w:val="24"/>
          <w:szCs w:val="24"/>
        </w:rPr>
        <w:t xml:space="preserve"> </w:t>
      </w:r>
      <w:r w:rsidRPr="00CA77A3">
        <w:rPr>
          <w:sz w:val="24"/>
          <w:szCs w:val="24"/>
          <w:lang w:val="en-US"/>
        </w:rPr>
        <w:t>Rate</w:t>
      </w:r>
      <w:r w:rsidRPr="00CA77A3">
        <w:rPr>
          <w:sz w:val="24"/>
          <w:szCs w:val="24"/>
        </w:rPr>
        <w:t xml:space="preserve"> для контрагента, </w:t>
      </w:r>
      <w:r w:rsidRPr="00CA77A3">
        <w:rPr>
          <w:sz w:val="24"/>
          <w:szCs w:val="24"/>
          <w:lang w:val="en-US"/>
        </w:rPr>
        <w:t>LGD</w:t>
      </w:r>
      <w:r w:rsidRPr="00CA77A3">
        <w:rPr>
          <w:sz w:val="24"/>
          <w:szCs w:val="24"/>
        </w:rPr>
        <w:t xml:space="preserve"> в этом случае будет равен 1 – </w:t>
      </w:r>
      <w:r w:rsidRPr="00CA77A3">
        <w:rPr>
          <w:sz w:val="24"/>
          <w:szCs w:val="24"/>
          <w:lang w:val="en-US"/>
        </w:rPr>
        <w:t>Recovery</w:t>
      </w:r>
      <w:r w:rsidRPr="00CA77A3">
        <w:rPr>
          <w:sz w:val="24"/>
          <w:szCs w:val="24"/>
        </w:rPr>
        <w:t xml:space="preserve"> </w:t>
      </w:r>
      <w:r w:rsidRPr="00CA77A3">
        <w:rPr>
          <w:sz w:val="24"/>
          <w:szCs w:val="24"/>
          <w:lang w:val="en-US"/>
        </w:rPr>
        <w:t>Rate</w:t>
      </w:r>
      <w:r w:rsidRPr="00CA77A3">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1FFF7D9" w14:textId="77777777" w:rsidR="006B78DE" w:rsidRPr="00CA77A3" w:rsidRDefault="006D622C" w:rsidP="006D622C">
      <w:pPr>
        <w:spacing w:line="360" w:lineRule="auto"/>
        <w:rPr>
          <w:sz w:val="24"/>
          <w:szCs w:val="24"/>
        </w:rPr>
      </w:pPr>
      <w:r w:rsidRPr="00CA77A3">
        <w:rPr>
          <w:sz w:val="24"/>
          <w:szCs w:val="24"/>
        </w:rPr>
        <w:t xml:space="preserve">       </w:t>
      </w:r>
      <w:r w:rsidR="006B78DE" w:rsidRPr="00CA77A3">
        <w:rPr>
          <w:sz w:val="24"/>
          <w:szCs w:val="24"/>
        </w:rPr>
        <w:t>Для целей п. 5.13. используется цена закрытия + НКД, по данным следующих источников:</w:t>
      </w:r>
    </w:p>
    <w:p w14:paraId="63D4286E" w14:textId="77777777" w:rsidR="006B78DE" w:rsidRPr="00CA77A3" w:rsidRDefault="006D622C" w:rsidP="006D622C">
      <w:pPr>
        <w:spacing w:line="360" w:lineRule="auto"/>
        <w:rPr>
          <w:sz w:val="24"/>
          <w:szCs w:val="24"/>
        </w:rPr>
      </w:pPr>
      <w:r w:rsidRPr="00CA77A3">
        <w:rPr>
          <w:sz w:val="24"/>
          <w:szCs w:val="24"/>
        </w:rPr>
        <w:t xml:space="preserve">       </w:t>
      </w:r>
      <w:r w:rsidR="006B78DE" w:rsidRPr="00CA77A3">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006B78DE" w:rsidRPr="00CA77A3">
        <w:rPr>
          <w:sz w:val="24"/>
          <w:szCs w:val="24"/>
          <w:lang w:val="en-US"/>
        </w:rPr>
        <w:t>BGN</w:t>
      </w:r>
      <w:r w:rsidR="006B78DE" w:rsidRPr="00CA77A3">
        <w:rPr>
          <w:sz w:val="24"/>
          <w:szCs w:val="24"/>
        </w:rPr>
        <w:t>/</w:t>
      </w:r>
      <w:r w:rsidR="006B78DE" w:rsidRPr="00CA77A3">
        <w:rPr>
          <w:sz w:val="24"/>
          <w:szCs w:val="24"/>
          <w:lang w:val="en-US"/>
        </w:rPr>
        <w:t>BVAL</w:t>
      </w:r>
      <w:r w:rsidR="006B78DE" w:rsidRPr="00CA77A3">
        <w:rPr>
          <w:sz w:val="24"/>
          <w:szCs w:val="24"/>
        </w:rPr>
        <w:t>) – котировка и НКД по данным Московской биржи;</w:t>
      </w:r>
    </w:p>
    <w:p w14:paraId="5D1FF3AD" w14:textId="77777777" w:rsidR="006B78DE" w:rsidRPr="00CA77A3" w:rsidRDefault="006D622C" w:rsidP="006D622C">
      <w:pPr>
        <w:spacing w:line="360" w:lineRule="auto"/>
        <w:rPr>
          <w:sz w:val="24"/>
          <w:szCs w:val="24"/>
        </w:rPr>
      </w:pPr>
      <w:r w:rsidRPr="00CA77A3">
        <w:rPr>
          <w:sz w:val="24"/>
          <w:szCs w:val="24"/>
        </w:rPr>
        <w:t xml:space="preserve">      </w:t>
      </w:r>
      <w:r w:rsidR="006B78DE" w:rsidRPr="00CA77A3">
        <w:rPr>
          <w:sz w:val="24"/>
          <w:szCs w:val="24"/>
        </w:rPr>
        <w:t xml:space="preserve">Для иных облигаций – цена </w:t>
      </w:r>
      <w:r w:rsidR="006B78DE" w:rsidRPr="00CA77A3">
        <w:rPr>
          <w:sz w:val="24"/>
          <w:szCs w:val="24"/>
          <w:lang w:val="en-US"/>
        </w:rPr>
        <w:t>BGN</w:t>
      </w:r>
      <w:r w:rsidR="006B78DE" w:rsidRPr="00CA77A3">
        <w:rPr>
          <w:sz w:val="24"/>
          <w:szCs w:val="24"/>
        </w:rPr>
        <w:t xml:space="preserve"> (цена </w:t>
      </w:r>
      <w:r w:rsidR="006B78DE" w:rsidRPr="00CA77A3">
        <w:rPr>
          <w:sz w:val="24"/>
          <w:szCs w:val="24"/>
          <w:lang w:val="en-US"/>
        </w:rPr>
        <w:t>BVAL</w:t>
      </w:r>
      <w:r w:rsidR="006B78DE" w:rsidRPr="00CA77A3">
        <w:rPr>
          <w:sz w:val="24"/>
          <w:szCs w:val="24"/>
        </w:rPr>
        <w:t xml:space="preserve"> при отсутствии цены </w:t>
      </w:r>
      <w:r w:rsidR="006B78DE" w:rsidRPr="00CA77A3">
        <w:rPr>
          <w:sz w:val="24"/>
          <w:szCs w:val="24"/>
          <w:lang w:val="en-US"/>
        </w:rPr>
        <w:t>BGN</w:t>
      </w:r>
      <w:r w:rsidR="006B78DE" w:rsidRPr="00CA77A3">
        <w:rPr>
          <w:sz w:val="24"/>
          <w:szCs w:val="24"/>
        </w:rPr>
        <w:t xml:space="preserve">) + НКД по данным ИС </w:t>
      </w:r>
      <w:r w:rsidR="006B78DE" w:rsidRPr="00CA77A3">
        <w:rPr>
          <w:sz w:val="24"/>
          <w:szCs w:val="24"/>
          <w:lang w:val="en-US"/>
        </w:rPr>
        <w:t>Bloomberg</w:t>
      </w:r>
      <w:r w:rsidR="006B78DE" w:rsidRPr="00CA77A3">
        <w:rPr>
          <w:sz w:val="24"/>
          <w:szCs w:val="24"/>
        </w:rPr>
        <w:t>.</w:t>
      </w:r>
    </w:p>
    <w:p w14:paraId="2DD42D62" w14:textId="77777777" w:rsidR="006B78DE" w:rsidRPr="00CA77A3" w:rsidRDefault="006D622C" w:rsidP="006D622C">
      <w:pPr>
        <w:spacing w:line="360" w:lineRule="auto"/>
        <w:rPr>
          <w:sz w:val="24"/>
          <w:szCs w:val="24"/>
        </w:rPr>
      </w:pPr>
      <w:r w:rsidRPr="00CA77A3">
        <w:rPr>
          <w:sz w:val="24"/>
          <w:szCs w:val="24"/>
        </w:rPr>
        <w:t xml:space="preserve">      </w:t>
      </w:r>
      <w:r w:rsidR="006B78DE" w:rsidRPr="00CA77A3">
        <w:rPr>
          <w:sz w:val="24"/>
          <w:szCs w:val="24"/>
        </w:rPr>
        <w:t xml:space="preserve">Для целей настоящего раздела, значение </w:t>
      </w:r>
      <w:r w:rsidR="006B78DE" w:rsidRPr="00CA77A3">
        <w:rPr>
          <w:sz w:val="24"/>
          <w:szCs w:val="24"/>
          <w:lang w:val="en-US"/>
        </w:rPr>
        <w:t>Recovery</w:t>
      </w:r>
      <w:r w:rsidR="006B78DE" w:rsidRPr="00CA77A3">
        <w:rPr>
          <w:sz w:val="24"/>
          <w:szCs w:val="24"/>
        </w:rPr>
        <w:t xml:space="preserve"> </w:t>
      </w:r>
      <w:r w:rsidR="006B78DE" w:rsidRPr="00CA77A3">
        <w:rPr>
          <w:sz w:val="24"/>
          <w:szCs w:val="24"/>
          <w:lang w:val="en-US"/>
        </w:rPr>
        <w:t>Rate</w:t>
      </w:r>
      <w:r w:rsidR="006B78DE" w:rsidRPr="00CA77A3">
        <w:rPr>
          <w:sz w:val="24"/>
          <w:szCs w:val="24"/>
        </w:rPr>
        <w:t xml:space="preserve"> округляется до 2 знака после запятой в процентном выражении.</w:t>
      </w:r>
    </w:p>
    <w:p w14:paraId="3FDDD3E8" w14:textId="77777777" w:rsidR="006B78DE" w:rsidRPr="00CA77A3" w:rsidRDefault="006B78DE" w:rsidP="006B78DE">
      <w:pPr>
        <w:pStyle w:val="12"/>
        <w:tabs>
          <w:tab w:val="left" w:pos="993"/>
        </w:tabs>
        <w:spacing w:line="360" w:lineRule="auto"/>
        <w:ind w:left="0" w:firstLine="992"/>
        <w:jc w:val="both"/>
        <w:rPr>
          <w:rFonts w:eastAsia="Batang"/>
          <w:i/>
          <w:szCs w:val="24"/>
        </w:rPr>
      </w:pPr>
      <w:r w:rsidRPr="00CA77A3">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3C1733D0" w14:textId="77777777" w:rsidR="006B78DE" w:rsidRPr="00CA77A3" w:rsidRDefault="006B78DE" w:rsidP="006B78DE">
      <w:pPr>
        <w:pStyle w:val="12"/>
        <w:tabs>
          <w:tab w:val="left" w:pos="993"/>
        </w:tabs>
        <w:spacing w:line="360" w:lineRule="auto"/>
        <w:ind w:left="0" w:firstLine="992"/>
        <w:jc w:val="both"/>
        <w:rPr>
          <w:rFonts w:eastAsia="Batang"/>
          <w:i/>
          <w:szCs w:val="24"/>
        </w:rPr>
      </w:pPr>
    </w:p>
    <w:p w14:paraId="612B85CE" w14:textId="77777777" w:rsidR="006B78DE" w:rsidRPr="00CA77A3" w:rsidRDefault="006B78DE" w:rsidP="006B78DE">
      <w:pPr>
        <w:spacing w:line="360" w:lineRule="auto"/>
        <w:rPr>
          <w:sz w:val="24"/>
          <w:szCs w:val="24"/>
        </w:rPr>
      </w:pPr>
    </w:p>
    <w:p w14:paraId="5DB92878" w14:textId="77777777" w:rsidR="006B78DE" w:rsidRPr="00CA77A3" w:rsidRDefault="006B78DE" w:rsidP="006B78DE">
      <w:pPr>
        <w:pStyle w:val="a0"/>
        <w:numPr>
          <w:ilvl w:val="0"/>
          <w:numId w:val="0"/>
        </w:numPr>
        <w:spacing w:before="0" w:after="0" w:line="360" w:lineRule="auto"/>
        <w:ind w:left="720"/>
        <w:jc w:val="both"/>
        <w:rPr>
          <w:szCs w:val="24"/>
        </w:rPr>
      </w:pPr>
      <w:r w:rsidRPr="00CA77A3">
        <w:rPr>
          <w:szCs w:val="24"/>
        </w:rPr>
        <w:t>Раздел 6.  Расчет COR.</w:t>
      </w:r>
    </w:p>
    <w:p w14:paraId="23526E5E" w14:textId="77777777" w:rsidR="006B78DE" w:rsidRPr="00CA77A3" w:rsidRDefault="006B78DE" w:rsidP="00870E19">
      <w:pPr>
        <w:pStyle w:val="a0"/>
        <w:numPr>
          <w:ilvl w:val="0"/>
          <w:numId w:val="107"/>
        </w:numPr>
        <w:spacing w:before="0" w:after="0" w:line="360" w:lineRule="auto"/>
        <w:ind w:left="0" w:firstLine="709"/>
        <w:jc w:val="both"/>
        <w:rPr>
          <w:szCs w:val="24"/>
        </w:rPr>
      </w:pPr>
      <w:r w:rsidRPr="00CA77A3">
        <w:rPr>
          <w:b w:val="0"/>
          <w:szCs w:val="24"/>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CA77A3">
        <w:rPr>
          <w:szCs w:val="24"/>
        </w:rPr>
        <w:t>:</w:t>
      </w:r>
    </w:p>
    <w:p w14:paraId="2C60DFC5" w14:textId="77777777" w:rsidR="006B78DE" w:rsidRPr="00CA77A3" w:rsidRDefault="006B78DE" w:rsidP="00E55D54">
      <w:pPr>
        <w:pStyle w:val="a0"/>
        <w:numPr>
          <w:ilvl w:val="1"/>
          <w:numId w:val="107"/>
        </w:numPr>
        <w:spacing w:before="0" w:after="0" w:line="360" w:lineRule="auto"/>
        <w:ind w:left="0" w:firstLine="709"/>
        <w:jc w:val="both"/>
        <w:rPr>
          <w:b w:val="0"/>
          <w:szCs w:val="24"/>
        </w:rPr>
      </w:pPr>
      <w:r w:rsidRPr="00CA77A3">
        <w:rPr>
          <w:b w:val="0"/>
          <w:szCs w:val="24"/>
        </w:rPr>
        <w:t xml:space="preserve">Под необеспеченной задолженностью в целях настоящего Приложения понимается задолженность за исключением </w:t>
      </w:r>
      <w:r w:rsidRPr="00CA77A3">
        <w:rPr>
          <w:b w:val="0"/>
          <w:szCs w:val="24"/>
        </w:rPr>
        <w:lastRenderedPageBreak/>
        <w:t>задолженности, обеспеченной залогом жилой недвижимости (ипотека).</w:t>
      </w:r>
    </w:p>
    <w:p w14:paraId="1B755752" w14:textId="77777777" w:rsidR="006B78DE" w:rsidRPr="00CA77A3" w:rsidRDefault="006B78DE" w:rsidP="00E55D54">
      <w:pPr>
        <w:pStyle w:val="a0"/>
        <w:numPr>
          <w:ilvl w:val="1"/>
          <w:numId w:val="107"/>
        </w:numPr>
        <w:spacing w:before="0" w:after="0" w:line="360" w:lineRule="auto"/>
        <w:ind w:left="0" w:firstLine="709"/>
        <w:jc w:val="both"/>
        <w:rPr>
          <w:b w:val="0"/>
          <w:szCs w:val="24"/>
        </w:rPr>
      </w:pPr>
      <w:r w:rsidRPr="00CA77A3">
        <w:rPr>
          <w:b w:val="0"/>
          <w:bCs w:val="0"/>
          <w:szCs w:val="24"/>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7FA39497" w14:textId="77777777" w:rsidR="006B78DE" w:rsidRPr="00CA77A3" w:rsidRDefault="006B78DE" w:rsidP="003C33D6">
      <w:pPr>
        <w:pStyle w:val="a8"/>
        <w:spacing w:line="360" w:lineRule="auto"/>
        <w:ind w:left="0" w:firstLine="709"/>
        <w:jc w:val="both"/>
        <w:rPr>
          <w:b/>
          <w:sz w:val="24"/>
          <w:szCs w:val="24"/>
        </w:rPr>
      </w:pPr>
      <w:r w:rsidRPr="00CA77A3">
        <w:rPr>
          <w:b/>
          <w:sz w:val="24"/>
          <w:szCs w:val="24"/>
        </w:rPr>
        <w:t xml:space="preserve">Показатели </w:t>
      </w:r>
      <w:r w:rsidRPr="00CA77A3">
        <w:rPr>
          <w:b/>
          <w:sz w:val="24"/>
          <w:szCs w:val="24"/>
          <w:lang w:val="en-US"/>
        </w:rPr>
        <w:t>Cost</w:t>
      </w:r>
      <w:r w:rsidRPr="00CA77A3">
        <w:rPr>
          <w:b/>
          <w:sz w:val="24"/>
          <w:szCs w:val="24"/>
        </w:rPr>
        <w:t xml:space="preserve"> </w:t>
      </w:r>
      <w:r w:rsidRPr="00CA77A3">
        <w:rPr>
          <w:b/>
          <w:sz w:val="24"/>
          <w:szCs w:val="24"/>
          <w:lang w:val="en-US"/>
        </w:rPr>
        <w:t>of</w:t>
      </w:r>
      <w:r w:rsidRPr="00CA77A3">
        <w:rPr>
          <w:b/>
          <w:sz w:val="24"/>
          <w:szCs w:val="24"/>
        </w:rPr>
        <w:t xml:space="preserve"> </w:t>
      </w:r>
      <w:r w:rsidRPr="00CA77A3">
        <w:rPr>
          <w:b/>
          <w:sz w:val="24"/>
          <w:szCs w:val="24"/>
          <w:lang w:val="en-US"/>
        </w:rPr>
        <w:t>Risk</w:t>
      </w:r>
      <w:r w:rsidRPr="00CA77A3">
        <w:rPr>
          <w:b/>
          <w:sz w:val="24"/>
          <w:szCs w:val="24"/>
        </w:rPr>
        <w:t xml:space="preserve"> (</w:t>
      </w:r>
      <w:r w:rsidRPr="00CA77A3">
        <w:rPr>
          <w:b/>
          <w:sz w:val="24"/>
          <w:szCs w:val="24"/>
          <w:lang w:val="en-US"/>
        </w:rPr>
        <w:t>CoR</w:t>
      </w:r>
      <w:r w:rsidRPr="00CA77A3">
        <w:rPr>
          <w:b/>
          <w:sz w:val="24"/>
          <w:szCs w:val="24"/>
        </w:rPr>
        <w:t>), используемые для расчета справедливой стоимости задолженности физических лиц</w:t>
      </w:r>
    </w:p>
    <w:p w14:paraId="418860B6" w14:textId="77777777" w:rsidR="006B78DE" w:rsidRPr="00CA77A3" w:rsidRDefault="006B78DE" w:rsidP="003C33D6">
      <w:pPr>
        <w:pStyle w:val="a8"/>
        <w:spacing w:line="360" w:lineRule="auto"/>
        <w:ind w:left="0" w:firstLine="709"/>
        <w:jc w:val="both"/>
        <w:rPr>
          <w:sz w:val="24"/>
          <w:szCs w:val="24"/>
        </w:rPr>
      </w:pPr>
      <w:r w:rsidRPr="00CA77A3">
        <w:rPr>
          <w:sz w:val="24"/>
          <w:szCs w:val="24"/>
        </w:rPr>
        <w:t xml:space="preserve">Для целей расчета </w:t>
      </w:r>
      <w:r w:rsidRPr="00CA77A3">
        <w:rPr>
          <w:sz w:val="24"/>
          <w:szCs w:val="24"/>
          <w:lang w:val="en-US"/>
        </w:rPr>
        <w:t>Cost</w:t>
      </w:r>
      <w:r w:rsidRPr="00CA77A3">
        <w:rPr>
          <w:sz w:val="24"/>
          <w:szCs w:val="24"/>
        </w:rPr>
        <w:t xml:space="preserve"> </w:t>
      </w:r>
      <w:r w:rsidRPr="00CA77A3">
        <w:rPr>
          <w:sz w:val="24"/>
          <w:szCs w:val="24"/>
          <w:lang w:val="en-US"/>
        </w:rPr>
        <w:t>of</w:t>
      </w:r>
      <w:r w:rsidRPr="00CA77A3">
        <w:rPr>
          <w:sz w:val="24"/>
          <w:szCs w:val="24"/>
        </w:rPr>
        <w:t xml:space="preserve"> </w:t>
      </w:r>
      <w:r w:rsidRPr="00CA77A3">
        <w:rPr>
          <w:sz w:val="24"/>
          <w:szCs w:val="24"/>
          <w:lang w:val="en-US"/>
        </w:rPr>
        <w:t>Risk</w:t>
      </w:r>
      <w:r w:rsidRPr="00CA77A3">
        <w:rPr>
          <w:sz w:val="24"/>
          <w:szCs w:val="24"/>
        </w:rPr>
        <w:t xml:space="preserve"> в отношении необеспеченных прав требования к физическим лицам используется отношение резерва под обесценение портфел</w:t>
      </w:r>
      <w:r w:rsidR="00EE4AEC" w:rsidRPr="00CA77A3">
        <w:rPr>
          <w:sz w:val="24"/>
          <w:szCs w:val="24"/>
        </w:rPr>
        <w:t>ей кредитов</w:t>
      </w:r>
      <w:r w:rsidRPr="00CA77A3">
        <w:rPr>
          <w:sz w:val="24"/>
          <w:szCs w:val="24"/>
        </w:rPr>
        <w:t xml:space="preserve"> </w:t>
      </w:r>
      <w:r w:rsidR="00EE4AEC" w:rsidRPr="00CA77A3">
        <w:rPr>
          <w:sz w:val="24"/>
          <w:szCs w:val="24"/>
        </w:rPr>
        <w:t>«Кредиты наличными денежными средствами» и «Потребительские кредиты»</w:t>
      </w:r>
      <w:r w:rsidRPr="00CA77A3">
        <w:rPr>
          <w:sz w:val="24"/>
          <w:szCs w:val="24"/>
        </w:rPr>
        <w:t xml:space="preserve"> к валовой балансовой стоимости таких кредитов, по данным отчетности банка</w:t>
      </w:r>
      <w:r w:rsidR="00EE4AEC" w:rsidRPr="00CA77A3">
        <w:t xml:space="preserve"> </w:t>
      </w:r>
      <w:r w:rsidR="00EE4AEC" w:rsidRPr="00CA77A3">
        <w:rPr>
          <w:sz w:val="24"/>
          <w:szCs w:val="24"/>
        </w:rPr>
        <w:t>ООО «Хоум Кредит энд Финанс Банк»</w:t>
      </w:r>
      <w:r w:rsidRPr="00CA77A3">
        <w:rPr>
          <w:sz w:val="24"/>
          <w:szCs w:val="24"/>
        </w:rPr>
        <w:t xml:space="preserve"> </w:t>
      </w:r>
      <w:r w:rsidR="00EE4AEC" w:rsidRPr="00CA77A3">
        <w:rPr>
          <w:sz w:val="24"/>
          <w:szCs w:val="24"/>
        </w:rPr>
        <w:t>за 2020 год</w:t>
      </w:r>
    </w:p>
    <w:tbl>
      <w:tblPr>
        <w:tblW w:w="9371" w:type="dxa"/>
        <w:tblInd w:w="93" w:type="dxa"/>
        <w:tblLook w:val="04A0" w:firstRow="1" w:lastRow="0" w:firstColumn="1" w:lastColumn="0" w:noHBand="0" w:noVBand="1"/>
      </w:tblPr>
      <w:tblGrid>
        <w:gridCol w:w="6819"/>
        <w:gridCol w:w="1276"/>
        <w:gridCol w:w="1276"/>
      </w:tblGrid>
      <w:tr w:rsidR="006B78DE" w:rsidRPr="00CA77A3" w14:paraId="31C7DADD" w14:textId="77777777" w:rsidTr="001C32E2">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F309B3" w14:textId="77777777" w:rsidR="006B78DE" w:rsidRPr="00CA77A3" w:rsidRDefault="006B78DE" w:rsidP="003C33D6">
            <w:pPr>
              <w:jc w:val="both"/>
              <w:rPr>
                <w:b/>
                <w:bCs/>
                <w:i/>
                <w:iCs/>
                <w:sz w:val="24"/>
                <w:szCs w:val="24"/>
              </w:rPr>
            </w:pPr>
            <w:r w:rsidRPr="00CA77A3">
              <w:rPr>
                <w:b/>
                <w:bCs/>
                <w:i/>
                <w:iCs/>
                <w:sz w:val="24"/>
                <w:szCs w:val="24"/>
              </w:rPr>
              <w:t>Необеспеченная задолженность физических лиц</w:t>
            </w:r>
          </w:p>
        </w:tc>
      </w:tr>
      <w:tr w:rsidR="006B78DE" w:rsidRPr="00CA77A3" w14:paraId="3EBED0A9" w14:textId="77777777" w:rsidTr="001C32E2">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5B242B06" w14:textId="77777777" w:rsidR="006B78DE" w:rsidRPr="00CA77A3" w:rsidRDefault="006B78DE" w:rsidP="001C32E2">
            <w:pPr>
              <w:rPr>
                <w:sz w:val="24"/>
                <w:szCs w:val="24"/>
              </w:rPr>
            </w:pPr>
            <w:r w:rsidRPr="00CA77A3">
              <w:rPr>
                <w:sz w:val="24"/>
                <w:szCs w:val="24"/>
              </w:rPr>
              <w:t>Стадия кредитного портфеля</w:t>
            </w:r>
          </w:p>
        </w:tc>
        <w:tc>
          <w:tcPr>
            <w:tcW w:w="1276" w:type="dxa"/>
            <w:tcBorders>
              <w:top w:val="nil"/>
              <w:left w:val="nil"/>
              <w:bottom w:val="single" w:sz="8" w:space="0" w:color="auto"/>
              <w:right w:val="single" w:sz="8" w:space="0" w:color="auto"/>
            </w:tcBorders>
            <w:shd w:val="clear" w:color="auto" w:fill="auto"/>
            <w:noWrap/>
            <w:vAlign w:val="center"/>
            <w:hideMark/>
          </w:tcPr>
          <w:p w14:paraId="15935DBF" w14:textId="77777777" w:rsidR="006B78DE" w:rsidRPr="00CA77A3" w:rsidRDefault="006B78DE" w:rsidP="001C32E2">
            <w:pPr>
              <w:jc w:val="center"/>
              <w:rPr>
                <w:sz w:val="24"/>
                <w:szCs w:val="24"/>
              </w:rPr>
            </w:pPr>
            <w:r w:rsidRPr="00CA77A3">
              <w:rPr>
                <w:sz w:val="24"/>
                <w:szCs w:val="24"/>
              </w:rPr>
              <w:t>1</w:t>
            </w:r>
          </w:p>
        </w:tc>
        <w:tc>
          <w:tcPr>
            <w:tcW w:w="1276" w:type="dxa"/>
            <w:tcBorders>
              <w:top w:val="nil"/>
              <w:left w:val="nil"/>
              <w:bottom w:val="single" w:sz="8" w:space="0" w:color="auto"/>
              <w:right w:val="single" w:sz="8" w:space="0" w:color="auto"/>
            </w:tcBorders>
            <w:shd w:val="clear" w:color="auto" w:fill="auto"/>
            <w:noWrap/>
            <w:vAlign w:val="center"/>
            <w:hideMark/>
          </w:tcPr>
          <w:p w14:paraId="518036B0" w14:textId="77777777" w:rsidR="006B78DE" w:rsidRPr="00CA77A3" w:rsidRDefault="006B78DE" w:rsidP="001C32E2">
            <w:pPr>
              <w:jc w:val="center"/>
              <w:rPr>
                <w:sz w:val="24"/>
                <w:szCs w:val="24"/>
              </w:rPr>
            </w:pPr>
            <w:r w:rsidRPr="00CA77A3">
              <w:rPr>
                <w:sz w:val="24"/>
                <w:szCs w:val="24"/>
              </w:rPr>
              <w:t>2</w:t>
            </w:r>
          </w:p>
        </w:tc>
      </w:tr>
      <w:tr w:rsidR="006B78DE" w:rsidRPr="00CA77A3" w14:paraId="31A39D2F" w14:textId="77777777" w:rsidTr="001C32E2">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3957AB40" w14:textId="77777777" w:rsidR="006B78DE" w:rsidRPr="00CA77A3" w:rsidRDefault="006B78DE" w:rsidP="001C32E2">
            <w:pPr>
              <w:rPr>
                <w:sz w:val="24"/>
                <w:szCs w:val="24"/>
              </w:rPr>
            </w:pPr>
            <w:r w:rsidRPr="00CA77A3">
              <w:rPr>
                <w:sz w:val="24"/>
                <w:szCs w:val="24"/>
              </w:rPr>
              <w:t>Валовая стоимость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14:paraId="73519781" w14:textId="77777777" w:rsidR="006B78DE" w:rsidRPr="00CA77A3" w:rsidRDefault="006B78DE" w:rsidP="001C32E2">
            <w:pPr>
              <w:rPr>
                <w:sz w:val="24"/>
                <w:szCs w:val="24"/>
              </w:rPr>
            </w:pPr>
            <w:r w:rsidRPr="00CA77A3">
              <w:rPr>
                <w:sz w:val="24"/>
                <w:szCs w:val="24"/>
              </w:rPr>
              <w:t> </w:t>
            </w:r>
            <w:r w:rsidR="008679CA" w:rsidRPr="00CA77A3">
              <w:rPr>
                <w:sz w:val="24"/>
                <w:szCs w:val="24"/>
              </w:rPr>
              <w:t>160 541</w:t>
            </w:r>
          </w:p>
        </w:tc>
        <w:tc>
          <w:tcPr>
            <w:tcW w:w="1276" w:type="dxa"/>
            <w:tcBorders>
              <w:top w:val="nil"/>
              <w:left w:val="nil"/>
              <w:bottom w:val="single" w:sz="8" w:space="0" w:color="auto"/>
              <w:right w:val="single" w:sz="8" w:space="0" w:color="auto"/>
            </w:tcBorders>
            <w:shd w:val="clear" w:color="auto" w:fill="auto"/>
            <w:noWrap/>
            <w:vAlign w:val="center"/>
            <w:hideMark/>
          </w:tcPr>
          <w:p w14:paraId="1C2E273A" w14:textId="77777777" w:rsidR="006B78DE" w:rsidRPr="00CA77A3" w:rsidRDefault="006B78DE" w:rsidP="001C32E2">
            <w:pPr>
              <w:rPr>
                <w:sz w:val="24"/>
                <w:szCs w:val="24"/>
              </w:rPr>
            </w:pPr>
            <w:r w:rsidRPr="00CA77A3">
              <w:rPr>
                <w:sz w:val="24"/>
                <w:szCs w:val="24"/>
              </w:rPr>
              <w:t> </w:t>
            </w:r>
            <w:r w:rsidR="008679CA" w:rsidRPr="00CA77A3">
              <w:rPr>
                <w:sz w:val="24"/>
                <w:szCs w:val="24"/>
              </w:rPr>
              <w:t>25 937</w:t>
            </w:r>
          </w:p>
        </w:tc>
      </w:tr>
      <w:tr w:rsidR="006B78DE" w:rsidRPr="00CA77A3" w14:paraId="0379D107" w14:textId="77777777" w:rsidTr="001C32E2">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6CD1E7FE" w14:textId="77777777" w:rsidR="006B78DE" w:rsidRPr="00CA77A3" w:rsidRDefault="006B78DE" w:rsidP="001C32E2">
            <w:pPr>
              <w:rPr>
                <w:sz w:val="24"/>
                <w:szCs w:val="24"/>
              </w:rPr>
            </w:pPr>
            <w:r w:rsidRPr="00CA77A3">
              <w:rPr>
                <w:sz w:val="24"/>
                <w:szCs w:val="24"/>
              </w:rPr>
              <w:t>Резерв под обесценение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14:paraId="4BBDE5E5" w14:textId="77777777" w:rsidR="006B78DE" w:rsidRPr="00CA77A3" w:rsidRDefault="006B78DE" w:rsidP="008679CA">
            <w:pPr>
              <w:rPr>
                <w:sz w:val="24"/>
                <w:szCs w:val="24"/>
              </w:rPr>
            </w:pPr>
            <w:r w:rsidRPr="00CA77A3">
              <w:rPr>
                <w:sz w:val="24"/>
                <w:szCs w:val="24"/>
              </w:rPr>
              <w:t> </w:t>
            </w:r>
            <w:r w:rsidR="008679CA" w:rsidRPr="00CA77A3">
              <w:rPr>
                <w:sz w:val="24"/>
                <w:szCs w:val="24"/>
              </w:rPr>
              <w:t>2 789</w:t>
            </w:r>
          </w:p>
        </w:tc>
        <w:tc>
          <w:tcPr>
            <w:tcW w:w="1276" w:type="dxa"/>
            <w:tcBorders>
              <w:top w:val="nil"/>
              <w:left w:val="nil"/>
              <w:bottom w:val="single" w:sz="8" w:space="0" w:color="auto"/>
              <w:right w:val="single" w:sz="8" w:space="0" w:color="auto"/>
            </w:tcBorders>
            <w:shd w:val="clear" w:color="auto" w:fill="auto"/>
            <w:noWrap/>
            <w:vAlign w:val="center"/>
            <w:hideMark/>
          </w:tcPr>
          <w:p w14:paraId="4F296E50" w14:textId="77777777" w:rsidR="006B78DE" w:rsidRPr="00CA77A3" w:rsidRDefault="006B78DE" w:rsidP="001C32E2">
            <w:pPr>
              <w:rPr>
                <w:sz w:val="24"/>
                <w:szCs w:val="24"/>
              </w:rPr>
            </w:pPr>
            <w:r w:rsidRPr="00CA77A3">
              <w:rPr>
                <w:sz w:val="24"/>
                <w:szCs w:val="24"/>
              </w:rPr>
              <w:t> </w:t>
            </w:r>
            <w:r w:rsidR="008679CA" w:rsidRPr="00CA77A3">
              <w:rPr>
                <w:sz w:val="24"/>
                <w:szCs w:val="24"/>
              </w:rPr>
              <w:t>2 549</w:t>
            </w:r>
          </w:p>
        </w:tc>
      </w:tr>
      <w:tr w:rsidR="006B78DE" w:rsidRPr="00CA77A3" w14:paraId="1D23CD96" w14:textId="77777777" w:rsidTr="001C32E2">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7354A479" w14:textId="77777777" w:rsidR="006B78DE" w:rsidRPr="00CA77A3" w:rsidRDefault="006B78DE" w:rsidP="001C32E2">
            <w:pPr>
              <w:rPr>
                <w:b/>
                <w:bCs/>
                <w:sz w:val="24"/>
                <w:szCs w:val="24"/>
              </w:rPr>
            </w:pPr>
            <w:r w:rsidRPr="00CA77A3">
              <w:rPr>
                <w:b/>
                <w:bCs/>
                <w:sz w:val="24"/>
                <w:szCs w:val="24"/>
              </w:rPr>
              <w:t>CoR</w:t>
            </w:r>
          </w:p>
        </w:tc>
        <w:tc>
          <w:tcPr>
            <w:tcW w:w="1276" w:type="dxa"/>
            <w:tcBorders>
              <w:top w:val="nil"/>
              <w:left w:val="nil"/>
              <w:bottom w:val="single" w:sz="8" w:space="0" w:color="auto"/>
              <w:right w:val="single" w:sz="8" w:space="0" w:color="auto"/>
            </w:tcBorders>
            <w:shd w:val="clear" w:color="auto" w:fill="auto"/>
            <w:noWrap/>
            <w:vAlign w:val="center"/>
            <w:hideMark/>
          </w:tcPr>
          <w:p w14:paraId="1136B93C" w14:textId="77777777" w:rsidR="006B78DE" w:rsidRPr="00CA77A3" w:rsidRDefault="006B78DE" w:rsidP="001C32E2">
            <w:pPr>
              <w:rPr>
                <w:sz w:val="24"/>
                <w:szCs w:val="24"/>
              </w:rPr>
            </w:pPr>
            <w:r w:rsidRPr="00CA77A3">
              <w:rPr>
                <w:sz w:val="24"/>
                <w:szCs w:val="24"/>
              </w:rPr>
              <w:t> </w:t>
            </w:r>
            <w:r w:rsidR="008679CA" w:rsidRPr="00CA77A3">
              <w:rPr>
                <w:sz w:val="24"/>
                <w:szCs w:val="24"/>
              </w:rPr>
              <w:t>1,7</w:t>
            </w:r>
            <w:r w:rsidR="00552FC4" w:rsidRPr="00CA77A3">
              <w:rPr>
                <w:sz w:val="24"/>
                <w:szCs w:val="24"/>
              </w:rPr>
              <w:t>4</w:t>
            </w:r>
            <w:r w:rsidR="008679CA" w:rsidRPr="00CA77A3">
              <w:rPr>
                <w:sz w:val="24"/>
                <w:szCs w:val="24"/>
              </w:rPr>
              <w:t>%</w:t>
            </w:r>
          </w:p>
        </w:tc>
        <w:tc>
          <w:tcPr>
            <w:tcW w:w="1276" w:type="dxa"/>
            <w:tcBorders>
              <w:top w:val="nil"/>
              <w:left w:val="nil"/>
              <w:bottom w:val="single" w:sz="8" w:space="0" w:color="auto"/>
              <w:right w:val="single" w:sz="8" w:space="0" w:color="auto"/>
            </w:tcBorders>
            <w:shd w:val="clear" w:color="auto" w:fill="auto"/>
            <w:noWrap/>
            <w:vAlign w:val="center"/>
            <w:hideMark/>
          </w:tcPr>
          <w:p w14:paraId="7B6CEF43" w14:textId="77777777" w:rsidR="006B78DE" w:rsidRPr="00CA77A3" w:rsidRDefault="006B78DE" w:rsidP="008679CA">
            <w:pPr>
              <w:rPr>
                <w:sz w:val="24"/>
                <w:szCs w:val="24"/>
              </w:rPr>
            </w:pPr>
            <w:r w:rsidRPr="00CA77A3">
              <w:rPr>
                <w:sz w:val="24"/>
                <w:szCs w:val="24"/>
              </w:rPr>
              <w:t> </w:t>
            </w:r>
            <w:r w:rsidR="008679CA" w:rsidRPr="00CA77A3">
              <w:rPr>
                <w:sz w:val="24"/>
                <w:szCs w:val="24"/>
              </w:rPr>
              <w:t>9,8</w:t>
            </w:r>
            <w:r w:rsidR="00552FC4" w:rsidRPr="00CA77A3">
              <w:rPr>
                <w:sz w:val="24"/>
                <w:szCs w:val="24"/>
              </w:rPr>
              <w:t>3</w:t>
            </w:r>
            <w:r w:rsidR="008679CA" w:rsidRPr="00CA77A3">
              <w:rPr>
                <w:sz w:val="24"/>
                <w:szCs w:val="24"/>
              </w:rPr>
              <w:t>%</w:t>
            </w:r>
          </w:p>
        </w:tc>
      </w:tr>
    </w:tbl>
    <w:p w14:paraId="0192AADE" w14:textId="77777777" w:rsidR="006B78DE" w:rsidRPr="00CA77A3" w:rsidRDefault="006B78DE" w:rsidP="006B78DE">
      <w:pPr>
        <w:pStyle w:val="a8"/>
        <w:spacing w:line="360" w:lineRule="auto"/>
        <w:ind w:left="0" w:firstLine="709"/>
        <w:rPr>
          <w:sz w:val="24"/>
          <w:szCs w:val="24"/>
        </w:rPr>
      </w:pPr>
    </w:p>
    <w:p w14:paraId="72B1C30A" w14:textId="77777777" w:rsidR="006B78DE" w:rsidRPr="00CA77A3" w:rsidRDefault="006B78DE" w:rsidP="006B78DE">
      <w:pPr>
        <w:pStyle w:val="a8"/>
        <w:spacing w:line="360" w:lineRule="auto"/>
        <w:ind w:left="0" w:firstLine="709"/>
        <w:rPr>
          <w:sz w:val="24"/>
          <w:szCs w:val="24"/>
        </w:rPr>
      </w:pPr>
      <w:r w:rsidRPr="00CA77A3">
        <w:rPr>
          <w:sz w:val="24"/>
          <w:szCs w:val="24"/>
        </w:rPr>
        <w:t xml:space="preserve">Для целей расчета </w:t>
      </w:r>
      <w:r w:rsidRPr="00CA77A3">
        <w:rPr>
          <w:sz w:val="24"/>
          <w:szCs w:val="24"/>
          <w:lang w:val="en-US"/>
        </w:rPr>
        <w:t>Cost</w:t>
      </w:r>
      <w:r w:rsidRPr="00CA77A3">
        <w:rPr>
          <w:sz w:val="24"/>
          <w:szCs w:val="24"/>
        </w:rPr>
        <w:t xml:space="preserve"> </w:t>
      </w:r>
      <w:r w:rsidRPr="00CA77A3">
        <w:rPr>
          <w:sz w:val="24"/>
          <w:szCs w:val="24"/>
          <w:lang w:val="en-US"/>
        </w:rPr>
        <w:t>of</w:t>
      </w:r>
      <w:r w:rsidRPr="00CA77A3">
        <w:rPr>
          <w:sz w:val="24"/>
          <w:szCs w:val="24"/>
        </w:rPr>
        <w:t xml:space="preserve"> </w:t>
      </w:r>
      <w:r w:rsidRPr="00CA77A3">
        <w:rPr>
          <w:sz w:val="24"/>
          <w:szCs w:val="24"/>
          <w:lang w:val="en-US"/>
        </w:rPr>
        <w:t>Risk</w:t>
      </w:r>
      <w:r w:rsidRPr="00CA77A3">
        <w:rPr>
          <w:sz w:val="24"/>
          <w:szCs w:val="24"/>
        </w:rPr>
        <w:t xml:space="preserve"> в отношении прав требования к физическим лицам, обеспеченных не менее чем на 80% от номинальной стоимости задолженности,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банка </w:t>
      </w:r>
      <w:r w:rsidR="00E0781D" w:rsidRPr="00CA77A3">
        <w:rPr>
          <w:sz w:val="24"/>
          <w:szCs w:val="24"/>
        </w:rPr>
        <w:t xml:space="preserve">Акционерное общество «Банк ДОМ.РФ» </w:t>
      </w:r>
      <w:r w:rsidRPr="00CA77A3">
        <w:rPr>
          <w:sz w:val="24"/>
          <w:szCs w:val="24"/>
        </w:rPr>
        <w:t xml:space="preserve">за </w:t>
      </w:r>
      <w:r w:rsidR="00E0781D" w:rsidRPr="00CA77A3">
        <w:rPr>
          <w:sz w:val="24"/>
          <w:szCs w:val="24"/>
        </w:rPr>
        <w:t>2020 год</w:t>
      </w:r>
      <w:r w:rsidRPr="00CA77A3">
        <w:rPr>
          <w:sz w:val="24"/>
          <w:szCs w:val="24"/>
        </w:rPr>
        <w:t xml:space="preserve">. </w:t>
      </w:r>
    </w:p>
    <w:p w14:paraId="28943FE9" w14:textId="77777777" w:rsidR="006B78DE" w:rsidRPr="00CA77A3" w:rsidRDefault="006B78DE" w:rsidP="006B78DE">
      <w:pPr>
        <w:pStyle w:val="a8"/>
        <w:spacing w:line="360" w:lineRule="auto"/>
        <w:ind w:left="0" w:firstLine="709"/>
        <w:rPr>
          <w:sz w:val="24"/>
          <w:szCs w:val="24"/>
        </w:rPr>
      </w:pPr>
    </w:p>
    <w:tbl>
      <w:tblPr>
        <w:tblW w:w="9371" w:type="dxa"/>
        <w:tblInd w:w="93" w:type="dxa"/>
        <w:tblLook w:val="04A0" w:firstRow="1" w:lastRow="0" w:firstColumn="1" w:lastColumn="0" w:noHBand="0" w:noVBand="1"/>
      </w:tblPr>
      <w:tblGrid>
        <w:gridCol w:w="6819"/>
        <w:gridCol w:w="1276"/>
        <w:gridCol w:w="1276"/>
      </w:tblGrid>
      <w:tr w:rsidR="006B78DE" w:rsidRPr="00CA77A3" w14:paraId="5FA5B24F" w14:textId="77777777" w:rsidTr="001C32E2">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64949A" w14:textId="77777777" w:rsidR="006B78DE" w:rsidRPr="00CA77A3" w:rsidRDefault="006B78DE" w:rsidP="001C32E2">
            <w:pPr>
              <w:jc w:val="center"/>
              <w:rPr>
                <w:b/>
                <w:bCs/>
                <w:i/>
                <w:iCs/>
                <w:sz w:val="24"/>
                <w:szCs w:val="24"/>
              </w:rPr>
            </w:pPr>
            <w:r w:rsidRPr="00CA77A3">
              <w:rPr>
                <w:b/>
                <w:bCs/>
                <w:i/>
                <w:iCs/>
                <w:sz w:val="24"/>
                <w:szCs w:val="24"/>
              </w:rPr>
              <w:t>Обеспеченная задолженность физических лиц</w:t>
            </w:r>
          </w:p>
        </w:tc>
      </w:tr>
      <w:tr w:rsidR="006B78DE" w:rsidRPr="00CA77A3" w14:paraId="05283662" w14:textId="77777777" w:rsidTr="001C32E2">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72B65CC9" w14:textId="77777777" w:rsidR="006B78DE" w:rsidRPr="00CA77A3" w:rsidRDefault="006B78DE" w:rsidP="001C32E2">
            <w:pPr>
              <w:rPr>
                <w:sz w:val="24"/>
                <w:szCs w:val="24"/>
              </w:rPr>
            </w:pPr>
            <w:r w:rsidRPr="00CA77A3">
              <w:rPr>
                <w:sz w:val="24"/>
                <w:szCs w:val="24"/>
              </w:rPr>
              <w:t>Стадия кредитного портфеля</w:t>
            </w:r>
          </w:p>
        </w:tc>
        <w:tc>
          <w:tcPr>
            <w:tcW w:w="1276" w:type="dxa"/>
            <w:tcBorders>
              <w:top w:val="nil"/>
              <w:left w:val="nil"/>
              <w:bottom w:val="single" w:sz="8" w:space="0" w:color="auto"/>
              <w:right w:val="single" w:sz="8" w:space="0" w:color="auto"/>
            </w:tcBorders>
            <w:shd w:val="clear" w:color="auto" w:fill="auto"/>
            <w:noWrap/>
            <w:vAlign w:val="center"/>
            <w:hideMark/>
          </w:tcPr>
          <w:p w14:paraId="59126DEC" w14:textId="77777777" w:rsidR="006B78DE" w:rsidRPr="00CA77A3" w:rsidRDefault="006B78DE" w:rsidP="001C32E2">
            <w:pPr>
              <w:jc w:val="center"/>
              <w:rPr>
                <w:sz w:val="24"/>
                <w:szCs w:val="24"/>
              </w:rPr>
            </w:pPr>
            <w:r w:rsidRPr="00CA77A3">
              <w:rPr>
                <w:sz w:val="24"/>
                <w:szCs w:val="24"/>
              </w:rPr>
              <w:t>1</w:t>
            </w:r>
          </w:p>
        </w:tc>
        <w:tc>
          <w:tcPr>
            <w:tcW w:w="1276" w:type="dxa"/>
            <w:tcBorders>
              <w:top w:val="nil"/>
              <w:left w:val="nil"/>
              <w:bottom w:val="single" w:sz="8" w:space="0" w:color="auto"/>
              <w:right w:val="single" w:sz="8" w:space="0" w:color="auto"/>
            </w:tcBorders>
            <w:shd w:val="clear" w:color="auto" w:fill="auto"/>
            <w:noWrap/>
            <w:vAlign w:val="center"/>
            <w:hideMark/>
          </w:tcPr>
          <w:p w14:paraId="330FEDF2" w14:textId="77777777" w:rsidR="006B78DE" w:rsidRPr="00CA77A3" w:rsidRDefault="006B78DE" w:rsidP="001C32E2">
            <w:pPr>
              <w:jc w:val="center"/>
              <w:rPr>
                <w:sz w:val="24"/>
                <w:szCs w:val="24"/>
              </w:rPr>
            </w:pPr>
            <w:r w:rsidRPr="00CA77A3">
              <w:rPr>
                <w:sz w:val="24"/>
                <w:szCs w:val="24"/>
              </w:rPr>
              <w:t>2</w:t>
            </w:r>
          </w:p>
        </w:tc>
      </w:tr>
      <w:tr w:rsidR="00480192" w:rsidRPr="00CA77A3" w14:paraId="30203010" w14:textId="77777777" w:rsidTr="001C32E2">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72BAFC6E" w14:textId="77777777" w:rsidR="00480192" w:rsidRPr="00CA77A3" w:rsidRDefault="00480192" w:rsidP="00480192">
            <w:pPr>
              <w:rPr>
                <w:sz w:val="24"/>
                <w:szCs w:val="24"/>
              </w:rPr>
            </w:pPr>
            <w:r w:rsidRPr="00CA77A3">
              <w:rPr>
                <w:sz w:val="24"/>
                <w:szCs w:val="24"/>
              </w:rPr>
              <w:t>Валовая стоимость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14:paraId="0A72F5F6" w14:textId="77777777" w:rsidR="00480192" w:rsidRPr="00CA77A3" w:rsidRDefault="00ED7515" w:rsidP="00480192">
            <w:pPr>
              <w:rPr>
                <w:sz w:val="24"/>
              </w:rPr>
            </w:pPr>
            <w:r w:rsidRPr="00CA77A3">
              <w:rPr>
                <w:sz w:val="24"/>
              </w:rPr>
              <w:t> </w:t>
            </w:r>
          </w:p>
          <w:p w14:paraId="7752845A" w14:textId="77777777" w:rsidR="00480192" w:rsidRPr="00CA77A3" w:rsidRDefault="00ED7515" w:rsidP="00480192">
            <w:pPr>
              <w:pStyle w:val="Default"/>
            </w:pPr>
            <w:r w:rsidRPr="00CA77A3">
              <w:t xml:space="preserve">168 181 </w:t>
            </w:r>
          </w:p>
        </w:tc>
        <w:tc>
          <w:tcPr>
            <w:tcW w:w="1276" w:type="dxa"/>
            <w:tcBorders>
              <w:top w:val="nil"/>
              <w:left w:val="nil"/>
              <w:bottom w:val="single" w:sz="8" w:space="0" w:color="auto"/>
              <w:right w:val="single" w:sz="8" w:space="0" w:color="auto"/>
            </w:tcBorders>
            <w:shd w:val="clear" w:color="auto" w:fill="auto"/>
            <w:noWrap/>
            <w:vAlign w:val="center"/>
            <w:hideMark/>
          </w:tcPr>
          <w:p w14:paraId="33AC746C" w14:textId="77777777" w:rsidR="00480192" w:rsidRPr="00CA77A3" w:rsidRDefault="00ED7515" w:rsidP="00480192">
            <w:pPr>
              <w:rPr>
                <w:sz w:val="24"/>
              </w:rPr>
            </w:pPr>
            <w:r w:rsidRPr="00CA77A3">
              <w:rPr>
                <w:sz w:val="24"/>
              </w:rPr>
              <w:t> </w:t>
            </w:r>
          </w:p>
          <w:p w14:paraId="79FB134B" w14:textId="77777777" w:rsidR="00480192" w:rsidRPr="00CA77A3" w:rsidRDefault="00ED7515" w:rsidP="00480192">
            <w:pPr>
              <w:pStyle w:val="Default"/>
            </w:pPr>
            <w:r w:rsidRPr="00CA77A3">
              <w:t xml:space="preserve">5 712 </w:t>
            </w:r>
          </w:p>
        </w:tc>
      </w:tr>
      <w:tr w:rsidR="00480192" w:rsidRPr="00CA77A3" w14:paraId="73175C2E" w14:textId="77777777" w:rsidTr="001C32E2">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5DE0AD8D" w14:textId="77777777" w:rsidR="00480192" w:rsidRPr="00CA77A3" w:rsidRDefault="00480192" w:rsidP="00480192">
            <w:pPr>
              <w:rPr>
                <w:sz w:val="24"/>
                <w:szCs w:val="24"/>
              </w:rPr>
            </w:pPr>
            <w:r w:rsidRPr="00CA77A3">
              <w:rPr>
                <w:sz w:val="24"/>
                <w:szCs w:val="24"/>
              </w:rPr>
              <w:t>Резерв под обесценение кредитов, млн. руб.</w:t>
            </w:r>
          </w:p>
        </w:tc>
        <w:tc>
          <w:tcPr>
            <w:tcW w:w="1276" w:type="dxa"/>
            <w:tcBorders>
              <w:top w:val="nil"/>
              <w:left w:val="nil"/>
              <w:bottom w:val="single" w:sz="8" w:space="0" w:color="auto"/>
              <w:right w:val="single" w:sz="8" w:space="0" w:color="auto"/>
            </w:tcBorders>
            <w:shd w:val="clear" w:color="auto" w:fill="auto"/>
            <w:noWrap/>
            <w:vAlign w:val="center"/>
            <w:hideMark/>
          </w:tcPr>
          <w:p w14:paraId="0F6EEEF7" w14:textId="77777777" w:rsidR="00480192" w:rsidRPr="00CA77A3" w:rsidRDefault="00ED7515" w:rsidP="00480192">
            <w:pPr>
              <w:pStyle w:val="Default"/>
            </w:pPr>
            <w:r w:rsidRPr="00CA77A3">
              <w:t>605</w:t>
            </w:r>
          </w:p>
        </w:tc>
        <w:tc>
          <w:tcPr>
            <w:tcW w:w="1276" w:type="dxa"/>
            <w:tcBorders>
              <w:top w:val="nil"/>
              <w:left w:val="nil"/>
              <w:bottom w:val="single" w:sz="8" w:space="0" w:color="auto"/>
              <w:right w:val="single" w:sz="8" w:space="0" w:color="auto"/>
            </w:tcBorders>
            <w:shd w:val="clear" w:color="auto" w:fill="auto"/>
            <w:noWrap/>
            <w:vAlign w:val="center"/>
            <w:hideMark/>
          </w:tcPr>
          <w:p w14:paraId="2DD22D0F" w14:textId="77777777" w:rsidR="00480192" w:rsidRPr="00CA77A3" w:rsidRDefault="00ED7515" w:rsidP="00480192">
            <w:pPr>
              <w:rPr>
                <w:sz w:val="24"/>
                <w:szCs w:val="24"/>
              </w:rPr>
            </w:pPr>
            <w:r w:rsidRPr="00CA77A3">
              <w:rPr>
                <w:sz w:val="24"/>
              </w:rPr>
              <w:t> </w:t>
            </w:r>
            <w:r w:rsidRPr="00CA77A3">
              <w:rPr>
                <w:sz w:val="24"/>
                <w:szCs w:val="24"/>
              </w:rPr>
              <w:t>706</w:t>
            </w:r>
          </w:p>
        </w:tc>
      </w:tr>
      <w:tr w:rsidR="00480192" w:rsidRPr="00CA77A3" w14:paraId="2EA29F26" w14:textId="77777777" w:rsidTr="001C32E2">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623858B4" w14:textId="77777777" w:rsidR="00480192" w:rsidRPr="00CA77A3" w:rsidRDefault="00480192" w:rsidP="00480192">
            <w:pPr>
              <w:rPr>
                <w:b/>
                <w:bCs/>
                <w:sz w:val="24"/>
                <w:szCs w:val="24"/>
              </w:rPr>
            </w:pPr>
            <w:r w:rsidRPr="00CA77A3">
              <w:rPr>
                <w:b/>
                <w:bCs/>
                <w:sz w:val="24"/>
                <w:szCs w:val="24"/>
              </w:rPr>
              <w:t>CoR</w:t>
            </w:r>
          </w:p>
        </w:tc>
        <w:tc>
          <w:tcPr>
            <w:tcW w:w="1276" w:type="dxa"/>
            <w:tcBorders>
              <w:top w:val="nil"/>
              <w:left w:val="nil"/>
              <w:bottom w:val="single" w:sz="8" w:space="0" w:color="auto"/>
              <w:right w:val="single" w:sz="8" w:space="0" w:color="auto"/>
            </w:tcBorders>
            <w:shd w:val="clear" w:color="auto" w:fill="auto"/>
            <w:noWrap/>
            <w:vAlign w:val="center"/>
            <w:hideMark/>
          </w:tcPr>
          <w:p w14:paraId="26AFE54E" w14:textId="77777777" w:rsidR="00480192" w:rsidRPr="00CA77A3" w:rsidRDefault="00ED7515" w:rsidP="00552FC4">
            <w:pPr>
              <w:rPr>
                <w:sz w:val="24"/>
                <w:szCs w:val="24"/>
              </w:rPr>
            </w:pPr>
            <w:r w:rsidRPr="00CA77A3">
              <w:rPr>
                <w:sz w:val="24"/>
              </w:rPr>
              <w:t> 0,</w:t>
            </w:r>
            <w:r w:rsidR="00552FC4" w:rsidRPr="00CA77A3">
              <w:rPr>
                <w:sz w:val="24"/>
              </w:rPr>
              <w:t>36</w:t>
            </w:r>
            <w:r w:rsidRPr="00CA77A3">
              <w:rPr>
                <w:sz w:val="24"/>
              </w:rPr>
              <w:t>%</w:t>
            </w:r>
          </w:p>
        </w:tc>
        <w:tc>
          <w:tcPr>
            <w:tcW w:w="1276" w:type="dxa"/>
            <w:tcBorders>
              <w:top w:val="nil"/>
              <w:left w:val="nil"/>
              <w:bottom w:val="single" w:sz="8" w:space="0" w:color="auto"/>
              <w:right w:val="single" w:sz="8" w:space="0" w:color="auto"/>
            </w:tcBorders>
            <w:shd w:val="clear" w:color="auto" w:fill="auto"/>
            <w:noWrap/>
            <w:vAlign w:val="center"/>
            <w:hideMark/>
          </w:tcPr>
          <w:p w14:paraId="44FCBB1A" w14:textId="77777777" w:rsidR="00480192" w:rsidRPr="00CA77A3" w:rsidRDefault="00ED7515" w:rsidP="00552FC4">
            <w:pPr>
              <w:rPr>
                <w:sz w:val="24"/>
                <w:szCs w:val="24"/>
              </w:rPr>
            </w:pPr>
            <w:r w:rsidRPr="00CA77A3">
              <w:rPr>
                <w:sz w:val="24"/>
              </w:rPr>
              <w:t> </w:t>
            </w:r>
            <w:r w:rsidRPr="00CA77A3">
              <w:rPr>
                <w:sz w:val="24"/>
                <w:szCs w:val="24"/>
              </w:rPr>
              <w:t>12,</w:t>
            </w:r>
            <w:r w:rsidR="00552FC4" w:rsidRPr="00CA77A3">
              <w:rPr>
                <w:sz w:val="24"/>
                <w:szCs w:val="24"/>
              </w:rPr>
              <w:t>36</w:t>
            </w:r>
            <w:r w:rsidRPr="00CA77A3">
              <w:rPr>
                <w:sz w:val="24"/>
              </w:rPr>
              <w:t>%</w:t>
            </w:r>
          </w:p>
        </w:tc>
      </w:tr>
    </w:tbl>
    <w:p w14:paraId="2FC05251" w14:textId="77777777" w:rsidR="006B78DE" w:rsidRPr="00CA77A3" w:rsidRDefault="006B78DE" w:rsidP="006B78DE">
      <w:pPr>
        <w:pStyle w:val="a8"/>
        <w:spacing w:line="360" w:lineRule="auto"/>
        <w:rPr>
          <w:sz w:val="24"/>
          <w:szCs w:val="24"/>
        </w:rPr>
      </w:pPr>
    </w:p>
    <w:p w14:paraId="0022BB48" w14:textId="77777777" w:rsidR="006B78DE" w:rsidRPr="00CA77A3" w:rsidRDefault="006B78DE" w:rsidP="006B78DE">
      <w:pPr>
        <w:pStyle w:val="a8"/>
        <w:spacing w:line="360" w:lineRule="auto"/>
        <w:ind w:left="0" w:firstLine="709"/>
        <w:rPr>
          <w:sz w:val="24"/>
          <w:szCs w:val="24"/>
        </w:rPr>
      </w:pPr>
      <w:r w:rsidRPr="00CA77A3">
        <w:rPr>
          <w:sz w:val="24"/>
          <w:szCs w:val="24"/>
        </w:rPr>
        <w:lastRenderedPageBreak/>
        <w:t xml:space="preserve">Если права требования к физическому лицу обеспечены иным видом имущества (в том числе, поручительством, гарантией, опционным соглашением, страховкой), то для оценки с учетом обеспечения используется </w:t>
      </w:r>
      <w:r w:rsidRPr="00CA77A3">
        <w:rPr>
          <w:sz w:val="24"/>
          <w:szCs w:val="24"/>
          <w:lang w:val="en-US"/>
        </w:rPr>
        <w:t>CoR</w:t>
      </w:r>
      <w:r w:rsidRPr="00CA77A3">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CA77A3">
        <w:rPr>
          <w:sz w:val="24"/>
          <w:szCs w:val="24"/>
          <w:lang w:val="en-US"/>
        </w:rPr>
        <w:t>CoR</w:t>
      </w:r>
      <w:r w:rsidRPr="00CA77A3">
        <w:rPr>
          <w:sz w:val="24"/>
          <w:szCs w:val="24"/>
        </w:rPr>
        <w:t xml:space="preserve"> приравнивается к </w:t>
      </w:r>
      <w:r w:rsidRPr="00CA77A3">
        <w:rPr>
          <w:sz w:val="24"/>
          <w:szCs w:val="24"/>
          <w:lang w:val="en-US"/>
        </w:rPr>
        <w:t>PD</w:t>
      </w:r>
      <w:r w:rsidRPr="00CA77A3">
        <w:rPr>
          <w:sz w:val="24"/>
          <w:szCs w:val="24"/>
        </w:rPr>
        <w:t xml:space="preserve">. </w:t>
      </w:r>
      <w:r w:rsidRPr="00CA77A3">
        <w:rPr>
          <w:sz w:val="24"/>
          <w:szCs w:val="24"/>
          <w:lang w:val="en-US"/>
        </w:rPr>
        <w:t>LGD</w:t>
      </w:r>
      <w:r w:rsidRPr="00CA77A3">
        <w:rPr>
          <w:sz w:val="24"/>
          <w:szCs w:val="24"/>
        </w:rPr>
        <w:t xml:space="preserve">, с учетом обеспечения определяется </w:t>
      </w:r>
      <w:r w:rsidR="0002326C" w:rsidRPr="00CA77A3">
        <w:rPr>
          <w:sz w:val="24"/>
          <w:szCs w:val="24"/>
        </w:rPr>
        <w:t xml:space="preserve">в </w:t>
      </w:r>
      <w:r w:rsidRPr="00CA77A3">
        <w:rPr>
          <w:sz w:val="24"/>
          <w:szCs w:val="24"/>
        </w:rPr>
        <w:t xml:space="preserve">соответствии с Разделом 5. </w:t>
      </w:r>
    </w:p>
    <w:p w14:paraId="4F776211" w14:textId="77777777" w:rsidR="006B78DE" w:rsidRPr="00CA77A3" w:rsidRDefault="006B78DE" w:rsidP="006B78DE">
      <w:pPr>
        <w:pStyle w:val="a8"/>
        <w:spacing w:line="360" w:lineRule="auto"/>
        <w:ind w:left="0" w:firstLine="709"/>
        <w:rPr>
          <w:sz w:val="24"/>
          <w:szCs w:val="24"/>
        </w:rPr>
      </w:pPr>
    </w:p>
    <w:p w14:paraId="31FA06C3" w14:textId="77777777" w:rsidR="006B78DE" w:rsidRPr="00CA77A3" w:rsidRDefault="006B78DE" w:rsidP="006B78DE">
      <w:pPr>
        <w:pStyle w:val="a0"/>
        <w:numPr>
          <w:ilvl w:val="0"/>
          <w:numId w:val="0"/>
        </w:numPr>
        <w:spacing w:before="0" w:after="0" w:line="360" w:lineRule="auto"/>
        <w:ind w:left="360"/>
        <w:jc w:val="left"/>
        <w:rPr>
          <w:szCs w:val="24"/>
        </w:rPr>
      </w:pPr>
      <w:r w:rsidRPr="00CA77A3">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5FE22DDF" w14:textId="77777777" w:rsidR="006B78DE" w:rsidRPr="00CA77A3" w:rsidRDefault="006B78DE" w:rsidP="00FA42AD">
      <w:pPr>
        <w:pStyle w:val="a0"/>
        <w:numPr>
          <w:ilvl w:val="0"/>
          <w:numId w:val="0"/>
        </w:numPr>
        <w:spacing w:before="0" w:after="0" w:line="360" w:lineRule="auto"/>
        <w:ind w:left="720"/>
        <w:jc w:val="both"/>
        <w:rPr>
          <w:szCs w:val="24"/>
        </w:rPr>
      </w:pPr>
    </w:p>
    <w:p w14:paraId="0306A559" w14:textId="77777777" w:rsidR="00FA42AD" w:rsidRPr="00CA77A3" w:rsidRDefault="00FA42AD" w:rsidP="00FA42AD">
      <w:pPr>
        <w:pStyle w:val="a8"/>
        <w:numPr>
          <w:ilvl w:val="0"/>
          <w:numId w:val="116"/>
        </w:numPr>
        <w:suppressAutoHyphens w:val="0"/>
        <w:autoSpaceDN w:val="0"/>
        <w:adjustRightInd w:val="0"/>
        <w:spacing w:line="360" w:lineRule="auto"/>
        <w:contextualSpacing w:val="0"/>
        <w:jc w:val="both"/>
        <w:rPr>
          <w:rFonts w:eastAsiaTheme="minorHAnsi"/>
          <w:vanish/>
          <w:sz w:val="24"/>
          <w:szCs w:val="24"/>
          <w:lang w:eastAsia="en-US"/>
        </w:rPr>
      </w:pPr>
    </w:p>
    <w:p w14:paraId="3101F8F0" w14:textId="77777777" w:rsidR="00FA42AD" w:rsidRPr="00CA77A3" w:rsidRDefault="00FA42AD" w:rsidP="00FA42AD">
      <w:pPr>
        <w:pStyle w:val="a8"/>
        <w:numPr>
          <w:ilvl w:val="0"/>
          <w:numId w:val="116"/>
        </w:numPr>
        <w:suppressAutoHyphens w:val="0"/>
        <w:autoSpaceDN w:val="0"/>
        <w:adjustRightInd w:val="0"/>
        <w:spacing w:line="360" w:lineRule="auto"/>
        <w:contextualSpacing w:val="0"/>
        <w:jc w:val="both"/>
        <w:rPr>
          <w:rFonts w:eastAsiaTheme="minorHAnsi"/>
          <w:vanish/>
          <w:sz w:val="24"/>
          <w:szCs w:val="24"/>
          <w:lang w:eastAsia="en-US"/>
        </w:rPr>
      </w:pPr>
    </w:p>
    <w:p w14:paraId="33B7CC1C" w14:textId="77777777" w:rsidR="00FA42AD" w:rsidRPr="00CA77A3" w:rsidRDefault="00FA42AD" w:rsidP="00FA42AD">
      <w:pPr>
        <w:pStyle w:val="a8"/>
        <w:numPr>
          <w:ilvl w:val="0"/>
          <w:numId w:val="116"/>
        </w:numPr>
        <w:suppressAutoHyphens w:val="0"/>
        <w:autoSpaceDN w:val="0"/>
        <w:adjustRightInd w:val="0"/>
        <w:spacing w:line="360" w:lineRule="auto"/>
        <w:contextualSpacing w:val="0"/>
        <w:jc w:val="both"/>
        <w:rPr>
          <w:rFonts w:eastAsiaTheme="minorHAnsi"/>
          <w:vanish/>
          <w:sz w:val="24"/>
          <w:szCs w:val="24"/>
          <w:lang w:eastAsia="en-US"/>
        </w:rPr>
      </w:pPr>
    </w:p>
    <w:p w14:paraId="2D1E0C24" w14:textId="77777777" w:rsidR="00FA42AD" w:rsidRPr="00CA77A3" w:rsidRDefault="00FA42AD" w:rsidP="00FA42AD">
      <w:pPr>
        <w:pStyle w:val="a8"/>
        <w:numPr>
          <w:ilvl w:val="0"/>
          <w:numId w:val="116"/>
        </w:numPr>
        <w:suppressAutoHyphens w:val="0"/>
        <w:autoSpaceDN w:val="0"/>
        <w:adjustRightInd w:val="0"/>
        <w:spacing w:line="360" w:lineRule="auto"/>
        <w:contextualSpacing w:val="0"/>
        <w:jc w:val="both"/>
        <w:rPr>
          <w:rFonts w:eastAsiaTheme="minorHAnsi"/>
          <w:vanish/>
          <w:sz w:val="24"/>
          <w:szCs w:val="24"/>
          <w:lang w:eastAsia="en-US"/>
        </w:rPr>
      </w:pPr>
    </w:p>
    <w:p w14:paraId="74C47CDE" w14:textId="77777777" w:rsidR="00FA42AD" w:rsidRPr="00CA77A3" w:rsidRDefault="00FA42AD" w:rsidP="00FA42AD">
      <w:pPr>
        <w:pStyle w:val="a8"/>
        <w:numPr>
          <w:ilvl w:val="0"/>
          <w:numId w:val="116"/>
        </w:numPr>
        <w:suppressAutoHyphens w:val="0"/>
        <w:autoSpaceDN w:val="0"/>
        <w:adjustRightInd w:val="0"/>
        <w:spacing w:line="360" w:lineRule="auto"/>
        <w:contextualSpacing w:val="0"/>
        <w:jc w:val="both"/>
        <w:rPr>
          <w:rFonts w:eastAsiaTheme="minorHAnsi"/>
          <w:vanish/>
          <w:sz w:val="24"/>
          <w:szCs w:val="24"/>
          <w:lang w:eastAsia="en-US"/>
        </w:rPr>
      </w:pPr>
    </w:p>
    <w:p w14:paraId="30F74EE7" w14:textId="77777777" w:rsidR="00FA42AD" w:rsidRPr="00CA77A3" w:rsidRDefault="00FA42AD" w:rsidP="00FA42AD">
      <w:pPr>
        <w:pStyle w:val="a8"/>
        <w:numPr>
          <w:ilvl w:val="0"/>
          <w:numId w:val="116"/>
        </w:numPr>
        <w:suppressAutoHyphens w:val="0"/>
        <w:autoSpaceDN w:val="0"/>
        <w:adjustRightInd w:val="0"/>
        <w:spacing w:line="360" w:lineRule="auto"/>
        <w:contextualSpacing w:val="0"/>
        <w:jc w:val="both"/>
        <w:rPr>
          <w:rFonts w:eastAsiaTheme="minorHAnsi"/>
          <w:vanish/>
          <w:sz w:val="24"/>
          <w:szCs w:val="24"/>
          <w:lang w:eastAsia="en-US"/>
        </w:rPr>
      </w:pPr>
    </w:p>
    <w:p w14:paraId="1A9AD04F" w14:textId="77777777" w:rsidR="00FA42AD" w:rsidRPr="00CA77A3" w:rsidRDefault="00FA42AD" w:rsidP="00FA42AD">
      <w:pPr>
        <w:pStyle w:val="a8"/>
        <w:numPr>
          <w:ilvl w:val="0"/>
          <w:numId w:val="116"/>
        </w:numPr>
        <w:suppressAutoHyphens w:val="0"/>
        <w:autoSpaceDN w:val="0"/>
        <w:adjustRightInd w:val="0"/>
        <w:spacing w:line="360" w:lineRule="auto"/>
        <w:contextualSpacing w:val="0"/>
        <w:jc w:val="both"/>
        <w:rPr>
          <w:rFonts w:eastAsiaTheme="minorHAnsi"/>
          <w:vanish/>
          <w:sz w:val="24"/>
          <w:szCs w:val="24"/>
          <w:lang w:eastAsia="en-US"/>
        </w:rPr>
      </w:pPr>
    </w:p>
    <w:p w14:paraId="403618C0" w14:textId="77777777" w:rsidR="006B78DE" w:rsidRPr="00CA77A3" w:rsidRDefault="006B78DE" w:rsidP="00FA42AD">
      <w:pPr>
        <w:pStyle w:val="Default"/>
        <w:numPr>
          <w:ilvl w:val="1"/>
          <w:numId w:val="116"/>
        </w:numPr>
        <w:spacing w:line="360" w:lineRule="auto"/>
        <w:ind w:left="0" w:firstLine="709"/>
        <w:jc w:val="both"/>
        <w:rPr>
          <w:color w:val="auto"/>
        </w:rPr>
      </w:pPr>
      <w:r w:rsidRPr="00CA77A3">
        <w:rPr>
          <w:color w:val="auto"/>
        </w:rPr>
        <w:t>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76606479" w14:textId="77777777" w:rsidR="006B78DE" w:rsidRPr="00CA77A3" w:rsidRDefault="006B78DE" w:rsidP="006B78DE">
      <w:pPr>
        <w:pStyle w:val="Default"/>
        <w:numPr>
          <w:ilvl w:val="1"/>
          <w:numId w:val="116"/>
        </w:numPr>
        <w:spacing w:line="360" w:lineRule="auto"/>
        <w:ind w:left="0" w:firstLine="709"/>
        <w:jc w:val="both"/>
        <w:rPr>
          <w:color w:val="auto"/>
        </w:rPr>
      </w:pPr>
      <w:r w:rsidRPr="00CA77A3">
        <w:rPr>
          <w:color w:val="auto"/>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w:t>
      </w:r>
      <w:r w:rsidR="0002326C" w:rsidRPr="00CA77A3">
        <w:rPr>
          <w:color w:val="auto"/>
        </w:rPr>
        <w:t xml:space="preserve">10 </w:t>
      </w:r>
      <w:r w:rsidRPr="00CA77A3">
        <w:rPr>
          <w:color w:val="auto"/>
        </w:rPr>
        <w:t>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6AFB7748" w14:textId="77777777" w:rsidR="006B78DE" w:rsidRPr="00CA77A3" w:rsidRDefault="006B78DE" w:rsidP="006B78DE">
      <w:pPr>
        <w:spacing w:line="360" w:lineRule="auto"/>
        <w:jc w:val="both"/>
        <w:rPr>
          <w:sz w:val="24"/>
          <w:szCs w:val="24"/>
        </w:rPr>
      </w:pPr>
    </w:p>
    <w:p w14:paraId="4C1BF2C7" w14:textId="77777777" w:rsidR="00FA42AD" w:rsidRPr="00CA77A3" w:rsidRDefault="00FA42AD" w:rsidP="006B78DE">
      <w:pPr>
        <w:spacing w:line="360" w:lineRule="auto"/>
        <w:jc w:val="both"/>
        <w:rPr>
          <w:sz w:val="24"/>
          <w:szCs w:val="24"/>
        </w:rPr>
      </w:pPr>
    </w:p>
    <w:p w14:paraId="673D8C3D" w14:textId="77777777" w:rsidR="00C007FA" w:rsidRPr="00CA77A3" w:rsidRDefault="00C007FA" w:rsidP="006B78DE">
      <w:pPr>
        <w:spacing w:line="360" w:lineRule="auto"/>
        <w:jc w:val="both"/>
        <w:rPr>
          <w:sz w:val="24"/>
          <w:szCs w:val="24"/>
        </w:rPr>
      </w:pPr>
    </w:p>
    <w:p w14:paraId="3F39F918" w14:textId="77777777" w:rsidR="00C007FA" w:rsidRPr="00CA77A3" w:rsidRDefault="00C007FA" w:rsidP="006B78DE">
      <w:pPr>
        <w:spacing w:line="360" w:lineRule="auto"/>
        <w:jc w:val="both"/>
        <w:rPr>
          <w:sz w:val="24"/>
          <w:szCs w:val="24"/>
        </w:rPr>
      </w:pPr>
    </w:p>
    <w:p w14:paraId="2E15EE01" w14:textId="77777777" w:rsidR="00C007FA" w:rsidRPr="00CA77A3" w:rsidRDefault="00C007FA" w:rsidP="006B78DE">
      <w:pPr>
        <w:spacing w:line="360" w:lineRule="auto"/>
        <w:jc w:val="both"/>
        <w:rPr>
          <w:sz w:val="24"/>
          <w:szCs w:val="24"/>
        </w:rPr>
      </w:pPr>
    </w:p>
    <w:p w14:paraId="1A585F80" w14:textId="77777777" w:rsidR="00C007FA" w:rsidRPr="00CA77A3" w:rsidRDefault="00C007FA" w:rsidP="006B78DE">
      <w:pPr>
        <w:spacing w:line="360" w:lineRule="auto"/>
        <w:jc w:val="both"/>
        <w:rPr>
          <w:sz w:val="24"/>
          <w:szCs w:val="24"/>
        </w:rPr>
      </w:pPr>
    </w:p>
    <w:p w14:paraId="4B5481BF" w14:textId="77777777" w:rsidR="00C007FA" w:rsidRPr="00CA77A3" w:rsidRDefault="00C007FA" w:rsidP="006B78DE">
      <w:pPr>
        <w:spacing w:line="360" w:lineRule="auto"/>
        <w:jc w:val="both"/>
        <w:rPr>
          <w:sz w:val="24"/>
          <w:szCs w:val="24"/>
        </w:rPr>
      </w:pPr>
    </w:p>
    <w:p w14:paraId="04026AD6" w14:textId="77777777" w:rsidR="00C007FA" w:rsidRPr="00CA77A3" w:rsidRDefault="00C007FA" w:rsidP="006B78DE">
      <w:pPr>
        <w:spacing w:line="360" w:lineRule="auto"/>
        <w:jc w:val="both"/>
        <w:rPr>
          <w:sz w:val="24"/>
          <w:szCs w:val="24"/>
        </w:rPr>
      </w:pPr>
    </w:p>
    <w:p w14:paraId="6BC93D2D" w14:textId="77777777" w:rsidR="00C007FA" w:rsidRPr="00CA77A3" w:rsidRDefault="00C007FA" w:rsidP="006B78DE">
      <w:pPr>
        <w:spacing w:line="360" w:lineRule="auto"/>
        <w:jc w:val="both"/>
        <w:rPr>
          <w:sz w:val="24"/>
          <w:szCs w:val="24"/>
        </w:rPr>
      </w:pPr>
    </w:p>
    <w:p w14:paraId="223CD259" w14:textId="77777777" w:rsidR="00FA42AD" w:rsidRPr="00CA77A3" w:rsidRDefault="00FA42AD" w:rsidP="006B78DE">
      <w:pPr>
        <w:spacing w:line="360" w:lineRule="auto"/>
        <w:jc w:val="both"/>
        <w:rPr>
          <w:sz w:val="24"/>
          <w:szCs w:val="24"/>
        </w:rPr>
      </w:pPr>
    </w:p>
    <w:p w14:paraId="125E627F" w14:textId="77777777" w:rsidR="006B78DE" w:rsidRPr="00CA77A3" w:rsidRDefault="006B78DE" w:rsidP="006B78DE">
      <w:pPr>
        <w:spacing w:line="360" w:lineRule="auto"/>
        <w:jc w:val="both"/>
        <w:rPr>
          <w:sz w:val="24"/>
          <w:szCs w:val="24"/>
        </w:rPr>
      </w:pPr>
    </w:p>
    <w:p w14:paraId="49F56486" w14:textId="77777777" w:rsidR="006B78DE" w:rsidRPr="00CA77A3" w:rsidRDefault="00EA7E64" w:rsidP="006B78DE">
      <w:pPr>
        <w:pStyle w:val="a8"/>
        <w:ind w:left="0"/>
        <w:jc w:val="right"/>
        <w:rPr>
          <w:b/>
          <w:sz w:val="24"/>
          <w:szCs w:val="24"/>
        </w:rPr>
      </w:pPr>
      <w:r w:rsidRPr="00CA77A3">
        <w:rPr>
          <w:b/>
          <w:sz w:val="24"/>
          <w:szCs w:val="24"/>
        </w:rPr>
        <w:t>Приложение А</w:t>
      </w:r>
    </w:p>
    <w:p w14:paraId="661E3FF8" w14:textId="77777777" w:rsidR="006B78DE" w:rsidRPr="00CA77A3" w:rsidRDefault="006B78DE" w:rsidP="006B78DE">
      <w:pPr>
        <w:pStyle w:val="a8"/>
        <w:ind w:left="0"/>
        <w:jc w:val="right"/>
        <w:rPr>
          <w:sz w:val="24"/>
          <w:szCs w:val="24"/>
        </w:rPr>
      </w:pPr>
    </w:p>
    <w:p w14:paraId="3188FE63" w14:textId="77777777" w:rsidR="006B78DE" w:rsidRPr="00CA77A3" w:rsidRDefault="006B78DE" w:rsidP="006B78DE">
      <w:pPr>
        <w:pStyle w:val="a8"/>
        <w:spacing w:line="360" w:lineRule="auto"/>
        <w:ind w:left="0" w:firstLine="709"/>
        <w:rPr>
          <w:b/>
          <w:sz w:val="24"/>
          <w:szCs w:val="24"/>
        </w:rPr>
      </w:pPr>
      <w:r w:rsidRPr="00CA77A3">
        <w:rPr>
          <w:b/>
          <w:sz w:val="24"/>
          <w:szCs w:val="24"/>
        </w:rPr>
        <w:t>Список источников, используемых для оценки кредитного риска.</w:t>
      </w:r>
    </w:p>
    <w:p w14:paraId="6F93E804" w14:textId="77777777" w:rsidR="006B78DE" w:rsidRPr="00CA77A3" w:rsidRDefault="006B78DE" w:rsidP="006B78DE">
      <w:pPr>
        <w:pStyle w:val="a8"/>
        <w:spacing w:line="360" w:lineRule="auto"/>
        <w:ind w:left="0" w:firstLine="709"/>
        <w:rPr>
          <w:b/>
          <w:sz w:val="24"/>
          <w:szCs w:val="24"/>
        </w:rPr>
      </w:pPr>
    </w:p>
    <w:p w14:paraId="1838C94E" w14:textId="77777777" w:rsidR="006B78DE" w:rsidRPr="00CA77A3" w:rsidRDefault="006B78DE" w:rsidP="006B78DE">
      <w:pPr>
        <w:pStyle w:val="a8"/>
        <w:numPr>
          <w:ilvl w:val="0"/>
          <w:numId w:val="105"/>
        </w:numPr>
        <w:suppressAutoHyphens w:val="0"/>
        <w:autoSpaceDE/>
        <w:spacing w:line="360" w:lineRule="auto"/>
        <w:ind w:left="0" w:firstLine="709"/>
        <w:jc w:val="both"/>
        <w:rPr>
          <w:sz w:val="24"/>
          <w:szCs w:val="24"/>
          <w:u w:val="single"/>
        </w:rPr>
      </w:pPr>
      <w:r w:rsidRPr="00CA77A3">
        <w:rPr>
          <w:sz w:val="24"/>
          <w:szCs w:val="24"/>
          <w:u w:val="single"/>
        </w:rPr>
        <w:t>В отношении юридических лиц</w:t>
      </w:r>
    </w:p>
    <w:p w14:paraId="558F85E2" w14:textId="77777777" w:rsidR="006B78DE" w:rsidRPr="00CA77A3" w:rsidRDefault="006B78DE" w:rsidP="006B78DE">
      <w:pPr>
        <w:spacing w:line="360" w:lineRule="auto"/>
        <w:ind w:firstLine="709"/>
        <w:jc w:val="both"/>
        <w:rPr>
          <w:sz w:val="24"/>
          <w:szCs w:val="24"/>
        </w:rPr>
      </w:pPr>
      <w:r w:rsidRPr="00CA77A3">
        <w:rPr>
          <w:sz w:val="24"/>
          <w:szCs w:val="24"/>
        </w:rPr>
        <w:t xml:space="preserve">- уполномоченное агентство ЗАО «Интерфакс» </w:t>
      </w:r>
      <w:hyperlink r:id="rId89" w:history="1">
        <w:r w:rsidRPr="00CA77A3">
          <w:rPr>
            <w:rStyle w:val="af4"/>
            <w:sz w:val="24"/>
            <w:szCs w:val="24"/>
          </w:rPr>
          <w:t>https://www.e-disclosure.ru/</w:t>
        </w:r>
      </w:hyperlink>
      <w:r w:rsidRPr="00CA77A3">
        <w:rPr>
          <w:sz w:val="24"/>
          <w:szCs w:val="24"/>
        </w:rPr>
        <w:t>;</w:t>
      </w:r>
    </w:p>
    <w:p w14:paraId="7E10130D" w14:textId="77777777" w:rsidR="006B78DE" w:rsidRPr="00CA77A3" w:rsidRDefault="006B78DE" w:rsidP="006B78DE">
      <w:pPr>
        <w:spacing w:line="360" w:lineRule="auto"/>
        <w:ind w:firstLine="709"/>
        <w:jc w:val="both"/>
        <w:rPr>
          <w:sz w:val="24"/>
          <w:szCs w:val="24"/>
        </w:rPr>
      </w:pPr>
      <w:r w:rsidRPr="00CA77A3">
        <w:rPr>
          <w:sz w:val="24"/>
          <w:szCs w:val="24"/>
        </w:rPr>
        <w:t xml:space="preserve">-Московская Биржа </w:t>
      </w:r>
      <w:hyperlink r:id="rId90" w:history="1">
        <w:r w:rsidRPr="00CA77A3">
          <w:rPr>
            <w:rStyle w:val="af4"/>
            <w:sz w:val="24"/>
            <w:szCs w:val="24"/>
          </w:rPr>
          <w:t>https://www.moex.com/</w:t>
        </w:r>
      </w:hyperlink>
      <w:r w:rsidRPr="00CA77A3">
        <w:rPr>
          <w:sz w:val="24"/>
          <w:szCs w:val="24"/>
        </w:rPr>
        <w:t>;</w:t>
      </w:r>
    </w:p>
    <w:p w14:paraId="49B7E5C3" w14:textId="77777777" w:rsidR="006B78DE" w:rsidRPr="00CA77A3" w:rsidRDefault="006B78DE" w:rsidP="006B78DE">
      <w:pPr>
        <w:spacing w:line="360" w:lineRule="auto"/>
        <w:ind w:firstLine="709"/>
        <w:jc w:val="both"/>
        <w:rPr>
          <w:sz w:val="24"/>
          <w:szCs w:val="24"/>
        </w:rPr>
      </w:pPr>
      <w:r w:rsidRPr="00CA77A3">
        <w:rPr>
          <w:sz w:val="24"/>
          <w:szCs w:val="24"/>
        </w:rPr>
        <w:t xml:space="preserve">- сайт Центрального Банка РФ </w:t>
      </w:r>
      <w:hyperlink r:id="rId91" w:history="1">
        <w:r w:rsidRPr="00CA77A3">
          <w:rPr>
            <w:rStyle w:val="af4"/>
            <w:sz w:val="24"/>
            <w:szCs w:val="24"/>
          </w:rPr>
          <w:t>https://www.cbr.ru/</w:t>
        </w:r>
      </w:hyperlink>
      <w:r w:rsidRPr="00CA77A3">
        <w:rPr>
          <w:sz w:val="24"/>
          <w:szCs w:val="24"/>
        </w:rPr>
        <w:t>;</w:t>
      </w:r>
    </w:p>
    <w:p w14:paraId="2EF6566A" w14:textId="77777777" w:rsidR="006B78DE" w:rsidRPr="00CA77A3" w:rsidRDefault="006B78DE" w:rsidP="006B78DE">
      <w:pPr>
        <w:spacing w:line="360" w:lineRule="auto"/>
        <w:ind w:firstLine="709"/>
        <w:jc w:val="both"/>
        <w:rPr>
          <w:sz w:val="24"/>
          <w:szCs w:val="24"/>
          <w:u w:val="single"/>
        </w:rPr>
      </w:pPr>
      <w:r w:rsidRPr="00CA77A3">
        <w:rPr>
          <w:sz w:val="24"/>
          <w:szCs w:val="24"/>
        </w:rPr>
        <w:t xml:space="preserve">- картотека арбитражных дел </w:t>
      </w:r>
      <w:hyperlink r:id="rId92" w:history="1">
        <w:r w:rsidRPr="00CA77A3">
          <w:rPr>
            <w:rStyle w:val="af4"/>
            <w:sz w:val="24"/>
            <w:szCs w:val="24"/>
          </w:rPr>
          <w:t>https://kad.arbitr.ru</w:t>
        </w:r>
      </w:hyperlink>
      <w:r w:rsidRPr="00CA77A3">
        <w:rPr>
          <w:sz w:val="24"/>
          <w:szCs w:val="24"/>
          <w:u w:val="single"/>
        </w:rPr>
        <w:t>;</w:t>
      </w:r>
    </w:p>
    <w:p w14:paraId="3B5DDB8D" w14:textId="77777777" w:rsidR="006B78DE" w:rsidRPr="00CA77A3" w:rsidRDefault="006B78DE" w:rsidP="006B78DE">
      <w:pPr>
        <w:spacing w:line="360" w:lineRule="auto"/>
        <w:ind w:firstLine="709"/>
        <w:jc w:val="both"/>
        <w:rPr>
          <w:sz w:val="24"/>
          <w:szCs w:val="24"/>
          <w:u w:val="single"/>
        </w:rPr>
      </w:pPr>
      <w:r w:rsidRPr="00CA77A3">
        <w:rPr>
          <w:sz w:val="24"/>
          <w:szCs w:val="24"/>
        </w:rPr>
        <w:t xml:space="preserve">- единый федеральный реестр сведений о банкротстве </w:t>
      </w:r>
      <w:hyperlink r:id="rId93" w:history="1">
        <w:r w:rsidRPr="00CA77A3">
          <w:rPr>
            <w:rStyle w:val="af4"/>
            <w:sz w:val="24"/>
            <w:szCs w:val="24"/>
          </w:rPr>
          <w:t>https://bankrot.fedresurs.ru</w:t>
        </w:r>
      </w:hyperlink>
      <w:r w:rsidRPr="00CA77A3">
        <w:rPr>
          <w:sz w:val="24"/>
          <w:szCs w:val="24"/>
          <w:u w:val="single"/>
        </w:rPr>
        <w:t>;</w:t>
      </w:r>
    </w:p>
    <w:p w14:paraId="1ABC8F29" w14:textId="77777777" w:rsidR="006B78DE" w:rsidRPr="00CA77A3" w:rsidRDefault="006B78DE" w:rsidP="006B78DE">
      <w:pPr>
        <w:spacing w:line="360" w:lineRule="auto"/>
        <w:ind w:firstLine="709"/>
        <w:jc w:val="both"/>
        <w:rPr>
          <w:sz w:val="24"/>
          <w:szCs w:val="24"/>
        </w:rPr>
      </w:pPr>
      <w:r w:rsidRPr="00CA77A3">
        <w:rPr>
          <w:sz w:val="24"/>
          <w:szCs w:val="24"/>
        </w:rPr>
        <w:t xml:space="preserve">- единый федеральный реестр сведений о фактах деятельности юридических лиц </w:t>
      </w:r>
      <w:hyperlink r:id="rId94" w:history="1">
        <w:r w:rsidRPr="00CA77A3">
          <w:rPr>
            <w:rStyle w:val="af4"/>
            <w:sz w:val="24"/>
            <w:szCs w:val="24"/>
          </w:rPr>
          <w:t>https://fedresurs.ru</w:t>
        </w:r>
      </w:hyperlink>
      <w:r w:rsidRPr="00CA77A3">
        <w:rPr>
          <w:sz w:val="24"/>
          <w:szCs w:val="24"/>
          <w:u w:val="single"/>
        </w:rPr>
        <w:t>;</w:t>
      </w:r>
    </w:p>
    <w:p w14:paraId="4ECCD0B1" w14:textId="77777777" w:rsidR="006B78DE" w:rsidRPr="00CA77A3" w:rsidRDefault="006B78DE" w:rsidP="006B78DE">
      <w:pPr>
        <w:spacing w:line="360" w:lineRule="auto"/>
        <w:ind w:firstLine="709"/>
        <w:jc w:val="both"/>
        <w:rPr>
          <w:sz w:val="24"/>
          <w:szCs w:val="24"/>
        </w:rPr>
      </w:pPr>
      <w:r w:rsidRPr="00CA77A3">
        <w:rPr>
          <w:sz w:val="24"/>
          <w:szCs w:val="24"/>
        </w:rPr>
        <w:t>-https://www.acra-ratings.ru/;</w:t>
      </w:r>
    </w:p>
    <w:p w14:paraId="226EE401" w14:textId="77777777" w:rsidR="006B78DE" w:rsidRPr="00CA77A3" w:rsidRDefault="006B78DE" w:rsidP="006B78DE">
      <w:pPr>
        <w:spacing w:line="360" w:lineRule="auto"/>
        <w:ind w:firstLine="709"/>
        <w:jc w:val="both"/>
        <w:rPr>
          <w:sz w:val="24"/>
          <w:szCs w:val="24"/>
        </w:rPr>
      </w:pPr>
      <w:r w:rsidRPr="00CA77A3">
        <w:rPr>
          <w:sz w:val="24"/>
          <w:szCs w:val="24"/>
        </w:rPr>
        <w:t>-https://raexpert.ru/;</w:t>
      </w:r>
    </w:p>
    <w:p w14:paraId="132DBBB4" w14:textId="77777777" w:rsidR="006B78DE" w:rsidRPr="00CA77A3" w:rsidRDefault="006B78DE" w:rsidP="006B78DE">
      <w:pPr>
        <w:spacing w:line="360" w:lineRule="auto"/>
        <w:ind w:firstLine="709"/>
        <w:jc w:val="both"/>
        <w:rPr>
          <w:sz w:val="24"/>
          <w:szCs w:val="24"/>
        </w:rPr>
      </w:pPr>
      <w:r w:rsidRPr="00CA77A3">
        <w:rPr>
          <w:sz w:val="24"/>
          <w:szCs w:val="24"/>
        </w:rPr>
        <w:t>-https://www.fitchratings.com/;</w:t>
      </w:r>
    </w:p>
    <w:p w14:paraId="5C86AADA" w14:textId="77777777" w:rsidR="006B78DE" w:rsidRPr="00CA77A3" w:rsidRDefault="006B78DE" w:rsidP="006B78DE">
      <w:pPr>
        <w:spacing w:line="360" w:lineRule="auto"/>
        <w:ind w:firstLine="709"/>
        <w:jc w:val="both"/>
        <w:rPr>
          <w:sz w:val="24"/>
          <w:szCs w:val="24"/>
        </w:rPr>
      </w:pPr>
      <w:r w:rsidRPr="00CA77A3">
        <w:rPr>
          <w:sz w:val="24"/>
          <w:szCs w:val="24"/>
        </w:rPr>
        <w:t>-</w:t>
      </w:r>
      <w:r w:rsidRPr="00CA77A3">
        <w:rPr>
          <w:sz w:val="24"/>
          <w:szCs w:val="24"/>
          <w:lang w:val="en-US"/>
        </w:rPr>
        <w:t>https</w:t>
      </w:r>
      <w:r w:rsidRPr="00CA77A3">
        <w:rPr>
          <w:sz w:val="24"/>
          <w:szCs w:val="24"/>
        </w:rPr>
        <w:t>://</w:t>
      </w:r>
      <w:r w:rsidRPr="00CA77A3">
        <w:rPr>
          <w:sz w:val="24"/>
          <w:szCs w:val="24"/>
          <w:lang w:val="en-US"/>
        </w:rPr>
        <w:t>www</w:t>
      </w:r>
      <w:r w:rsidRPr="00CA77A3">
        <w:rPr>
          <w:sz w:val="24"/>
          <w:szCs w:val="24"/>
        </w:rPr>
        <w:t>.</w:t>
      </w:r>
      <w:r w:rsidRPr="00CA77A3">
        <w:rPr>
          <w:sz w:val="24"/>
          <w:szCs w:val="24"/>
          <w:lang w:val="en-US"/>
        </w:rPr>
        <w:t>standardandpoors</w:t>
      </w:r>
      <w:r w:rsidRPr="00CA77A3">
        <w:rPr>
          <w:sz w:val="24"/>
          <w:szCs w:val="24"/>
        </w:rPr>
        <w:t>.</w:t>
      </w:r>
      <w:r w:rsidRPr="00CA77A3">
        <w:rPr>
          <w:sz w:val="24"/>
          <w:szCs w:val="24"/>
          <w:lang w:val="en-US"/>
        </w:rPr>
        <w:t>com</w:t>
      </w:r>
      <w:r w:rsidRPr="00CA77A3">
        <w:rPr>
          <w:sz w:val="24"/>
          <w:szCs w:val="24"/>
        </w:rPr>
        <w:t>/;</w:t>
      </w:r>
    </w:p>
    <w:p w14:paraId="35554B75" w14:textId="77777777" w:rsidR="006B78DE" w:rsidRPr="00CA77A3" w:rsidRDefault="006B78DE" w:rsidP="006B78DE">
      <w:pPr>
        <w:spacing w:line="360" w:lineRule="auto"/>
        <w:ind w:firstLine="709"/>
        <w:jc w:val="both"/>
        <w:rPr>
          <w:sz w:val="24"/>
          <w:szCs w:val="24"/>
        </w:rPr>
      </w:pPr>
      <w:r w:rsidRPr="00CA77A3">
        <w:rPr>
          <w:sz w:val="24"/>
          <w:szCs w:val="24"/>
        </w:rPr>
        <w:t>-</w:t>
      </w:r>
      <w:hyperlink r:id="rId95" w:history="1">
        <w:r w:rsidRPr="00CA77A3">
          <w:rPr>
            <w:rStyle w:val="af4"/>
            <w:sz w:val="24"/>
            <w:szCs w:val="24"/>
            <w:lang w:val="en-US"/>
          </w:rPr>
          <w:t>https</w:t>
        </w:r>
        <w:r w:rsidRPr="00CA77A3">
          <w:rPr>
            <w:rStyle w:val="af4"/>
            <w:sz w:val="24"/>
            <w:szCs w:val="24"/>
          </w:rPr>
          <w:t>://</w:t>
        </w:r>
        <w:r w:rsidRPr="00CA77A3">
          <w:rPr>
            <w:rStyle w:val="af4"/>
            <w:sz w:val="24"/>
            <w:szCs w:val="24"/>
            <w:lang w:val="en-US"/>
          </w:rPr>
          <w:t>www</w:t>
        </w:r>
        <w:r w:rsidRPr="00CA77A3">
          <w:rPr>
            <w:rStyle w:val="af4"/>
            <w:sz w:val="24"/>
            <w:szCs w:val="24"/>
          </w:rPr>
          <w:t>.</w:t>
        </w:r>
        <w:r w:rsidRPr="00CA77A3">
          <w:rPr>
            <w:rStyle w:val="af4"/>
            <w:sz w:val="24"/>
            <w:szCs w:val="24"/>
            <w:lang w:val="en-US"/>
          </w:rPr>
          <w:t>moodys</w:t>
        </w:r>
        <w:r w:rsidRPr="00CA77A3">
          <w:rPr>
            <w:rStyle w:val="af4"/>
            <w:sz w:val="24"/>
            <w:szCs w:val="24"/>
          </w:rPr>
          <w:t>.</w:t>
        </w:r>
        <w:r w:rsidRPr="00CA77A3">
          <w:rPr>
            <w:rStyle w:val="af4"/>
            <w:sz w:val="24"/>
            <w:szCs w:val="24"/>
            <w:lang w:val="en-US"/>
          </w:rPr>
          <w:t>com</w:t>
        </w:r>
        <w:r w:rsidRPr="00CA77A3">
          <w:rPr>
            <w:rStyle w:val="af4"/>
            <w:sz w:val="24"/>
            <w:szCs w:val="24"/>
          </w:rPr>
          <w:t>/</w:t>
        </w:r>
      </w:hyperlink>
      <w:r w:rsidRPr="00CA77A3">
        <w:rPr>
          <w:sz w:val="24"/>
          <w:szCs w:val="24"/>
        </w:rPr>
        <w:t>;</w:t>
      </w:r>
    </w:p>
    <w:p w14:paraId="243C8E50" w14:textId="77777777" w:rsidR="006B78DE" w:rsidRPr="00CA77A3" w:rsidRDefault="006B78DE" w:rsidP="006B78DE">
      <w:pPr>
        <w:spacing w:line="360" w:lineRule="auto"/>
        <w:ind w:firstLine="709"/>
        <w:jc w:val="both"/>
        <w:rPr>
          <w:sz w:val="24"/>
          <w:szCs w:val="24"/>
        </w:rPr>
      </w:pPr>
      <w:r w:rsidRPr="00CA77A3">
        <w:rPr>
          <w:sz w:val="24"/>
          <w:szCs w:val="24"/>
        </w:rPr>
        <w:t>-официальный сайт контрагента/эмитента/кредитной организации;</w:t>
      </w:r>
    </w:p>
    <w:p w14:paraId="422C5F7D" w14:textId="77777777" w:rsidR="006B78DE" w:rsidRPr="00CA77A3" w:rsidRDefault="006B78DE" w:rsidP="006B78DE">
      <w:pPr>
        <w:spacing w:line="360" w:lineRule="auto"/>
        <w:ind w:firstLine="709"/>
        <w:jc w:val="both"/>
        <w:rPr>
          <w:sz w:val="24"/>
          <w:szCs w:val="24"/>
        </w:rPr>
      </w:pPr>
      <w:r w:rsidRPr="00CA77A3">
        <w:rPr>
          <w:sz w:val="24"/>
          <w:szCs w:val="24"/>
        </w:rPr>
        <w:t xml:space="preserve">- сервис предоставления бухгалтерской (годовой) отчетности Росстата - </w:t>
      </w:r>
      <w:hyperlink r:id="rId96" w:history="1">
        <w:r w:rsidRPr="00CA77A3">
          <w:rPr>
            <w:rStyle w:val="af4"/>
            <w:sz w:val="24"/>
            <w:szCs w:val="24"/>
          </w:rPr>
          <w:t>http://www.gks.ru/accounting_report</w:t>
        </w:r>
      </w:hyperlink>
      <w:r w:rsidRPr="00CA77A3">
        <w:rPr>
          <w:sz w:val="24"/>
          <w:szCs w:val="24"/>
        </w:rPr>
        <w:t>;</w:t>
      </w:r>
    </w:p>
    <w:p w14:paraId="3B5822BD" w14:textId="77777777" w:rsidR="006B78DE" w:rsidRPr="00CA77A3" w:rsidRDefault="006B78DE" w:rsidP="006B78DE">
      <w:pPr>
        <w:spacing w:line="360" w:lineRule="auto"/>
        <w:ind w:firstLine="709"/>
        <w:jc w:val="both"/>
        <w:rPr>
          <w:sz w:val="24"/>
          <w:szCs w:val="24"/>
        </w:rPr>
      </w:pPr>
      <w:r w:rsidRPr="00CA77A3">
        <w:rPr>
          <w:sz w:val="24"/>
          <w:szCs w:val="24"/>
        </w:rPr>
        <w:t xml:space="preserve">- документы, полученные Управляющей </w:t>
      </w:r>
      <w:r w:rsidR="00C76393" w:rsidRPr="00CA77A3">
        <w:rPr>
          <w:sz w:val="24"/>
          <w:szCs w:val="24"/>
        </w:rPr>
        <w:t>компанией в отношении юридического лица</w:t>
      </w:r>
    </w:p>
    <w:p w14:paraId="3F398ED1" w14:textId="77777777" w:rsidR="006B78DE" w:rsidRPr="00CA77A3" w:rsidRDefault="006B78DE" w:rsidP="006B78DE">
      <w:pPr>
        <w:spacing w:line="360" w:lineRule="auto"/>
        <w:ind w:firstLine="709"/>
        <w:jc w:val="both"/>
        <w:rPr>
          <w:sz w:val="24"/>
          <w:szCs w:val="24"/>
        </w:rPr>
      </w:pPr>
    </w:p>
    <w:p w14:paraId="1E28BFD2" w14:textId="77777777" w:rsidR="006B78DE" w:rsidRPr="00CA77A3" w:rsidRDefault="006B78DE" w:rsidP="006B78DE">
      <w:pPr>
        <w:pStyle w:val="a8"/>
        <w:numPr>
          <w:ilvl w:val="0"/>
          <w:numId w:val="105"/>
        </w:numPr>
        <w:suppressAutoHyphens w:val="0"/>
        <w:autoSpaceDE/>
        <w:spacing w:line="360" w:lineRule="auto"/>
        <w:ind w:left="0" w:firstLine="709"/>
        <w:jc w:val="both"/>
        <w:rPr>
          <w:sz w:val="24"/>
          <w:szCs w:val="24"/>
          <w:u w:val="single"/>
        </w:rPr>
      </w:pPr>
      <w:r w:rsidRPr="00CA77A3">
        <w:rPr>
          <w:sz w:val="24"/>
          <w:szCs w:val="24"/>
          <w:u w:val="single"/>
        </w:rPr>
        <w:t>В отношении физических лиц</w:t>
      </w:r>
    </w:p>
    <w:p w14:paraId="1C53913D" w14:textId="77777777" w:rsidR="006B78DE" w:rsidRPr="00CA77A3" w:rsidRDefault="006B78DE" w:rsidP="006B78DE">
      <w:pPr>
        <w:spacing w:line="360" w:lineRule="auto"/>
        <w:ind w:firstLine="709"/>
        <w:jc w:val="both"/>
        <w:rPr>
          <w:sz w:val="24"/>
          <w:szCs w:val="24"/>
        </w:rPr>
      </w:pPr>
      <w:r w:rsidRPr="00CA77A3">
        <w:rPr>
          <w:sz w:val="24"/>
          <w:szCs w:val="24"/>
        </w:rPr>
        <w:t xml:space="preserve">- картотека арбитражных дел </w:t>
      </w:r>
      <w:hyperlink r:id="rId97" w:history="1">
        <w:r w:rsidRPr="00CA77A3">
          <w:rPr>
            <w:rStyle w:val="af4"/>
            <w:sz w:val="24"/>
            <w:szCs w:val="24"/>
          </w:rPr>
          <w:t>https://kad.arbitr.ru</w:t>
        </w:r>
      </w:hyperlink>
    </w:p>
    <w:p w14:paraId="4CF7A29B" w14:textId="77777777" w:rsidR="006B78DE" w:rsidRPr="00CA77A3" w:rsidRDefault="006B78DE" w:rsidP="006B78DE">
      <w:pPr>
        <w:spacing w:line="360" w:lineRule="auto"/>
        <w:ind w:firstLine="709"/>
        <w:jc w:val="both"/>
        <w:rPr>
          <w:sz w:val="24"/>
          <w:szCs w:val="24"/>
        </w:rPr>
      </w:pPr>
      <w:r w:rsidRPr="00CA77A3">
        <w:rPr>
          <w:sz w:val="24"/>
          <w:szCs w:val="24"/>
        </w:rPr>
        <w:t xml:space="preserve">- единый федеральный реестр сведений о банкротстве </w:t>
      </w:r>
      <w:hyperlink r:id="rId98" w:history="1">
        <w:r w:rsidRPr="00CA77A3">
          <w:rPr>
            <w:rStyle w:val="af4"/>
            <w:sz w:val="24"/>
            <w:szCs w:val="24"/>
          </w:rPr>
          <w:t>https://bankrot.fedresurs.ru</w:t>
        </w:r>
      </w:hyperlink>
    </w:p>
    <w:p w14:paraId="5325FF28" w14:textId="77777777" w:rsidR="006B78DE" w:rsidRPr="00CA77A3" w:rsidRDefault="006B78DE" w:rsidP="006B78DE">
      <w:pPr>
        <w:spacing w:line="360" w:lineRule="auto"/>
        <w:ind w:firstLine="709"/>
        <w:jc w:val="both"/>
        <w:rPr>
          <w:rStyle w:val="af4"/>
          <w:sz w:val="24"/>
          <w:szCs w:val="24"/>
        </w:rPr>
      </w:pPr>
      <w:r w:rsidRPr="00CA77A3">
        <w:rPr>
          <w:sz w:val="24"/>
          <w:szCs w:val="24"/>
        </w:rPr>
        <w:t xml:space="preserve">- издание «Коммерсант» - </w:t>
      </w:r>
      <w:hyperlink r:id="rId99" w:history="1">
        <w:r w:rsidRPr="00CA77A3">
          <w:rPr>
            <w:rStyle w:val="af4"/>
            <w:sz w:val="24"/>
            <w:szCs w:val="24"/>
          </w:rPr>
          <w:t>https://bankruptcy.kommersant.ru</w:t>
        </w:r>
      </w:hyperlink>
    </w:p>
    <w:p w14:paraId="73BA7C1E" w14:textId="77777777" w:rsidR="00C76393" w:rsidRPr="00CA77A3" w:rsidRDefault="00C76393" w:rsidP="00C76393">
      <w:pPr>
        <w:spacing w:line="360" w:lineRule="auto"/>
        <w:ind w:firstLine="709"/>
        <w:jc w:val="both"/>
        <w:rPr>
          <w:sz w:val="24"/>
          <w:szCs w:val="24"/>
        </w:rPr>
      </w:pPr>
      <w:r w:rsidRPr="00CA77A3">
        <w:rPr>
          <w:sz w:val="24"/>
          <w:szCs w:val="24"/>
        </w:rPr>
        <w:t>- документы, полученные Управляющей компанией в отношении физического лица.</w:t>
      </w:r>
    </w:p>
    <w:p w14:paraId="54387BE4" w14:textId="77777777" w:rsidR="00C76393" w:rsidRPr="00CA77A3" w:rsidRDefault="00C76393" w:rsidP="006B78DE">
      <w:pPr>
        <w:spacing w:line="360" w:lineRule="auto"/>
        <w:ind w:firstLine="709"/>
        <w:jc w:val="both"/>
        <w:rPr>
          <w:sz w:val="24"/>
          <w:szCs w:val="24"/>
        </w:rPr>
      </w:pPr>
    </w:p>
    <w:p w14:paraId="15F5B060" w14:textId="77777777" w:rsidR="006B78DE" w:rsidRPr="00CA77A3" w:rsidRDefault="006B78DE" w:rsidP="006B78DE">
      <w:pPr>
        <w:rPr>
          <w:sz w:val="24"/>
          <w:szCs w:val="24"/>
        </w:rPr>
      </w:pPr>
      <w:r w:rsidRPr="00CA77A3">
        <w:rPr>
          <w:sz w:val="24"/>
          <w:szCs w:val="24"/>
        </w:rPr>
        <w:br w:type="page"/>
      </w:r>
    </w:p>
    <w:p w14:paraId="0D7BFE7D" w14:textId="77777777" w:rsidR="006B78DE" w:rsidRPr="00CA77A3" w:rsidRDefault="00EA7E64" w:rsidP="006B78DE">
      <w:pPr>
        <w:pStyle w:val="a8"/>
        <w:ind w:left="0"/>
        <w:jc w:val="right"/>
        <w:rPr>
          <w:b/>
          <w:sz w:val="24"/>
          <w:szCs w:val="24"/>
        </w:rPr>
      </w:pPr>
      <w:r w:rsidRPr="00CA77A3">
        <w:rPr>
          <w:b/>
          <w:sz w:val="24"/>
          <w:szCs w:val="24"/>
        </w:rPr>
        <w:lastRenderedPageBreak/>
        <w:t>Приложение Б</w:t>
      </w:r>
    </w:p>
    <w:p w14:paraId="68DEA9F2" w14:textId="77777777" w:rsidR="006B78DE" w:rsidRPr="00CA77A3" w:rsidRDefault="006B78DE" w:rsidP="006B78DE">
      <w:pPr>
        <w:pStyle w:val="a8"/>
        <w:ind w:left="0"/>
        <w:jc w:val="center"/>
        <w:rPr>
          <w:b/>
          <w:sz w:val="24"/>
          <w:szCs w:val="24"/>
        </w:rPr>
      </w:pPr>
    </w:p>
    <w:p w14:paraId="412A8D05" w14:textId="77777777" w:rsidR="006B78DE" w:rsidRPr="00CA77A3" w:rsidRDefault="00882CAB" w:rsidP="006B78DE">
      <w:pPr>
        <w:pStyle w:val="a8"/>
        <w:tabs>
          <w:tab w:val="left" w:pos="6436"/>
        </w:tabs>
        <w:spacing w:line="360" w:lineRule="auto"/>
        <w:ind w:left="0" w:firstLine="709"/>
        <w:rPr>
          <w:sz w:val="24"/>
          <w:szCs w:val="24"/>
        </w:rPr>
      </w:pPr>
      <w:r w:rsidRPr="00CA77A3">
        <w:rPr>
          <w:b/>
          <w:sz w:val="24"/>
          <w:szCs w:val="24"/>
        </w:rPr>
        <w:t>Список банков, данные по стоимости риска которых могут использоваться для определения справедливой стоимости обеспеченной/необеспеченной задолженности</w:t>
      </w:r>
      <w:r w:rsidR="00A11DD0" w:rsidRPr="00CA77A3">
        <w:rPr>
          <w:sz w:val="24"/>
          <w:szCs w:val="24"/>
        </w:rPr>
        <w:tab/>
      </w:r>
    </w:p>
    <w:p w14:paraId="1870C612" w14:textId="77777777" w:rsidR="006B78DE" w:rsidRPr="00CA77A3" w:rsidRDefault="00A11DD0" w:rsidP="006B78DE">
      <w:pPr>
        <w:pStyle w:val="a8"/>
        <w:numPr>
          <w:ilvl w:val="0"/>
          <w:numId w:val="99"/>
        </w:numPr>
        <w:suppressAutoHyphens w:val="0"/>
        <w:autoSpaceDE/>
        <w:spacing w:line="360" w:lineRule="auto"/>
        <w:ind w:left="0" w:firstLine="709"/>
        <w:jc w:val="both"/>
        <w:rPr>
          <w:sz w:val="24"/>
          <w:szCs w:val="24"/>
        </w:rPr>
      </w:pPr>
      <w:r w:rsidRPr="00CA77A3">
        <w:rPr>
          <w:sz w:val="24"/>
          <w:szCs w:val="24"/>
        </w:rPr>
        <w:t>Банк Тинькофф</w:t>
      </w:r>
    </w:p>
    <w:p w14:paraId="396B5E6E" w14:textId="77777777" w:rsidR="006B78DE" w:rsidRPr="00CA77A3" w:rsidRDefault="00A11DD0" w:rsidP="006B78DE">
      <w:pPr>
        <w:pStyle w:val="a8"/>
        <w:numPr>
          <w:ilvl w:val="0"/>
          <w:numId w:val="99"/>
        </w:numPr>
        <w:suppressAutoHyphens w:val="0"/>
        <w:autoSpaceDE/>
        <w:spacing w:line="360" w:lineRule="auto"/>
        <w:ind w:left="0" w:firstLine="709"/>
        <w:jc w:val="both"/>
        <w:rPr>
          <w:sz w:val="24"/>
          <w:szCs w:val="24"/>
        </w:rPr>
      </w:pPr>
      <w:r w:rsidRPr="00CA77A3">
        <w:rPr>
          <w:sz w:val="24"/>
          <w:szCs w:val="24"/>
        </w:rPr>
        <w:t xml:space="preserve">Банк Русский Стандарт </w:t>
      </w:r>
    </w:p>
    <w:p w14:paraId="67127D26" w14:textId="77777777" w:rsidR="006B78DE" w:rsidRPr="00CA77A3" w:rsidRDefault="00A11DD0" w:rsidP="006B78DE">
      <w:pPr>
        <w:pStyle w:val="a8"/>
        <w:numPr>
          <w:ilvl w:val="0"/>
          <w:numId w:val="99"/>
        </w:numPr>
        <w:suppressAutoHyphens w:val="0"/>
        <w:autoSpaceDE/>
        <w:spacing w:line="360" w:lineRule="auto"/>
        <w:ind w:left="0" w:firstLine="709"/>
        <w:jc w:val="both"/>
        <w:rPr>
          <w:sz w:val="24"/>
          <w:szCs w:val="24"/>
        </w:rPr>
      </w:pPr>
      <w:r w:rsidRPr="00CA77A3">
        <w:rPr>
          <w:sz w:val="24"/>
          <w:szCs w:val="24"/>
        </w:rPr>
        <w:t>Банк ХоумКредит</w:t>
      </w:r>
    </w:p>
    <w:p w14:paraId="4B57F6D1" w14:textId="77777777" w:rsidR="006B78DE" w:rsidRPr="00CA77A3" w:rsidRDefault="00A11DD0" w:rsidP="006B78DE">
      <w:pPr>
        <w:pStyle w:val="a8"/>
        <w:numPr>
          <w:ilvl w:val="0"/>
          <w:numId w:val="99"/>
        </w:numPr>
        <w:suppressAutoHyphens w:val="0"/>
        <w:autoSpaceDE/>
        <w:spacing w:line="360" w:lineRule="auto"/>
        <w:ind w:left="0" w:firstLine="709"/>
        <w:jc w:val="both"/>
        <w:rPr>
          <w:sz w:val="24"/>
          <w:szCs w:val="24"/>
        </w:rPr>
      </w:pPr>
      <w:r w:rsidRPr="00CA77A3">
        <w:rPr>
          <w:sz w:val="24"/>
          <w:szCs w:val="24"/>
        </w:rPr>
        <w:t>Локобанк</w:t>
      </w:r>
    </w:p>
    <w:p w14:paraId="08A48BDE" w14:textId="77777777" w:rsidR="006B78DE" w:rsidRPr="00CA77A3" w:rsidRDefault="00A11DD0" w:rsidP="006B78DE">
      <w:pPr>
        <w:pStyle w:val="a8"/>
        <w:numPr>
          <w:ilvl w:val="0"/>
          <w:numId w:val="99"/>
        </w:numPr>
        <w:suppressAutoHyphens w:val="0"/>
        <w:autoSpaceDE/>
        <w:spacing w:line="360" w:lineRule="auto"/>
        <w:ind w:left="0" w:firstLine="709"/>
        <w:jc w:val="both"/>
        <w:rPr>
          <w:sz w:val="24"/>
          <w:szCs w:val="24"/>
        </w:rPr>
      </w:pPr>
      <w:r w:rsidRPr="00CA77A3">
        <w:rPr>
          <w:sz w:val="24"/>
          <w:szCs w:val="24"/>
        </w:rPr>
        <w:t>ОТП-банк</w:t>
      </w:r>
    </w:p>
    <w:p w14:paraId="2B967241" w14:textId="77777777" w:rsidR="006B78DE" w:rsidRPr="00CA77A3" w:rsidRDefault="00A11DD0" w:rsidP="006B78DE">
      <w:pPr>
        <w:pStyle w:val="a8"/>
        <w:numPr>
          <w:ilvl w:val="0"/>
          <w:numId w:val="99"/>
        </w:numPr>
        <w:suppressAutoHyphens w:val="0"/>
        <w:autoSpaceDE/>
        <w:spacing w:line="360" w:lineRule="auto"/>
        <w:ind w:left="0" w:firstLine="709"/>
        <w:jc w:val="both"/>
        <w:rPr>
          <w:sz w:val="24"/>
          <w:szCs w:val="24"/>
        </w:rPr>
      </w:pPr>
      <w:r w:rsidRPr="00CA77A3">
        <w:rPr>
          <w:sz w:val="24"/>
          <w:szCs w:val="24"/>
        </w:rPr>
        <w:t>Банк Ренессанс-кредит</w:t>
      </w:r>
    </w:p>
    <w:p w14:paraId="45AA00B4" w14:textId="77777777" w:rsidR="006B78DE" w:rsidRPr="00CA77A3" w:rsidRDefault="00A11DD0" w:rsidP="006B78DE">
      <w:pPr>
        <w:pStyle w:val="a8"/>
        <w:numPr>
          <w:ilvl w:val="0"/>
          <w:numId w:val="99"/>
        </w:numPr>
        <w:suppressAutoHyphens w:val="0"/>
        <w:autoSpaceDE/>
        <w:spacing w:line="360" w:lineRule="auto"/>
        <w:ind w:left="0" w:firstLine="709"/>
        <w:jc w:val="both"/>
        <w:rPr>
          <w:sz w:val="24"/>
          <w:szCs w:val="24"/>
        </w:rPr>
      </w:pPr>
      <w:r w:rsidRPr="00CA77A3">
        <w:rPr>
          <w:sz w:val="24"/>
          <w:szCs w:val="24"/>
        </w:rPr>
        <w:t>МТС-банк</w:t>
      </w:r>
    </w:p>
    <w:p w14:paraId="25E9D21C" w14:textId="77777777" w:rsidR="006B78DE" w:rsidRPr="00CA77A3" w:rsidRDefault="00A11DD0" w:rsidP="006B78DE">
      <w:pPr>
        <w:pStyle w:val="a8"/>
        <w:numPr>
          <w:ilvl w:val="0"/>
          <w:numId w:val="99"/>
        </w:numPr>
        <w:suppressAutoHyphens w:val="0"/>
        <w:autoSpaceDE/>
        <w:spacing w:line="360" w:lineRule="auto"/>
        <w:ind w:left="0" w:firstLine="709"/>
        <w:jc w:val="both"/>
        <w:rPr>
          <w:sz w:val="24"/>
          <w:szCs w:val="24"/>
        </w:rPr>
      </w:pPr>
      <w:r w:rsidRPr="00CA77A3">
        <w:rPr>
          <w:sz w:val="24"/>
          <w:szCs w:val="24"/>
        </w:rPr>
        <w:t>Кредит-Европа банк</w:t>
      </w:r>
    </w:p>
    <w:p w14:paraId="162E320C" w14:textId="77777777" w:rsidR="006B78DE" w:rsidRPr="00CA77A3" w:rsidRDefault="00A11DD0" w:rsidP="006B78DE">
      <w:pPr>
        <w:pStyle w:val="a8"/>
        <w:numPr>
          <w:ilvl w:val="0"/>
          <w:numId w:val="100"/>
        </w:numPr>
        <w:suppressAutoHyphens w:val="0"/>
        <w:autoSpaceDE/>
        <w:spacing w:line="360" w:lineRule="auto"/>
        <w:ind w:left="0" w:firstLine="709"/>
        <w:jc w:val="both"/>
        <w:rPr>
          <w:sz w:val="24"/>
          <w:szCs w:val="24"/>
        </w:rPr>
      </w:pPr>
      <w:r w:rsidRPr="00CA77A3">
        <w:rPr>
          <w:sz w:val="24"/>
          <w:szCs w:val="24"/>
        </w:rPr>
        <w:t xml:space="preserve">Сбербанк, </w:t>
      </w:r>
    </w:p>
    <w:p w14:paraId="0542C0D8" w14:textId="77777777" w:rsidR="006B78DE" w:rsidRPr="00CA77A3" w:rsidRDefault="00A11DD0" w:rsidP="006B78DE">
      <w:pPr>
        <w:pStyle w:val="a8"/>
        <w:numPr>
          <w:ilvl w:val="0"/>
          <w:numId w:val="100"/>
        </w:numPr>
        <w:suppressAutoHyphens w:val="0"/>
        <w:autoSpaceDE/>
        <w:spacing w:line="360" w:lineRule="auto"/>
        <w:ind w:left="0" w:firstLine="709"/>
        <w:jc w:val="both"/>
        <w:rPr>
          <w:sz w:val="24"/>
          <w:szCs w:val="24"/>
        </w:rPr>
      </w:pPr>
      <w:r w:rsidRPr="00CA77A3">
        <w:rPr>
          <w:sz w:val="24"/>
          <w:szCs w:val="24"/>
        </w:rPr>
        <w:t xml:space="preserve">Банк ВТБ, </w:t>
      </w:r>
    </w:p>
    <w:p w14:paraId="6CECC0B5" w14:textId="77777777" w:rsidR="006B78DE" w:rsidRPr="00CA77A3" w:rsidRDefault="00A11DD0" w:rsidP="006B78DE">
      <w:pPr>
        <w:pStyle w:val="a8"/>
        <w:numPr>
          <w:ilvl w:val="0"/>
          <w:numId w:val="100"/>
        </w:numPr>
        <w:suppressAutoHyphens w:val="0"/>
        <w:autoSpaceDE/>
        <w:spacing w:line="360" w:lineRule="auto"/>
        <w:ind w:left="0" w:firstLine="709"/>
        <w:jc w:val="both"/>
        <w:rPr>
          <w:sz w:val="24"/>
          <w:szCs w:val="24"/>
        </w:rPr>
      </w:pPr>
      <w:r w:rsidRPr="00CA77A3">
        <w:rPr>
          <w:sz w:val="24"/>
          <w:szCs w:val="24"/>
        </w:rPr>
        <w:t xml:space="preserve">Райффайзенбанк, </w:t>
      </w:r>
    </w:p>
    <w:p w14:paraId="51A9E055" w14:textId="77777777" w:rsidR="006B78DE" w:rsidRPr="00CA77A3" w:rsidRDefault="00A11DD0" w:rsidP="006B78DE">
      <w:pPr>
        <w:pStyle w:val="a8"/>
        <w:numPr>
          <w:ilvl w:val="0"/>
          <w:numId w:val="100"/>
        </w:numPr>
        <w:suppressAutoHyphens w:val="0"/>
        <w:autoSpaceDE/>
        <w:spacing w:line="360" w:lineRule="auto"/>
        <w:ind w:left="0" w:firstLine="709"/>
        <w:jc w:val="both"/>
        <w:rPr>
          <w:sz w:val="24"/>
          <w:szCs w:val="24"/>
        </w:rPr>
      </w:pPr>
      <w:r w:rsidRPr="00CA77A3">
        <w:rPr>
          <w:sz w:val="24"/>
          <w:szCs w:val="24"/>
        </w:rPr>
        <w:t xml:space="preserve">Банк Открытие, </w:t>
      </w:r>
    </w:p>
    <w:p w14:paraId="7D0FEB07" w14:textId="77777777" w:rsidR="006B78DE" w:rsidRPr="00CA77A3" w:rsidRDefault="00A11DD0" w:rsidP="006B78DE">
      <w:pPr>
        <w:pStyle w:val="a8"/>
        <w:numPr>
          <w:ilvl w:val="0"/>
          <w:numId w:val="100"/>
        </w:numPr>
        <w:suppressAutoHyphens w:val="0"/>
        <w:autoSpaceDE/>
        <w:spacing w:line="360" w:lineRule="auto"/>
        <w:ind w:left="0" w:firstLine="709"/>
        <w:jc w:val="both"/>
        <w:rPr>
          <w:sz w:val="24"/>
          <w:szCs w:val="24"/>
        </w:rPr>
      </w:pPr>
      <w:r w:rsidRPr="00CA77A3">
        <w:rPr>
          <w:sz w:val="24"/>
          <w:szCs w:val="24"/>
        </w:rPr>
        <w:t xml:space="preserve">Газпромбанк, </w:t>
      </w:r>
    </w:p>
    <w:p w14:paraId="66B856B0" w14:textId="77777777" w:rsidR="006B78DE" w:rsidRPr="00CA77A3" w:rsidRDefault="00A11DD0" w:rsidP="006B78DE">
      <w:pPr>
        <w:pStyle w:val="a8"/>
        <w:numPr>
          <w:ilvl w:val="0"/>
          <w:numId w:val="100"/>
        </w:numPr>
        <w:suppressAutoHyphens w:val="0"/>
        <w:autoSpaceDE/>
        <w:spacing w:line="360" w:lineRule="auto"/>
        <w:ind w:left="0" w:firstLine="709"/>
        <w:jc w:val="both"/>
        <w:rPr>
          <w:b/>
          <w:sz w:val="24"/>
          <w:szCs w:val="24"/>
        </w:rPr>
      </w:pPr>
      <w:r w:rsidRPr="00CA77A3">
        <w:rPr>
          <w:sz w:val="24"/>
          <w:szCs w:val="24"/>
        </w:rPr>
        <w:t>Банк ДОМ.РФ</w:t>
      </w:r>
    </w:p>
    <w:p w14:paraId="48E2948C" w14:textId="77777777" w:rsidR="006B78DE" w:rsidRPr="00CA77A3" w:rsidRDefault="00A11DD0" w:rsidP="006B78DE">
      <w:pPr>
        <w:spacing w:line="360" w:lineRule="auto"/>
        <w:ind w:firstLine="709"/>
        <w:jc w:val="both"/>
        <w:rPr>
          <w:b/>
          <w:sz w:val="24"/>
          <w:szCs w:val="24"/>
        </w:rPr>
      </w:pPr>
      <w:r w:rsidRPr="00CA77A3">
        <w:rPr>
          <w:b/>
          <w:sz w:val="24"/>
          <w:szCs w:val="24"/>
        </w:rPr>
        <w:br w:type="page"/>
      </w:r>
    </w:p>
    <w:p w14:paraId="3769AD4E" w14:textId="77777777" w:rsidR="006B78DE" w:rsidRPr="00CA77A3" w:rsidRDefault="00EA7E64" w:rsidP="006B78DE">
      <w:pPr>
        <w:jc w:val="right"/>
        <w:rPr>
          <w:b/>
          <w:sz w:val="24"/>
          <w:szCs w:val="24"/>
        </w:rPr>
      </w:pPr>
      <w:r w:rsidRPr="00CA77A3">
        <w:rPr>
          <w:b/>
          <w:sz w:val="24"/>
          <w:szCs w:val="24"/>
        </w:rPr>
        <w:lastRenderedPageBreak/>
        <w:t>Приложение В</w:t>
      </w:r>
    </w:p>
    <w:p w14:paraId="6C2A5922" w14:textId="77777777" w:rsidR="006B78DE" w:rsidRPr="00CA77A3" w:rsidRDefault="006B78DE" w:rsidP="006B78DE">
      <w:pPr>
        <w:rPr>
          <w:b/>
          <w:sz w:val="24"/>
          <w:szCs w:val="24"/>
        </w:rPr>
      </w:pPr>
    </w:p>
    <w:p w14:paraId="2FAA585A" w14:textId="77777777" w:rsidR="006B78DE" w:rsidRPr="00CA77A3" w:rsidRDefault="006B78DE" w:rsidP="006B78DE">
      <w:pPr>
        <w:spacing w:line="360" w:lineRule="auto"/>
        <w:ind w:firstLine="709"/>
        <w:jc w:val="both"/>
        <w:rPr>
          <w:b/>
          <w:sz w:val="24"/>
          <w:szCs w:val="24"/>
        </w:rPr>
      </w:pPr>
      <w:r w:rsidRPr="00CA77A3">
        <w:rPr>
          <w:b/>
          <w:sz w:val="24"/>
          <w:szCs w:val="24"/>
        </w:rPr>
        <w:t>Определение соответствия уровню рейтинга через кредитный спред облигаций</w:t>
      </w:r>
    </w:p>
    <w:p w14:paraId="350C36DC" w14:textId="77777777" w:rsidR="006B78DE" w:rsidRPr="00CA77A3" w:rsidRDefault="006B78DE" w:rsidP="006B78DE">
      <w:pPr>
        <w:spacing w:line="360" w:lineRule="auto"/>
        <w:ind w:firstLine="709"/>
        <w:jc w:val="both"/>
        <w:rPr>
          <w:b/>
          <w:sz w:val="24"/>
          <w:szCs w:val="24"/>
        </w:rPr>
      </w:pPr>
    </w:p>
    <w:p w14:paraId="30A1584F" w14:textId="77777777" w:rsidR="006B78DE" w:rsidRPr="00CA77A3" w:rsidRDefault="006B78DE" w:rsidP="006B78DE">
      <w:pPr>
        <w:spacing w:line="360" w:lineRule="auto"/>
        <w:ind w:firstLine="709"/>
        <w:jc w:val="both"/>
        <w:rPr>
          <w:sz w:val="24"/>
          <w:szCs w:val="24"/>
        </w:rPr>
      </w:pPr>
      <w:r w:rsidRPr="00CA77A3">
        <w:rPr>
          <w:sz w:val="24"/>
          <w:szCs w:val="24"/>
        </w:rPr>
        <w:t>Порядок определения соответствия уровню рейтинга на дату оценки:</w:t>
      </w:r>
    </w:p>
    <w:p w14:paraId="38C5A5FE" w14:textId="77777777" w:rsidR="006B78DE" w:rsidRPr="00CA77A3" w:rsidRDefault="006B78DE" w:rsidP="006B78DE">
      <w:pPr>
        <w:pStyle w:val="a8"/>
        <w:numPr>
          <w:ilvl w:val="0"/>
          <w:numId w:val="86"/>
        </w:numPr>
        <w:suppressAutoHyphens w:val="0"/>
        <w:autoSpaceDE/>
        <w:spacing w:line="360" w:lineRule="auto"/>
        <w:ind w:left="0" w:firstLine="709"/>
        <w:jc w:val="both"/>
        <w:rPr>
          <w:sz w:val="24"/>
          <w:szCs w:val="24"/>
        </w:rPr>
      </w:pPr>
      <w:r w:rsidRPr="00CA77A3">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117DCC34" w14:textId="77777777" w:rsidR="006B78DE" w:rsidRPr="00CA77A3" w:rsidRDefault="006B78DE" w:rsidP="006B78DE">
      <w:pPr>
        <w:pStyle w:val="a8"/>
        <w:numPr>
          <w:ilvl w:val="0"/>
          <w:numId w:val="86"/>
        </w:numPr>
        <w:suppressAutoHyphens w:val="0"/>
        <w:autoSpaceDE/>
        <w:spacing w:line="360" w:lineRule="auto"/>
        <w:ind w:left="0" w:firstLine="709"/>
        <w:jc w:val="both"/>
        <w:rPr>
          <w:sz w:val="24"/>
          <w:szCs w:val="24"/>
        </w:rPr>
      </w:pPr>
      <w:r w:rsidRPr="00CA77A3">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CA77A3">
        <w:rPr>
          <w:rStyle w:val="afa"/>
          <w:sz w:val="24"/>
          <w:szCs w:val="24"/>
        </w:rPr>
        <w:footnoteReference w:id="22"/>
      </w:r>
      <w:r w:rsidRPr="00CA77A3">
        <w:rPr>
          <w:sz w:val="24"/>
          <w:szCs w:val="24"/>
        </w:rPr>
        <w:t xml:space="preserve"> кредитный спрэд облигаций с </w:t>
      </w:r>
      <w:r w:rsidRPr="00CA77A3">
        <w:rPr>
          <w:sz w:val="24"/>
          <w:szCs w:val="24"/>
          <w:lang w:val="en-US"/>
        </w:rPr>
        <w:t>G</w:t>
      </w:r>
      <w:r w:rsidRPr="00CA77A3">
        <w:rPr>
          <w:sz w:val="24"/>
          <w:szCs w:val="24"/>
        </w:rPr>
        <w:t>-</w:t>
      </w:r>
      <w:r w:rsidRPr="00CA77A3">
        <w:rPr>
          <w:sz w:val="24"/>
          <w:szCs w:val="24"/>
          <w:lang w:val="en-US"/>
        </w:rPr>
        <w:t>curve</w:t>
      </w:r>
      <w:r w:rsidRPr="00CA77A3">
        <w:rPr>
          <w:sz w:val="24"/>
          <w:szCs w:val="24"/>
        </w:rPr>
        <w:t xml:space="preserve"> в сравнении с кредитным спрэдом указанных ниже индексов. Кредитный спрэд рассчитывается</w:t>
      </w:r>
      <w:r w:rsidRPr="00CA77A3">
        <w:rPr>
          <w:rStyle w:val="afa"/>
          <w:sz w:val="24"/>
          <w:szCs w:val="24"/>
        </w:rPr>
        <w:footnoteReference w:id="23"/>
      </w:r>
      <w:r w:rsidRPr="00CA77A3">
        <w:rPr>
          <w:sz w:val="24"/>
          <w:szCs w:val="24"/>
        </w:rPr>
        <w:t xml:space="preserve"> как разница между доходностью к погашению облигации на срок ее дюрации и </w:t>
      </w:r>
      <w:r w:rsidRPr="00CA77A3">
        <w:rPr>
          <w:sz w:val="24"/>
          <w:szCs w:val="24"/>
          <w:lang w:val="en-US"/>
        </w:rPr>
        <w:t>G</w:t>
      </w:r>
      <w:r w:rsidRPr="00CA77A3">
        <w:rPr>
          <w:sz w:val="24"/>
          <w:szCs w:val="24"/>
        </w:rPr>
        <w:t>-</w:t>
      </w:r>
      <w:r w:rsidRPr="00CA77A3">
        <w:rPr>
          <w:sz w:val="24"/>
          <w:szCs w:val="24"/>
          <w:lang w:val="en-US"/>
        </w:rPr>
        <w:t>curve</w:t>
      </w:r>
      <w:r w:rsidRPr="00CA77A3">
        <w:rPr>
          <w:sz w:val="24"/>
          <w:szCs w:val="24"/>
        </w:rPr>
        <w:t xml:space="preserve"> на этот срок. В указанных целях используются следующие индексы:</w:t>
      </w:r>
    </w:p>
    <w:p w14:paraId="220FB2F2" w14:textId="77777777" w:rsidR="006B78DE" w:rsidRPr="00CA77A3" w:rsidRDefault="006B78DE" w:rsidP="006B78DE">
      <w:pPr>
        <w:pStyle w:val="a8"/>
        <w:numPr>
          <w:ilvl w:val="0"/>
          <w:numId w:val="57"/>
        </w:numPr>
        <w:suppressAutoHyphens w:val="0"/>
        <w:autoSpaceDE/>
        <w:spacing w:line="360" w:lineRule="auto"/>
        <w:ind w:left="0" w:firstLine="709"/>
        <w:jc w:val="both"/>
        <w:rPr>
          <w:sz w:val="24"/>
          <w:szCs w:val="24"/>
        </w:rPr>
      </w:pPr>
      <w:r w:rsidRPr="00CA77A3">
        <w:rPr>
          <w:sz w:val="24"/>
          <w:szCs w:val="24"/>
        </w:rPr>
        <w:t>Индекс корпоративных облигаций (1-3 года, рейтинг ≥ BBB-)</w:t>
      </w:r>
    </w:p>
    <w:p w14:paraId="4F50AF67" w14:textId="77777777" w:rsidR="006B78DE" w:rsidRPr="00CA77A3" w:rsidRDefault="006B78DE" w:rsidP="006B78DE">
      <w:pPr>
        <w:spacing w:line="360" w:lineRule="auto"/>
        <w:ind w:firstLine="709"/>
        <w:jc w:val="both"/>
        <w:rPr>
          <w:sz w:val="24"/>
          <w:szCs w:val="24"/>
        </w:rPr>
      </w:pPr>
      <w:r w:rsidRPr="00CA77A3">
        <w:rPr>
          <w:sz w:val="24"/>
          <w:szCs w:val="24"/>
        </w:rPr>
        <w:t xml:space="preserve">Тикер – </w:t>
      </w:r>
      <w:r w:rsidRPr="00CA77A3">
        <w:rPr>
          <w:b/>
          <w:sz w:val="24"/>
          <w:szCs w:val="24"/>
        </w:rPr>
        <w:t>RUCBITRBBB3Y</w:t>
      </w:r>
    </w:p>
    <w:p w14:paraId="6565D2D0" w14:textId="77777777" w:rsidR="006B78DE" w:rsidRPr="00CA77A3" w:rsidRDefault="006B78DE" w:rsidP="006B78DE">
      <w:pPr>
        <w:spacing w:line="360" w:lineRule="auto"/>
        <w:ind w:firstLine="709"/>
        <w:jc w:val="both"/>
        <w:rPr>
          <w:sz w:val="24"/>
          <w:szCs w:val="24"/>
        </w:rPr>
      </w:pPr>
      <w:r w:rsidRPr="00CA77A3">
        <w:rPr>
          <w:sz w:val="24"/>
          <w:szCs w:val="24"/>
        </w:rPr>
        <w:t xml:space="preserve">Описание индекса - </w:t>
      </w:r>
      <w:hyperlink r:id="rId100" w:history="1">
        <w:r w:rsidRPr="00CA77A3">
          <w:rPr>
            <w:rStyle w:val="af4"/>
            <w:sz w:val="24"/>
            <w:szCs w:val="24"/>
          </w:rPr>
          <w:t>http://moex.com/a2197</w:t>
        </w:r>
      </w:hyperlink>
      <w:r w:rsidRPr="00CA77A3">
        <w:rPr>
          <w:sz w:val="24"/>
          <w:szCs w:val="24"/>
        </w:rPr>
        <w:t>.</w:t>
      </w:r>
    </w:p>
    <w:p w14:paraId="0E5571F2" w14:textId="77777777" w:rsidR="006B78DE" w:rsidRPr="00CA77A3" w:rsidRDefault="006B78DE" w:rsidP="006B78DE">
      <w:pPr>
        <w:spacing w:line="360" w:lineRule="auto"/>
        <w:ind w:firstLine="709"/>
        <w:jc w:val="both"/>
        <w:rPr>
          <w:sz w:val="24"/>
          <w:szCs w:val="24"/>
        </w:rPr>
      </w:pPr>
      <w:r w:rsidRPr="00CA77A3">
        <w:rPr>
          <w:sz w:val="24"/>
          <w:szCs w:val="24"/>
        </w:rPr>
        <w:t xml:space="preserve">Архив значений - </w:t>
      </w:r>
      <w:hyperlink r:id="rId101" w:history="1">
        <w:r w:rsidRPr="00CA77A3">
          <w:rPr>
            <w:rStyle w:val="af4"/>
            <w:sz w:val="24"/>
            <w:szCs w:val="24"/>
          </w:rPr>
          <w:t>http://moex.com/ru/index/RUCBITRBBB3Y/archive</w:t>
        </w:r>
      </w:hyperlink>
    </w:p>
    <w:p w14:paraId="7F011878" w14:textId="77777777" w:rsidR="006B78DE" w:rsidRPr="00CA77A3" w:rsidRDefault="006B78DE" w:rsidP="006B78DE">
      <w:pPr>
        <w:pStyle w:val="a8"/>
        <w:numPr>
          <w:ilvl w:val="0"/>
          <w:numId w:val="57"/>
        </w:numPr>
        <w:suppressAutoHyphens w:val="0"/>
        <w:autoSpaceDE/>
        <w:spacing w:line="360" w:lineRule="auto"/>
        <w:ind w:left="0" w:firstLine="709"/>
        <w:jc w:val="both"/>
        <w:rPr>
          <w:sz w:val="24"/>
          <w:szCs w:val="24"/>
        </w:rPr>
      </w:pPr>
      <w:r w:rsidRPr="00CA77A3">
        <w:rPr>
          <w:sz w:val="24"/>
          <w:szCs w:val="24"/>
        </w:rPr>
        <w:t>Индекс корпоративных облигаций (1-3 года, BB- ≤ рейтинг &lt; BBB-)</w:t>
      </w:r>
    </w:p>
    <w:p w14:paraId="68149F57" w14:textId="77777777" w:rsidR="006B78DE" w:rsidRPr="00CA77A3" w:rsidRDefault="006B78DE" w:rsidP="006B78DE">
      <w:pPr>
        <w:spacing w:line="360" w:lineRule="auto"/>
        <w:ind w:firstLine="709"/>
        <w:jc w:val="both"/>
        <w:rPr>
          <w:sz w:val="24"/>
          <w:szCs w:val="24"/>
        </w:rPr>
      </w:pPr>
      <w:r w:rsidRPr="00CA77A3">
        <w:rPr>
          <w:sz w:val="24"/>
          <w:szCs w:val="24"/>
        </w:rPr>
        <w:t xml:space="preserve">Тикер -  </w:t>
      </w:r>
      <w:r w:rsidRPr="00CA77A3">
        <w:rPr>
          <w:b/>
          <w:sz w:val="24"/>
          <w:szCs w:val="24"/>
        </w:rPr>
        <w:t>RUCBITRBB3Y</w:t>
      </w:r>
    </w:p>
    <w:p w14:paraId="7A31AE3C" w14:textId="77777777" w:rsidR="006B78DE" w:rsidRPr="00CA77A3" w:rsidRDefault="006B78DE" w:rsidP="006B78DE">
      <w:pPr>
        <w:spacing w:line="360" w:lineRule="auto"/>
        <w:ind w:firstLine="709"/>
        <w:jc w:val="both"/>
        <w:rPr>
          <w:sz w:val="24"/>
          <w:szCs w:val="24"/>
        </w:rPr>
      </w:pPr>
      <w:r w:rsidRPr="00CA77A3">
        <w:rPr>
          <w:sz w:val="24"/>
          <w:szCs w:val="24"/>
        </w:rPr>
        <w:t xml:space="preserve">Описание индекса -  </w:t>
      </w:r>
      <w:hyperlink r:id="rId102" w:history="1">
        <w:r w:rsidRPr="00CA77A3">
          <w:rPr>
            <w:rStyle w:val="af4"/>
            <w:sz w:val="24"/>
            <w:szCs w:val="24"/>
          </w:rPr>
          <w:t>http://moex.com/a2196</w:t>
        </w:r>
      </w:hyperlink>
    </w:p>
    <w:p w14:paraId="5EF627A2" w14:textId="77777777" w:rsidR="006B78DE" w:rsidRPr="00CA77A3" w:rsidRDefault="006B78DE" w:rsidP="006B78DE">
      <w:pPr>
        <w:spacing w:line="360" w:lineRule="auto"/>
        <w:ind w:firstLine="709"/>
        <w:jc w:val="both"/>
        <w:rPr>
          <w:sz w:val="24"/>
          <w:szCs w:val="24"/>
        </w:rPr>
      </w:pPr>
      <w:r w:rsidRPr="00CA77A3">
        <w:rPr>
          <w:sz w:val="24"/>
          <w:szCs w:val="24"/>
        </w:rPr>
        <w:lastRenderedPageBreak/>
        <w:t xml:space="preserve">Архив значений - </w:t>
      </w:r>
      <w:hyperlink r:id="rId103" w:history="1">
        <w:r w:rsidRPr="00CA77A3">
          <w:rPr>
            <w:rStyle w:val="af4"/>
            <w:sz w:val="24"/>
            <w:szCs w:val="24"/>
          </w:rPr>
          <w:t>http://moex.com/ru/index/RUCBITRBB3Y/archive</w:t>
        </w:r>
      </w:hyperlink>
    </w:p>
    <w:p w14:paraId="245B6B2A" w14:textId="77777777" w:rsidR="006B78DE" w:rsidRPr="00CA77A3" w:rsidRDefault="006B78DE" w:rsidP="006B78DE">
      <w:pPr>
        <w:pStyle w:val="a8"/>
        <w:numPr>
          <w:ilvl w:val="0"/>
          <w:numId w:val="57"/>
        </w:numPr>
        <w:suppressAutoHyphens w:val="0"/>
        <w:autoSpaceDE/>
        <w:spacing w:line="360" w:lineRule="auto"/>
        <w:ind w:left="0" w:firstLine="709"/>
        <w:jc w:val="both"/>
        <w:rPr>
          <w:sz w:val="24"/>
          <w:szCs w:val="24"/>
        </w:rPr>
      </w:pPr>
      <w:r w:rsidRPr="00CA77A3">
        <w:rPr>
          <w:sz w:val="24"/>
          <w:szCs w:val="24"/>
        </w:rPr>
        <w:t xml:space="preserve">Индекс корпоративных облигаций (1-3 года, B- ≤ рейтинг &lt; BB-) </w:t>
      </w:r>
    </w:p>
    <w:p w14:paraId="622AE0A7" w14:textId="77777777" w:rsidR="006B78DE" w:rsidRPr="00CA77A3" w:rsidRDefault="006B78DE" w:rsidP="006B78DE">
      <w:pPr>
        <w:spacing w:line="360" w:lineRule="auto"/>
        <w:ind w:firstLine="709"/>
        <w:jc w:val="both"/>
        <w:rPr>
          <w:sz w:val="24"/>
          <w:szCs w:val="24"/>
        </w:rPr>
      </w:pPr>
      <w:r w:rsidRPr="00CA77A3">
        <w:rPr>
          <w:sz w:val="24"/>
          <w:szCs w:val="24"/>
        </w:rPr>
        <w:t xml:space="preserve">Тикер - </w:t>
      </w:r>
      <w:r w:rsidRPr="00CA77A3">
        <w:rPr>
          <w:b/>
          <w:sz w:val="24"/>
          <w:szCs w:val="24"/>
        </w:rPr>
        <w:t>RUCBITRB3Y</w:t>
      </w:r>
    </w:p>
    <w:p w14:paraId="21F961ED" w14:textId="77777777" w:rsidR="006B78DE" w:rsidRPr="00CA77A3" w:rsidRDefault="006B78DE" w:rsidP="006B78DE">
      <w:pPr>
        <w:spacing w:line="360" w:lineRule="auto"/>
        <w:ind w:firstLine="709"/>
        <w:jc w:val="both"/>
        <w:rPr>
          <w:sz w:val="24"/>
          <w:szCs w:val="24"/>
        </w:rPr>
      </w:pPr>
      <w:r w:rsidRPr="00CA77A3">
        <w:rPr>
          <w:sz w:val="24"/>
          <w:szCs w:val="24"/>
        </w:rPr>
        <w:t xml:space="preserve">Описание индекса - </w:t>
      </w:r>
      <w:hyperlink r:id="rId104" w:history="1">
        <w:r w:rsidRPr="00CA77A3">
          <w:rPr>
            <w:rStyle w:val="af4"/>
            <w:sz w:val="24"/>
            <w:szCs w:val="24"/>
          </w:rPr>
          <w:t>http://moex.com/a2195</w:t>
        </w:r>
      </w:hyperlink>
    </w:p>
    <w:p w14:paraId="772E9337" w14:textId="77777777" w:rsidR="006B78DE" w:rsidRPr="00CA77A3" w:rsidRDefault="006B78DE" w:rsidP="006B78DE">
      <w:pPr>
        <w:spacing w:line="360" w:lineRule="auto"/>
        <w:ind w:firstLine="709"/>
        <w:jc w:val="both"/>
        <w:rPr>
          <w:sz w:val="24"/>
          <w:szCs w:val="24"/>
        </w:rPr>
      </w:pPr>
      <w:r w:rsidRPr="00CA77A3">
        <w:rPr>
          <w:sz w:val="24"/>
          <w:szCs w:val="24"/>
        </w:rPr>
        <w:t xml:space="preserve">Архив значений - </w:t>
      </w:r>
      <w:hyperlink r:id="rId105" w:history="1">
        <w:r w:rsidRPr="00CA77A3">
          <w:rPr>
            <w:rStyle w:val="af4"/>
            <w:sz w:val="24"/>
            <w:szCs w:val="24"/>
          </w:rPr>
          <w:t>http://moex.com/ru/index/RUCBITRB3Y/archive/</w:t>
        </w:r>
      </w:hyperlink>
    </w:p>
    <w:p w14:paraId="50D2A82E" w14:textId="77777777" w:rsidR="006B78DE" w:rsidRPr="00CA77A3" w:rsidRDefault="006B78DE" w:rsidP="006B78DE">
      <w:pPr>
        <w:pStyle w:val="a8"/>
        <w:numPr>
          <w:ilvl w:val="0"/>
          <w:numId w:val="86"/>
        </w:numPr>
        <w:suppressAutoHyphens w:val="0"/>
        <w:autoSpaceDE/>
        <w:spacing w:line="360" w:lineRule="auto"/>
        <w:ind w:left="0" w:firstLine="709"/>
        <w:jc w:val="both"/>
        <w:rPr>
          <w:sz w:val="24"/>
          <w:szCs w:val="24"/>
        </w:rPr>
      </w:pPr>
      <w:r w:rsidRPr="00CA77A3">
        <w:rPr>
          <w:sz w:val="24"/>
          <w:szCs w:val="24"/>
        </w:rPr>
        <w:t xml:space="preserve"> По следующей таблице определяется, какой уровень рейтинга использовать при определении вероятности дефолта:</w:t>
      </w:r>
    </w:p>
    <w:p w14:paraId="3C8AC8A6" w14:textId="77777777" w:rsidR="006B78DE" w:rsidRPr="00CA77A3" w:rsidRDefault="006B78DE" w:rsidP="006B78DE">
      <w:pPr>
        <w:pStyle w:val="a8"/>
        <w:spacing w:line="360" w:lineRule="auto"/>
        <w:rPr>
          <w:sz w:val="24"/>
          <w:szCs w:val="24"/>
        </w:rPr>
      </w:pPr>
    </w:p>
    <w:p w14:paraId="33405D46" w14:textId="77777777" w:rsidR="006B78DE" w:rsidRPr="00CA77A3" w:rsidRDefault="006B78DE" w:rsidP="006B78DE">
      <w:pPr>
        <w:pStyle w:val="a8"/>
        <w:spacing w:line="360" w:lineRule="auto"/>
        <w:ind w:left="0" w:firstLine="709"/>
        <w:rPr>
          <w:sz w:val="24"/>
          <w:szCs w:val="24"/>
        </w:rPr>
      </w:pPr>
    </w:p>
    <w:tbl>
      <w:tblPr>
        <w:tblpPr w:leftFromText="180" w:rightFromText="180" w:bottomFromText="200" w:vertAnchor="text" w:tblpX="846" w:tblpY="1"/>
        <w:tblOverlap w:val="never"/>
        <w:tblW w:w="8715" w:type="dxa"/>
        <w:tblLayout w:type="fixed"/>
        <w:tblLook w:val="04A0" w:firstRow="1" w:lastRow="0" w:firstColumn="1" w:lastColumn="0" w:noHBand="0" w:noVBand="1"/>
      </w:tblPr>
      <w:tblGrid>
        <w:gridCol w:w="3524"/>
        <w:gridCol w:w="5191"/>
      </w:tblGrid>
      <w:tr w:rsidR="006B78DE" w:rsidRPr="00CA77A3" w14:paraId="6D3AB124" w14:textId="77777777" w:rsidTr="001C32E2">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47471F85" w14:textId="77777777" w:rsidR="006B78DE" w:rsidRPr="00CA77A3" w:rsidRDefault="006B78DE" w:rsidP="001C32E2">
            <w:pPr>
              <w:spacing w:line="360" w:lineRule="auto"/>
              <w:jc w:val="center"/>
              <w:rPr>
                <w:b/>
                <w:bCs/>
                <w:sz w:val="24"/>
                <w:szCs w:val="24"/>
              </w:rPr>
            </w:pPr>
            <w:r w:rsidRPr="00CA77A3">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0E910A09" w14:textId="77777777" w:rsidR="006B78DE" w:rsidRPr="00CA77A3" w:rsidRDefault="006B78DE" w:rsidP="001C32E2">
            <w:pPr>
              <w:spacing w:line="360" w:lineRule="auto"/>
              <w:jc w:val="center"/>
              <w:rPr>
                <w:b/>
                <w:bCs/>
                <w:sz w:val="24"/>
                <w:szCs w:val="24"/>
              </w:rPr>
            </w:pPr>
            <w:r w:rsidRPr="00CA77A3">
              <w:rPr>
                <w:b/>
                <w:bCs/>
                <w:sz w:val="24"/>
                <w:szCs w:val="24"/>
              </w:rPr>
              <w:t>Индекс</w:t>
            </w:r>
          </w:p>
        </w:tc>
      </w:tr>
      <w:tr w:rsidR="006B78DE" w:rsidRPr="00CA77A3" w14:paraId="35D4A3A3" w14:textId="77777777" w:rsidTr="001C32E2">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7FAAA2EB" w14:textId="77777777" w:rsidR="006B78DE" w:rsidRPr="00CA77A3" w:rsidRDefault="006B78DE" w:rsidP="001C32E2">
            <w:pPr>
              <w:spacing w:line="360" w:lineRule="auto"/>
              <w:jc w:val="center"/>
              <w:rPr>
                <w:b/>
                <w:bCs/>
                <w:sz w:val="24"/>
                <w:szCs w:val="24"/>
              </w:rPr>
            </w:pPr>
            <w:r w:rsidRPr="00CA77A3">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039007D" w14:textId="77777777" w:rsidR="006B78DE" w:rsidRPr="00CA77A3" w:rsidRDefault="006B78DE" w:rsidP="001C32E2">
            <w:pPr>
              <w:rPr>
                <w:rFonts w:eastAsia="Calibri"/>
                <w:b/>
                <w:bCs/>
                <w:sz w:val="24"/>
                <w:szCs w:val="24"/>
              </w:rPr>
            </w:pPr>
          </w:p>
        </w:tc>
      </w:tr>
      <w:tr w:rsidR="006B78DE" w:rsidRPr="00CA77A3" w14:paraId="74EA4CC7" w14:textId="77777777" w:rsidTr="001C32E2">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39967118" w14:textId="77777777" w:rsidR="006B78DE" w:rsidRPr="00CA77A3" w:rsidRDefault="006B78DE" w:rsidP="001C32E2">
            <w:pPr>
              <w:spacing w:line="360" w:lineRule="auto"/>
              <w:jc w:val="center"/>
              <w:rPr>
                <w:sz w:val="24"/>
                <w:szCs w:val="24"/>
              </w:rPr>
            </w:pPr>
            <w:r w:rsidRPr="00CA77A3">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5B7D6721" w14:textId="77777777" w:rsidR="006B78DE" w:rsidRPr="00CA77A3" w:rsidRDefault="006B78DE" w:rsidP="001C32E2">
            <w:pPr>
              <w:spacing w:line="360" w:lineRule="auto"/>
              <w:jc w:val="center"/>
              <w:rPr>
                <w:b/>
                <w:bCs/>
                <w:sz w:val="24"/>
                <w:szCs w:val="24"/>
              </w:rPr>
            </w:pPr>
            <w:r w:rsidRPr="00CA77A3">
              <w:rPr>
                <w:b/>
                <w:sz w:val="24"/>
                <w:szCs w:val="24"/>
              </w:rPr>
              <w:t>RUCBITRBBB3Y</w:t>
            </w:r>
          </w:p>
        </w:tc>
      </w:tr>
      <w:tr w:rsidR="006B78DE" w:rsidRPr="00CA77A3" w14:paraId="00AC9907" w14:textId="77777777" w:rsidTr="001C32E2">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5B906ECB" w14:textId="77777777" w:rsidR="006B78DE" w:rsidRPr="00CA77A3" w:rsidRDefault="006B78DE" w:rsidP="001C32E2">
            <w:pPr>
              <w:spacing w:line="360" w:lineRule="auto"/>
              <w:jc w:val="center"/>
              <w:rPr>
                <w:sz w:val="24"/>
                <w:szCs w:val="24"/>
              </w:rPr>
            </w:pPr>
            <w:r w:rsidRPr="00CA77A3">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4EF74F5E" w14:textId="77777777" w:rsidR="006B78DE" w:rsidRPr="00CA77A3" w:rsidRDefault="006B78DE" w:rsidP="001C32E2">
            <w:pPr>
              <w:rPr>
                <w:rFonts w:eastAsia="Calibri"/>
                <w:b/>
                <w:bCs/>
                <w:sz w:val="24"/>
                <w:szCs w:val="24"/>
              </w:rPr>
            </w:pPr>
          </w:p>
        </w:tc>
      </w:tr>
      <w:tr w:rsidR="006B78DE" w:rsidRPr="00CA77A3" w14:paraId="34C3731D" w14:textId="77777777" w:rsidTr="001C32E2">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787746C7" w14:textId="77777777" w:rsidR="006B78DE" w:rsidRPr="00CA77A3" w:rsidRDefault="006B78DE" w:rsidP="001C32E2">
            <w:pPr>
              <w:spacing w:line="360" w:lineRule="auto"/>
              <w:jc w:val="center"/>
              <w:rPr>
                <w:sz w:val="24"/>
                <w:szCs w:val="24"/>
              </w:rPr>
            </w:pPr>
            <w:r w:rsidRPr="00CA77A3">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12E34B10" w14:textId="77777777" w:rsidR="006B78DE" w:rsidRPr="00CA77A3" w:rsidRDefault="006B78DE" w:rsidP="001C32E2">
            <w:pPr>
              <w:rPr>
                <w:rFonts w:eastAsia="Calibri"/>
                <w:b/>
                <w:bCs/>
                <w:sz w:val="24"/>
                <w:szCs w:val="24"/>
              </w:rPr>
            </w:pPr>
          </w:p>
        </w:tc>
      </w:tr>
      <w:tr w:rsidR="006B78DE" w:rsidRPr="00CA77A3" w14:paraId="54ADEDA3" w14:textId="77777777" w:rsidTr="001C32E2">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923F241" w14:textId="77777777" w:rsidR="006B78DE" w:rsidRPr="00CA77A3" w:rsidRDefault="006B78DE" w:rsidP="001C32E2">
            <w:pPr>
              <w:spacing w:line="360" w:lineRule="auto"/>
              <w:jc w:val="center"/>
              <w:rPr>
                <w:sz w:val="24"/>
                <w:szCs w:val="24"/>
              </w:rPr>
            </w:pPr>
            <w:r w:rsidRPr="00CA77A3">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031195D6" w14:textId="77777777" w:rsidR="006B78DE" w:rsidRPr="00CA77A3" w:rsidRDefault="006B78DE" w:rsidP="001C32E2">
            <w:pPr>
              <w:spacing w:line="360" w:lineRule="auto"/>
              <w:jc w:val="center"/>
              <w:rPr>
                <w:b/>
                <w:bCs/>
                <w:sz w:val="24"/>
                <w:szCs w:val="24"/>
              </w:rPr>
            </w:pPr>
            <w:r w:rsidRPr="00CA77A3">
              <w:rPr>
                <w:b/>
                <w:bCs/>
                <w:sz w:val="24"/>
                <w:szCs w:val="24"/>
              </w:rPr>
              <w:t>RUCBITRBB3Y</w:t>
            </w:r>
          </w:p>
        </w:tc>
      </w:tr>
      <w:tr w:rsidR="006B78DE" w:rsidRPr="00CA77A3" w14:paraId="038BF712" w14:textId="77777777" w:rsidTr="001C32E2">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F825737" w14:textId="77777777" w:rsidR="006B78DE" w:rsidRPr="00CA77A3" w:rsidRDefault="006B78DE" w:rsidP="001C32E2">
            <w:pPr>
              <w:spacing w:line="360" w:lineRule="auto"/>
              <w:jc w:val="center"/>
              <w:rPr>
                <w:rFonts w:eastAsia="Calibri"/>
                <w:sz w:val="24"/>
                <w:szCs w:val="24"/>
              </w:rPr>
            </w:pPr>
            <w:r w:rsidRPr="00CA77A3">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3658B106" w14:textId="77777777" w:rsidR="006B78DE" w:rsidRPr="00CA77A3" w:rsidRDefault="006B78DE" w:rsidP="001C32E2">
            <w:pPr>
              <w:rPr>
                <w:b/>
                <w:bCs/>
                <w:sz w:val="24"/>
                <w:szCs w:val="24"/>
              </w:rPr>
            </w:pPr>
          </w:p>
        </w:tc>
      </w:tr>
      <w:tr w:rsidR="006B78DE" w:rsidRPr="00CA77A3" w14:paraId="02DC994B" w14:textId="77777777" w:rsidTr="001C32E2">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2B921062" w14:textId="77777777" w:rsidR="006B78DE" w:rsidRPr="00CA77A3" w:rsidRDefault="006B78DE" w:rsidP="001C32E2">
            <w:pPr>
              <w:spacing w:line="360" w:lineRule="auto"/>
              <w:jc w:val="center"/>
              <w:rPr>
                <w:sz w:val="24"/>
                <w:szCs w:val="24"/>
              </w:rPr>
            </w:pPr>
            <w:r w:rsidRPr="00CA77A3">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1D8B44D6" w14:textId="77777777" w:rsidR="006B78DE" w:rsidRPr="00CA77A3" w:rsidRDefault="006B78DE" w:rsidP="001C32E2">
            <w:pPr>
              <w:rPr>
                <w:b/>
                <w:bCs/>
                <w:sz w:val="24"/>
                <w:szCs w:val="24"/>
              </w:rPr>
            </w:pPr>
          </w:p>
        </w:tc>
      </w:tr>
      <w:tr w:rsidR="006B78DE" w:rsidRPr="00CA77A3" w14:paraId="2FED877B" w14:textId="77777777" w:rsidTr="001C32E2">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63F173AA" w14:textId="77777777" w:rsidR="006B78DE" w:rsidRPr="00CA77A3" w:rsidRDefault="006B78DE" w:rsidP="001C32E2">
            <w:pPr>
              <w:spacing w:line="360" w:lineRule="auto"/>
              <w:jc w:val="center"/>
              <w:rPr>
                <w:sz w:val="24"/>
                <w:szCs w:val="24"/>
              </w:rPr>
            </w:pPr>
            <w:r w:rsidRPr="00CA77A3">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40EF1B0D" w14:textId="77777777" w:rsidR="006B78DE" w:rsidRPr="00CA77A3" w:rsidRDefault="006B78DE" w:rsidP="001C32E2">
            <w:pPr>
              <w:spacing w:line="360" w:lineRule="auto"/>
              <w:jc w:val="center"/>
              <w:rPr>
                <w:b/>
                <w:bCs/>
                <w:sz w:val="24"/>
                <w:szCs w:val="24"/>
              </w:rPr>
            </w:pPr>
            <w:r w:rsidRPr="00CA77A3">
              <w:rPr>
                <w:b/>
                <w:sz w:val="24"/>
                <w:szCs w:val="24"/>
              </w:rPr>
              <w:t>RUCBITRB3Y</w:t>
            </w:r>
          </w:p>
        </w:tc>
      </w:tr>
      <w:tr w:rsidR="006B78DE" w:rsidRPr="00CA77A3" w14:paraId="6B25CF12" w14:textId="77777777" w:rsidTr="001C32E2">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467357A5" w14:textId="77777777" w:rsidR="006B78DE" w:rsidRPr="00CA77A3" w:rsidRDefault="006B78DE" w:rsidP="001C32E2">
            <w:pPr>
              <w:spacing w:line="360" w:lineRule="auto"/>
              <w:jc w:val="center"/>
              <w:rPr>
                <w:sz w:val="24"/>
                <w:szCs w:val="24"/>
              </w:rPr>
            </w:pPr>
            <w:r w:rsidRPr="00CA77A3">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51F6263D" w14:textId="77777777" w:rsidR="006B78DE" w:rsidRPr="00CA77A3" w:rsidRDefault="006B78DE" w:rsidP="001C32E2">
            <w:pPr>
              <w:rPr>
                <w:rFonts w:eastAsia="Calibri"/>
                <w:b/>
                <w:bCs/>
                <w:sz w:val="24"/>
                <w:szCs w:val="24"/>
              </w:rPr>
            </w:pPr>
          </w:p>
        </w:tc>
      </w:tr>
      <w:tr w:rsidR="006B78DE" w:rsidRPr="00CA77A3" w14:paraId="2085EFC9" w14:textId="77777777" w:rsidTr="001C32E2">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2485C85F" w14:textId="77777777" w:rsidR="006B78DE" w:rsidRPr="00CA77A3" w:rsidRDefault="006B78DE" w:rsidP="001C32E2">
            <w:pPr>
              <w:spacing w:line="360" w:lineRule="auto"/>
              <w:jc w:val="center"/>
              <w:rPr>
                <w:sz w:val="24"/>
                <w:szCs w:val="24"/>
              </w:rPr>
            </w:pPr>
            <w:r w:rsidRPr="00CA77A3">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3B64AE77" w14:textId="77777777" w:rsidR="006B78DE" w:rsidRPr="00CA77A3" w:rsidRDefault="006B78DE" w:rsidP="001C32E2">
            <w:pPr>
              <w:rPr>
                <w:rFonts w:eastAsia="Calibri"/>
                <w:b/>
                <w:bCs/>
                <w:sz w:val="24"/>
                <w:szCs w:val="24"/>
              </w:rPr>
            </w:pPr>
          </w:p>
        </w:tc>
      </w:tr>
    </w:tbl>
    <w:p w14:paraId="4D4CC2B8" w14:textId="77777777" w:rsidR="006B78DE" w:rsidRPr="00CA77A3" w:rsidRDefault="006B78DE" w:rsidP="006B78DE">
      <w:pPr>
        <w:pStyle w:val="a8"/>
        <w:spacing w:line="360" w:lineRule="auto"/>
        <w:ind w:left="0" w:firstLine="709"/>
        <w:rPr>
          <w:sz w:val="24"/>
          <w:szCs w:val="24"/>
        </w:rPr>
      </w:pPr>
    </w:p>
    <w:p w14:paraId="14D6D860" w14:textId="77777777" w:rsidR="006B78DE" w:rsidRPr="00CA77A3" w:rsidRDefault="006B78DE" w:rsidP="006B78DE">
      <w:pPr>
        <w:pStyle w:val="a8"/>
        <w:spacing w:line="360" w:lineRule="auto"/>
        <w:ind w:left="0" w:firstLine="709"/>
        <w:rPr>
          <w:sz w:val="24"/>
          <w:szCs w:val="24"/>
        </w:rPr>
      </w:pPr>
    </w:p>
    <w:p w14:paraId="113791F3" w14:textId="77777777" w:rsidR="006B78DE" w:rsidRPr="00CA77A3" w:rsidRDefault="006B78DE" w:rsidP="006B78DE">
      <w:pPr>
        <w:pStyle w:val="a8"/>
        <w:spacing w:line="360" w:lineRule="auto"/>
        <w:ind w:left="0" w:firstLine="709"/>
        <w:rPr>
          <w:sz w:val="24"/>
          <w:szCs w:val="24"/>
        </w:rPr>
      </w:pPr>
    </w:p>
    <w:p w14:paraId="1BE6DE29" w14:textId="77777777" w:rsidR="006B78DE" w:rsidRPr="00CA77A3" w:rsidRDefault="006B78DE" w:rsidP="006B78DE">
      <w:pPr>
        <w:pStyle w:val="a8"/>
        <w:spacing w:line="360" w:lineRule="auto"/>
        <w:ind w:left="0" w:firstLine="709"/>
        <w:rPr>
          <w:sz w:val="24"/>
          <w:szCs w:val="24"/>
        </w:rPr>
      </w:pPr>
    </w:p>
    <w:p w14:paraId="02E59E4B" w14:textId="77777777" w:rsidR="006B78DE" w:rsidRPr="00CA77A3" w:rsidRDefault="006B78DE" w:rsidP="006B78DE">
      <w:pPr>
        <w:pStyle w:val="a8"/>
        <w:spacing w:line="360" w:lineRule="auto"/>
        <w:ind w:left="0" w:firstLine="709"/>
        <w:rPr>
          <w:sz w:val="24"/>
          <w:szCs w:val="24"/>
        </w:rPr>
      </w:pPr>
    </w:p>
    <w:p w14:paraId="3DF65D17" w14:textId="77777777" w:rsidR="006B78DE" w:rsidRPr="00CA77A3" w:rsidRDefault="006B78DE" w:rsidP="006B78DE">
      <w:pPr>
        <w:pStyle w:val="a8"/>
        <w:spacing w:line="360" w:lineRule="auto"/>
        <w:ind w:left="0" w:firstLine="709"/>
        <w:rPr>
          <w:sz w:val="24"/>
          <w:szCs w:val="24"/>
        </w:rPr>
      </w:pPr>
    </w:p>
    <w:p w14:paraId="2F5E1DE4" w14:textId="77777777" w:rsidR="006B78DE" w:rsidRPr="00CA77A3" w:rsidRDefault="006B78DE" w:rsidP="006B78DE">
      <w:pPr>
        <w:pStyle w:val="a8"/>
        <w:spacing w:line="360" w:lineRule="auto"/>
        <w:ind w:left="0" w:firstLine="709"/>
        <w:rPr>
          <w:sz w:val="24"/>
          <w:szCs w:val="24"/>
        </w:rPr>
      </w:pPr>
    </w:p>
    <w:p w14:paraId="48AD78D6" w14:textId="77777777" w:rsidR="006B78DE" w:rsidRPr="00CA77A3" w:rsidRDefault="006B78DE" w:rsidP="006B78DE">
      <w:pPr>
        <w:pStyle w:val="a8"/>
        <w:spacing w:line="360" w:lineRule="auto"/>
        <w:ind w:left="0" w:firstLine="709"/>
        <w:rPr>
          <w:sz w:val="24"/>
          <w:szCs w:val="24"/>
        </w:rPr>
      </w:pPr>
    </w:p>
    <w:p w14:paraId="42018EBF" w14:textId="77777777" w:rsidR="006B78DE" w:rsidRPr="00CA77A3" w:rsidRDefault="006B78DE" w:rsidP="006B78DE">
      <w:pPr>
        <w:pStyle w:val="a8"/>
        <w:spacing w:line="360" w:lineRule="auto"/>
        <w:ind w:left="0" w:firstLine="709"/>
        <w:rPr>
          <w:sz w:val="24"/>
          <w:szCs w:val="24"/>
        </w:rPr>
      </w:pPr>
    </w:p>
    <w:p w14:paraId="50CE0988" w14:textId="77777777" w:rsidR="006B78DE" w:rsidRPr="00CA77A3" w:rsidRDefault="006B78DE" w:rsidP="006B78DE">
      <w:pPr>
        <w:pStyle w:val="a8"/>
        <w:spacing w:line="360" w:lineRule="auto"/>
        <w:ind w:left="0" w:firstLine="709"/>
        <w:rPr>
          <w:sz w:val="24"/>
          <w:szCs w:val="24"/>
        </w:rPr>
      </w:pPr>
    </w:p>
    <w:p w14:paraId="0B507F93" w14:textId="77777777" w:rsidR="006B78DE" w:rsidRPr="00CA77A3" w:rsidRDefault="006B78DE" w:rsidP="006B78DE">
      <w:pPr>
        <w:pStyle w:val="a8"/>
        <w:spacing w:line="360" w:lineRule="auto"/>
        <w:ind w:left="0" w:firstLine="709"/>
        <w:rPr>
          <w:sz w:val="24"/>
          <w:szCs w:val="24"/>
        </w:rPr>
      </w:pPr>
    </w:p>
    <w:p w14:paraId="2A3AE3B9" w14:textId="77777777" w:rsidR="006B78DE" w:rsidRPr="00CA77A3" w:rsidRDefault="006B78DE" w:rsidP="006B78DE">
      <w:pPr>
        <w:pStyle w:val="a8"/>
        <w:spacing w:line="360" w:lineRule="auto"/>
        <w:ind w:left="0" w:firstLine="709"/>
        <w:rPr>
          <w:sz w:val="24"/>
          <w:szCs w:val="24"/>
        </w:rPr>
      </w:pPr>
    </w:p>
    <w:p w14:paraId="303F0853" w14:textId="77777777" w:rsidR="006B78DE" w:rsidRPr="00CA77A3" w:rsidRDefault="006B78DE" w:rsidP="006B78DE">
      <w:pPr>
        <w:pStyle w:val="a8"/>
        <w:spacing w:line="360" w:lineRule="auto"/>
        <w:ind w:left="0" w:firstLine="709"/>
        <w:rPr>
          <w:sz w:val="24"/>
          <w:szCs w:val="24"/>
        </w:rPr>
      </w:pPr>
    </w:p>
    <w:p w14:paraId="7D2F2301" w14:textId="77777777" w:rsidR="006B78DE" w:rsidRPr="00CA77A3" w:rsidRDefault="006B78DE" w:rsidP="006B78DE">
      <w:pPr>
        <w:pStyle w:val="a8"/>
        <w:spacing w:line="360" w:lineRule="auto"/>
        <w:ind w:left="0" w:firstLine="709"/>
        <w:rPr>
          <w:sz w:val="24"/>
          <w:szCs w:val="24"/>
        </w:rPr>
      </w:pPr>
    </w:p>
    <w:p w14:paraId="145EC8D0" w14:textId="77777777" w:rsidR="006B78DE" w:rsidRPr="00CA77A3" w:rsidRDefault="006B78DE" w:rsidP="006B78DE">
      <w:pPr>
        <w:pStyle w:val="a8"/>
        <w:spacing w:line="360" w:lineRule="auto"/>
        <w:ind w:left="0" w:firstLine="709"/>
        <w:rPr>
          <w:sz w:val="24"/>
          <w:szCs w:val="24"/>
        </w:rPr>
      </w:pPr>
    </w:p>
    <w:p w14:paraId="134A9953" w14:textId="77777777" w:rsidR="006B78DE" w:rsidRPr="00CA77A3" w:rsidRDefault="006B78DE" w:rsidP="006B78DE">
      <w:pPr>
        <w:pStyle w:val="a8"/>
        <w:spacing w:line="360" w:lineRule="auto"/>
        <w:ind w:left="0" w:firstLine="709"/>
        <w:rPr>
          <w:sz w:val="24"/>
          <w:szCs w:val="24"/>
        </w:rPr>
      </w:pPr>
    </w:p>
    <w:p w14:paraId="2FE8BCC0" w14:textId="77777777" w:rsidR="006B78DE" w:rsidRPr="00CA77A3" w:rsidRDefault="006B78DE" w:rsidP="006B78DE">
      <w:pPr>
        <w:spacing w:line="360" w:lineRule="auto"/>
        <w:rPr>
          <w:sz w:val="24"/>
          <w:szCs w:val="24"/>
        </w:rPr>
      </w:pPr>
    </w:p>
    <w:p w14:paraId="0E9DE30D" w14:textId="77777777" w:rsidR="006B78DE" w:rsidRPr="00CA77A3" w:rsidRDefault="006B78DE" w:rsidP="006B78DE">
      <w:pPr>
        <w:spacing w:line="360" w:lineRule="auto"/>
        <w:ind w:firstLine="709"/>
        <w:jc w:val="both"/>
        <w:rPr>
          <w:sz w:val="24"/>
          <w:szCs w:val="24"/>
        </w:rPr>
      </w:pPr>
      <w:r w:rsidRPr="00CA77A3">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1983 года на горизонте 1 год;</w:t>
      </w:r>
    </w:p>
    <w:p w14:paraId="5A1C2045" w14:textId="77777777" w:rsidR="006B78DE" w:rsidRPr="00CA77A3" w:rsidRDefault="006B78DE" w:rsidP="006B78DE">
      <w:pPr>
        <w:spacing w:line="360" w:lineRule="auto"/>
        <w:ind w:firstLine="709"/>
        <w:jc w:val="both"/>
        <w:rPr>
          <w:sz w:val="24"/>
          <w:szCs w:val="24"/>
        </w:rPr>
      </w:pPr>
      <w:r w:rsidRPr="00CA77A3">
        <w:rPr>
          <w:sz w:val="24"/>
          <w:szCs w:val="24"/>
        </w:rPr>
        <w:t xml:space="preserve">Из группы рейтингов, выбирается </w:t>
      </w:r>
      <w:r w:rsidRPr="00CA77A3">
        <w:rPr>
          <w:sz w:val="24"/>
          <w:szCs w:val="24"/>
          <w:lang w:val="en-US"/>
        </w:rPr>
        <w:t>PD</w:t>
      </w:r>
      <w:r w:rsidRPr="00CA77A3">
        <w:rPr>
          <w:sz w:val="24"/>
          <w:szCs w:val="24"/>
        </w:rPr>
        <w:t xml:space="preserve"> для среднего значения рейтинга группы (</w:t>
      </w:r>
      <w:r w:rsidRPr="00CA77A3">
        <w:rPr>
          <w:sz w:val="24"/>
          <w:szCs w:val="24"/>
          <w:lang w:val="en-US"/>
        </w:rPr>
        <w:t>Baa</w:t>
      </w:r>
      <w:r w:rsidRPr="00CA77A3">
        <w:rPr>
          <w:sz w:val="24"/>
          <w:szCs w:val="24"/>
        </w:rPr>
        <w:t xml:space="preserve">2, </w:t>
      </w:r>
      <w:r w:rsidRPr="00CA77A3">
        <w:rPr>
          <w:sz w:val="24"/>
          <w:szCs w:val="24"/>
          <w:lang w:val="en-US"/>
        </w:rPr>
        <w:t>Ba</w:t>
      </w:r>
      <w:r w:rsidRPr="00CA77A3">
        <w:rPr>
          <w:sz w:val="24"/>
          <w:szCs w:val="24"/>
        </w:rPr>
        <w:t xml:space="preserve">2, </w:t>
      </w:r>
      <w:r w:rsidRPr="00CA77A3">
        <w:rPr>
          <w:sz w:val="24"/>
          <w:szCs w:val="24"/>
          <w:lang w:val="en-US"/>
        </w:rPr>
        <w:t>B</w:t>
      </w:r>
      <w:r w:rsidRPr="00CA77A3">
        <w:rPr>
          <w:sz w:val="24"/>
          <w:szCs w:val="24"/>
        </w:rPr>
        <w:t>2).</w:t>
      </w:r>
    </w:p>
    <w:p w14:paraId="040ED9E7" w14:textId="77777777" w:rsidR="006B78DE" w:rsidRPr="00CA77A3" w:rsidRDefault="006B78DE" w:rsidP="00FA42AD">
      <w:pPr>
        <w:pStyle w:val="12"/>
        <w:tabs>
          <w:tab w:val="left" w:pos="993"/>
        </w:tabs>
        <w:spacing w:line="360" w:lineRule="auto"/>
        <w:ind w:left="0" w:firstLine="709"/>
        <w:jc w:val="both"/>
        <w:rPr>
          <w:rFonts w:eastAsia="Batang"/>
          <w:i/>
          <w:szCs w:val="24"/>
        </w:rPr>
      </w:pPr>
      <w:r w:rsidRPr="00CA77A3">
        <w:rPr>
          <w:rFonts w:eastAsia="Batang"/>
          <w:i/>
          <w:szCs w:val="24"/>
        </w:rPr>
        <w:t>Информация о ценных бумагах, используемых для целей расчета кредитного спреда</w:t>
      </w:r>
      <w:r w:rsidR="00FA42AD" w:rsidRPr="00CA77A3">
        <w:rPr>
          <w:rFonts w:eastAsia="Batang"/>
          <w:i/>
          <w:szCs w:val="24"/>
        </w:rPr>
        <w:t>,</w:t>
      </w:r>
      <w:r w:rsidRPr="00CA77A3">
        <w:rPr>
          <w:rFonts w:eastAsia="Batang"/>
          <w:i/>
          <w:szCs w:val="24"/>
        </w:rPr>
        <w:t xml:space="preserve">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8CA166F" w14:textId="77777777" w:rsidR="006B78DE" w:rsidRPr="00CA77A3" w:rsidRDefault="006B78DE" w:rsidP="006B78DE">
      <w:pPr>
        <w:pStyle w:val="a8"/>
        <w:spacing w:line="360" w:lineRule="auto"/>
        <w:rPr>
          <w:sz w:val="24"/>
          <w:szCs w:val="24"/>
        </w:rPr>
      </w:pPr>
      <w:r w:rsidRPr="00CA77A3">
        <w:rPr>
          <w:sz w:val="24"/>
          <w:szCs w:val="24"/>
        </w:rPr>
        <w:br w:type="textWrapping" w:clear="all"/>
      </w:r>
    </w:p>
    <w:p w14:paraId="0BCB7DEA" w14:textId="77777777" w:rsidR="006B78DE" w:rsidRPr="00CA77A3" w:rsidRDefault="006B78DE" w:rsidP="006B78DE">
      <w:pPr>
        <w:rPr>
          <w:rFonts w:eastAsia="Calibri"/>
          <w:sz w:val="24"/>
          <w:szCs w:val="24"/>
        </w:rPr>
      </w:pPr>
      <w:r w:rsidRPr="00CA77A3">
        <w:rPr>
          <w:sz w:val="24"/>
          <w:szCs w:val="24"/>
        </w:rPr>
        <w:br w:type="page"/>
      </w:r>
    </w:p>
    <w:p w14:paraId="18AA2877" w14:textId="77777777" w:rsidR="006B78DE" w:rsidRPr="00CA77A3" w:rsidRDefault="00EA7E64" w:rsidP="006B78DE">
      <w:pPr>
        <w:pStyle w:val="a8"/>
        <w:spacing w:line="360" w:lineRule="auto"/>
        <w:jc w:val="right"/>
        <w:rPr>
          <w:b/>
          <w:sz w:val="24"/>
          <w:szCs w:val="24"/>
        </w:rPr>
      </w:pPr>
      <w:r w:rsidRPr="00CA77A3">
        <w:rPr>
          <w:b/>
          <w:sz w:val="24"/>
          <w:szCs w:val="24"/>
        </w:rPr>
        <w:lastRenderedPageBreak/>
        <w:t>Приложение Г</w:t>
      </w:r>
    </w:p>
    <w:p w14:paraId="52DF2862" w14:textId="77777777" w:rsidR="006B78DE" w:rsidRPr="00CA77A3" w:rsidRDefault="006B78DE" w:rsidP="006B78DE">
      <w:pPr>
        <w:pStyle w:val="a8"/>
        <w:spacing w:line="360" w:lineRule="auto"/>
        <w:rPr>
          <w:b/>
          <w:sz w:val="24"/>
          <w:szCs w:val="24"/>
        </w:rPr>
      </w:pPr>
    </w:p>
    <w:p w14:paraId="561D188F" w14:textId="77777777" w:rsidR="006B78DE" w:rsidRPr="00CA77A3" w:rsidRDefault="006B78DE" w:rsidP="006B78DE">
      <w:pPr>
        <w:pStyle w:val="a8"/>
        <w:spacing w:line="360" w:lineRule="auto"/>
        <w:jc w:val="center"/>
        <w:rPr>
          <w:b/>
          <w:sz w:val="24"/>
          <w:szCs w:val="24"/>
        </w:rPr>
      </w:pPr>
      <w:r w:rsidRPr="00CA77A3">
        <w:rPr>
          <w:b/>
          <w:sz w:val="24"/>
          <w:szCs w:val="24"/>
        </w:rPr>
        <w:t>Вероятности дефолта для организаций МСБ</w:t>
      </w:r>
    </w:p>
    <w:p w14:paraId="35440170" w14:textId="77777777" w:rsidR="006B78DE" w:rsidRPr="00CA77A3" w:rsidRDefault="006B78DE" w:rsidP="006B78DE">
      <w:pPr>
        <w:pStyle w:val="a8"/>
        <w:spacing w:line="360" w:lineRule="auto"/>
        <w:rPr>
          <w:b/>
          <w:sz w:val="24"/>
          <w:szCs w:val="24"/>
        </w:rPr>
      </w:pPr>
    </w:p>
    <w:p w14:paraId="0CF7F737" w14:textId="77777777" w:rsidR="006B78DE" w:rsidRPr="00CA77A3" w:rsidRDefault="006B78DE" w:rsidP="006B78DE">
      <w:pPr>
        <w:pStyle w:val="a8"/>
        <w:spacing w:after="60"/>
        <w:ind w:left="1440"/>
        <w:jc w:val="center"/>
        <w:rPr>
          <w:b/>
          <w:sz w:val="24"/>
          <w:szCs w:val="24"/>
        </w:rPr>
      </w:pPr>
      <w:r w:rsidRPr="00CA77A3">
        <w:rPr>
          <w:b/>
          <w:sz w:val="24"/>
          <w:szCs w:val="24"/>
        </w:rPr>
        <w:t>Для российских компаний</w:t>
      </w:r>
    </w:p>
    <w:tbl>
      <w:tblPr>
        <w:tblW w:w="6436" w:type="dxa"/>
        <w:jc w:val="center"/>
        <w:tblLook w:val="04A0" w:firstRow="1" w:lastRow="0" w:firstColumn="1" w:lastColumn="0" w:noHBand="0" w:noVBand="1"/>
      </w:tblPr>
      <w:tblGrid>
        <w:gridCol w:w="2603"/>
        <w:gridCol w:w="2949"/>
        <w:gridCol w:w="884"/>
      </w:tblGrid>
      <w:tr w:rsidR="006B78DE" w:rsidRPr="00CA77A3" w14:paraId="7B3DDAF3" w14:textId="77777777" w:rsidTr="001C32E2">
        <w:trPr>
          <w:trHeight w:val="631"/>
          <w:jc w:val="center"/>
        </w:trPr>
        <w:tc>
          <w:tcPr>
            <w:tcW w:w="2603" w:type="dxa"/>
            <w:tcBorders>
              <w:top w:val="single" w:sz="4" w:space="0" w:color="auto"/>
              <w:left w:val="single" w:sz="4" w:space="0" w:color="auto"/>
              <w:bottom w:val="single" w:sz="4" w:space="0" w:color="auto"/>
              <w:right w:val="single" w:sz="4" w:space="0" w:color="auto"/>
            </w:tcBorders>
          </w:tcPr>
          <w:p w14:paraId="1FD39E13" w14:textId="77777777" w:rsidR="006B78DE" w:rsidRPr="00CA77A3" w:rsidRDefault="006B78DE" w:rsidP="001C32E2">
            <w:pPr>
              <w:jc w:val="center"/>
              <w:rPr>
                <w:b/>
                <w:sz w:val="24"/>
                <w:szCs w:val="24"/>
              </w:rPr>
            </w:pPr>
            <w:r w:rsidRPr="00CA77A3">
              <w:rPr>
                <w:b/>
                <w:sz w:val="24"/>
                <w:szCs w:val="24"/>
              </w:rPr>
              <w:t>Код отрасли по ОКВЭД</w:t>
            </w: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3EF02" w14:textId="77777777" w:rsidR="006B78DE" w:rsidRPr="00CA77A3" w:rsidRDefault="006B78DE" w:rsidP="001C32E2">
            <w:pPr>
              <w:jc w:val="center"/>
              <w:rPr>
                <w:b/>
                <w:sz w:val="24"/>
                <w:szCs w:val="24"/>
              </w:rPr>
            </w:pPr>
            <w:r w:rsidRPr="00CA77A3">
              <w:rPr>
                <w:b/>
                <w:sz w:val="24"/>
                <w:szCs w:val="24"/>
              </w:rPr>
              <w:t>Степень риска</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58D4EABB" w14:textId="77777777" w:rsidR="006B78DE" w:rsidRPr="00CA77A3" w:rsidRDefault="006B78DE" w:rsidP="001C32E2">
            <w:pPr>
              <w:jc w:val="center"/>
              <w:rPr>
                <w:b/>
                <w:sz w:val="24"/>
                <w:szCs w:val="24"/>
              </w:rPr>
            </w:pPr>
            <w:r w:rsidRPr="00CA77A3">
              <w:rPr>
                <w:b/>
                <w:sz w:val="24"/>
                <w:szCs w:val="24"/>
                <w:lang w:val="en-US"/>
              </w:rPr>
              <w:t>PD</w:t>
            </w:r>
          </w:p>
        </w:tc>
      </w:tr>
      <w:tr w:rsidR="006B78DE" w:rsidRPr="00CA77A3" w14:paraId="68F9E906" w14:textId="77777777" w:rsidTr="001C32E2">
        <w:trPr>
          <w:trHeight w:val="315"/>
          <w:jc w:val="center"/>
        </w:trPr>
        <w:tc>
          <w:tcPr>
            <w:tcW w:w="2603" w:type="dxa"/>
            <w:tcBorders>
              <w:top w:val="nil"/>
              <w:left w:val="single" w:sz="4" w:space="0" w:color="auto"/>
              <w:bottom w:val="single" w:sz="4" w:space="0" w:color="auto"/>
              <w:right w:val="single" w:sz="4" w:space="0" w:color="auto"/>
            </w:tcBorders>
            <w:vAlign w:val="center"/>
          </w:tcPr>
          <w:p w14:paraId="0F05A660" w14:textId="77777777" w:rsidR="00F63741" w:rsidRPr="00CA77A3" w:rsidRDefault="00C76393">
            <w:pPr>
              <w:rPr>
                <w:sz w:val="24"/>
                <w:szCs w:val="24"/>
              </w:rPr>
            </w:pPr>
            <w:r w:rsidRPr="00CA77A3">
              <w:rPr>
                <w:sz w:val="24"/>
                <w:szCs w:val="24"/>
              </w:rPr>
              <w:t>1</w:t>
            </w:r>
            <w:r w:rsidRPr="00CA77A3">
              <w:rPr>
                <w:sz w:val="24"/>
              </w:rPr>
              <w:t xml:space="preserve">, </w:t>
            </w:r>
            <w:r w:rsidRPr="00CA77A3">
              <w:rPr>
                <w:sz w:val="24"/>
                <w:szCs w:val="24"/>
              </w:rPr>
              <w:t>5</w:t>
            </w:r>
            <w:r w:rsidRPr="00CA77A3">
              <w:rPr>
                <w:sz w:val="24"/>
              </w:rPr>
              <w:t xml:space="preserve">, </w:t>
            </w:r>
            <w:r w:rsidRPr="00CA77A3">
              <w:rPr>
                <w:sz w:val="24"/>
                <w:szCs w:val="24"/>
              </w:rPr>
              <w:t>6</w:t>
            </w:r>
            <w:r w:rsidRPr="00CA77A3">
              <w:rPr>
                <w:sz w:val="24"/>
              </w:rPr>
              <w:t xml:space="preserve">, </w:t>
            </w:r>
            <w:r w:rsidRPr="00CA77A3">
              <w:rPr>
                <w:sz w:val="24"/>
                <w:szCs w:val="24"/>
              </w:rPr>
              <w:t>7</w:t>
            </w:r>
            <w:r w:rsidRPr="00CA77A3">
              <w:rPr>
                <w:sz w:val="24"/>
              </w:rPr>
              <w:t xml:space="preserve">, </w:t>
            </w:r>
            <w:r w:rsidRPr="00CA77A3">
              <w:rPr>
                <w:sz w:val="24"/>
                <w:szCs w:val="24"/>
              </w:rPr>
              <w:t>12</w:t>
            </w:r>
            <w:r w:rsidRPr="00CA77A3">
              <w:rPr>
                <w:sz w:val="24"/>
              </w:rPr>
              <w:t xml:space="preserve">, </w:t>
            </w:r>
            <w:r w:rsidRPr="00CA77A3">
              <w:rPr>
                <w:sz w:val="24"/>
                <w:szCs w:val="24"/>
              </w:rPr>
              <w:t>14, 18</w:t>
            </w:r>
            <w:r w:rsidRPr="00CA77A3">
              <w:rPr>
                <w:sz w:val="24"/>
              </w:rPr>
              <w:t xml:space="preserve">, </w:t>
            </w:r>
            <w:r w:rsidRPr="00CA77A3">
              <w:rPr>
                <w:sz w:val="24"/>
                <w:szCs w:val="24"/>
              </w:rPr>
              <w:t>19, 20, 21</w:t>
            </w:r>
            <w:r w:rsidRPr="00CA77A3">
              <w:rPr>
                <w:sz w:val="24"/>
              </w:rPr>
              <w:t xml:space="preserve">, </w:t>
            </w:r>
            <w:r w:rsidRPr="00CA77A3">
              <w:rPr>
                <w:sz w:val="24"/>
                <w:szCs w:val="24"/>
              </w:rPr>
              <w:t>22, 25, 26</w:t>
            </w:r>
            <w:r w:rsidRPr="00CA77A3">
              <w:rPr>
                <w:sz w:val="24"/>
              </w:rPr>
              <w:t xml:space="preserve">, </w:t>
            </w:r>
            <w:r w:rsidRPr="00CA77A3">
              <w:rPr>
                <w:sz w:val="24"/>
                <w:szCs w:val="24"/>
              </w:rPr>
              <w:t>28, 29, 30, 32, 33</w:t>
            </w:r>
            <w:r w:rsidRPr="00CA77A3">
              <w:rPr>
                <w:sz w:val="24"/>
              </w:rPr>
              <w:t xml:space="preserve">, </w:t>
            </w:r>
            <w:r w:rsidRPr="00CA77A3">
              <w:rPr>
                <w:sz w:val="24"/>
                <w:szCs w:val="24"/>
              </w:rPr>
              <w:t>35, 36</w:t>
            </w:r>
            <w:r w:rsidRPr="00CA77A3">
              <w:rPr>
                <w:sz w:val="24"/>
              </w:rPr>
              <w:t xml:space="preserve">, </w:t>
            </w:r>
            <w:r w:rsidRPr="00CA77A3">
              <w:rPr>
                <w:sz w:val="24"/>
                <w:szCs w:val="24"/>
                <w:lang w:val="en-US"/>
              </w:rPr>
              <w:t>38</w:t>
            </w:r>
            <w:r w:rsidRPr="00CA77A3">
              <w:rPr>
                <w:sz w:val="24"/>
                <w:szCs w:val="24"/>
              </w:rPr>
              <w:t>, 39</w:t>
            </w:r>
            <w:r w:rsidRPr="00CA77A3">
              <w:rPr>
                <w:sz w:val="24"/>
              </w:rPr>
              <w:t xml:space="preserve">, </w:t>
            </w:r>
            <w:r w:rsidRPr="00CA77A3">
              <w:rPr>
                <w:sz w:val="24"/>
                <w:szCs w:val="24"/>
              </w:rPr>
              <w:t>50</w:t>
            </w:r>
            <w:r w:rsidRPr="00CA77A3">
              <w:rPr>
                <w:sz w:val="24"/>
              </w:rPr>
              <w:t xml:space="preserve">, </w:t>
            </w:r>
            <w:r w:rsidRPr="00CA77A3">
              <w:rPr>
                <w:sz w:val="24"/>
                <w:szCs w:val="24"/>
              </w:rPr>
              <w:t>58</w:t>
            </w:r>
            <w:r w:rsidRPr="00CA77A3">
              <w:rPr>
                <w:sz w:val="24"/>
              </w:rPr>
              <w:t xml:space="preserve">, </w:t>
            </w:r>
            <w:r w:rsidRPr="00CA77A3">
              <w:rPr>
                <w:sz w:val="24"/>
                <w:szCs w:val="24"/>
              </w:rPr>
              <w:t>60</w:t>
            </w:r>
            <w:r w:rsidRPr="00CA77A3">
              <w:rPr>
                <w:sz w:val="24"/>
              </w:rPr>
              <w:t xml:space="preserve">, </w:t>
            </w:r>
            <w:r w:rsidRPr="00CA77A3">
              <w:rPr>
                <w:sz w:val="24"/>
                <w:szCs w:val="24"/>
              </w:rPr>
              <w:t>61</w:t>
            </w:r>
            <w:r w:rsidRPr="00CA77A3">
              <w:rPr>
                <w:sz w:val="24"/>
              </w:rPr>
              <w:t xml:space="preserve">, </w:t>
            </w:r>
            <w:r w:rsidRPr="00CA77A3">
              <w:rPr>
                <w:sz w:val="24"/>
                <w:szCs w:val="24"/>
              </w:rPr>
              <w:t>62</w:t>
            </w:r>
            <w:r w:rsidRPr="00CA77A3">
              <w:rPr>
                <w:sz w:val="24"/>
              </w:rPr>
              <w:t xml:space="preserve">, </w:t>
            </w:r>
            <w:r w:rsidRPr="00CA77A3">
              <w:rPr>
                <w:sz w:val="24"/>
                <w:szCs w:val="24"/>
              </w:rPr>
              <w:t>63</w:t>
            </w:r>
            <w:r w:rsidRPr="00CA77A3">
              <w:rPr>
                <w:sz w:val="24"/>
              </w:rPr>
              <w:t xml:space="preserve">, </w:t>
            </w:r>
            <w:r w:rsidRPr="00CA77A3">
              <w:rPr>
                <w:sz w:val="24"/>
                <w:szCs w:val="24"/>
              </w:rPr>
              <w:t>68, 72, 73, 74</w:t>
            </w:r>
            <w:r w:rsidRPr="00CA77A3">
              <w:rPr>
                <w:sz w:val="24"/>
              </w:rPr>
              <w:t xml:space="preserve">, </w:t>
            </w:r>
            <w:r w:rsidRPr="00CA77A3">
              <w:rPr>
                <w:sz w:val="24"/>
                <w:szCs w:val="24"/>
              </w:rPr>
              <w:t>75, 80</w:t>
            </w:r>
            <w:r w:rsidRPr="00CA77A3">
              <w:rPr>
                <w:sz w:val="24"/>
              </w:rPr>
              <w:t xml:space="preserve">, </w:t>
            </w:r>
            <w:r w:rsidRPr="00CA77A3">
              <w:rPr>
                <w:sz w:val="24"/>
                <w:szCs w:val="24"/>
              </w:rPr>
              <w:t>81, 82, 84</w:t>
            </w:r>
            <w:r w:rsidRPr="00CA77A3">
              <w:rPr>
                <w:sz w:val="24"/>
              </w:rPr>
              <w:t xml:space="preserve">, </w:t>
            </w:r>
            <w:r w:rsidRPr="00CA77A3">
              <w:rPr>
                <w:sz w:val="24"/>
                <w:szCs w:val="24"/>
              </w:rPr>
              <w:t>85, 86</w:t>
            </w:r>
            <w:r w:rsidRPr="00CA77A3">
              <w:rPr>
                <w:sz w:val="24"/>
              </w:rPr>
              <w:t xml:space="preserve">, </w:t>
            </w:r>
            <w:r w:rsidRPr="00CA77A3">
              <w:rPr>
                <w:sz w:val="24"/>
                <w:szCs w:val="24"/>
              </w:rPr>
              <w:t>87</w:t>
            </w:r>
            <w:r w:rsidRPr="00CA77A3">
              <w:rPr>
                <w:sz w:val="24"/>
              </w:rPr>
              <w:t xml:space="preserve">, </w:t>
            </w:r>
            <w:r w:rsidRPr="00CA77A3">
              <w:rPr>
                <w:sz w:val="24"/>
                <w:szCs w:val="24"/>
              </w:rPr>
              <w:t>90</w:t>
            </w:r>
            <w:r w:rsidRPr="00CA77A3">
              <w:rPr>
                <w:sz w:val="24"/>
              </w:rPr>
              <w:t xml:space="preserve">, </w:t>
            </w:r>
            <w:r w:rsidRPr="00CA77A3">
              <w:rPr>
                <w:sz w:val="24"/>
                <w:szCs w:val="24"/>
              </w:rPr>
              <w:t>91, 92, 94, 95, 96, 97</w:t>
            </w:r>
          </w:p>
          <w:p w14:paraId="66CC5B5B" w14:textId="77777777" w:rsidR="00F63741" w:rsidRPr="00CA77A3" w:rsidRDefault="00F63741">
            <w:pPr>
              <w:rPr>
                <w:sz w:val="24"/>
                <w:szCs w:val="24"/>
              </w:rPr>
            </w:pPr>
          </w:p>
        </w:tc>
        <w:tc>
          <w:tcPr>
            <w:tcW w:w="2949" w:type="dxa"/>
            <w:tcBorders>
              <w:top w:val="nil"/>
              <w:left w:val="single" w:sz="4" w:space="0" w:color="auto"/>
              <w:bottom w:val="single" w:sz="4" w:space="0" w:color="auto"/>
              <w:right w:val="single" w:sz="4" w:space="0" w:color="auto"/>
            </w:tcBorders>
            <w:shd w:val="clear" w:color="auto" w:fill="auto"/>
            <w:vAlign w:val="center"/>
            <w:hideMark/>
          </w:tcPr>
          <w:p w14:paraId="48D9B1E3" w14:textId="77777777" w:rsidR="006B78DE" w:rsidRPr="00CA77A3" w:rsidRDefault="006B78DE" w:rsidP="001C32E2">
            <w:pPr>
              <w:jc w:val="center"/>
              <w:rPr>
                <w:sz w:val="24"/>
                <w:szCs w:val="24"/>
              </w:rPr>
            </w:pPr>
            <w:r w:rsidRPr="00CA77A3">
              <w:rPr>
                <w:sz w:val="24"/>
                <w:szCs w:val="24"/>
              </w:rPr>
              <w:t>Низкий риск</w:t>
            </w:r>
          </w:p>
        </w:tc>
        <w:tc>
          <w:tcPr>
            <w:tcW w:w="884" w:type="dxa"/>
            <w:tcBorders>
              <w:top w:val="nil"/>
              <w:left w:val="nil"/>
              <w:bottom w:val="single" w:sz="4" w:space="0" w:color="auto"/>
              <w:right w:val="single" w:sz="4" w:space="0" w:color="auto"/>
            </w:tcBorders>
            <w:shd w:val="clear" w:color="auto" w:fill="auto"/>
            <w:vAlign w:val="center"/>
            <w:hideMark/>
          </w:tcPr>
          <w:p w14:paraId="628A26A8" w14:textId="77777777" w:rsidR="006B78DE" w:rsidRPr="00CA77A3" w:rsidRDefault="006B78DE" w:rsidP="001C32E2">
            <w:pPr>
              <w:jc w:val="center"/>
              <w:rPr>
                <w:sz w:val="24"/>
                <w:szCs w:val="24"/>
              </w:rPr>
            </w:pPr>
            <w:r w:rsidRPr="00CA77A3">
              <w:rPr>
                <w:sz w:val="24"/>
                <w:szCs w:val="24"/>
              </w:rPr>
              <w:t>0.05</w:t>
            </w:r>
          </w:p>
        </w:tc>
      </w:tr>
      <w:tr w:rsidR="006B78DE" w:rsidRPr="00CA77A3" w14:paraId="43532004" w14:textId="77777777" w:rsidTr="001C32E2">
        <w:trPr>
          <w:trHeight w:val="315"/>
          <w:jc w:val="center"/>
        </w:trPr>
        <w:tc>
          <w:tcPr>
            <w:tcW w:w="2603" w:type="dxa"/>
            <w:tcBorders>
              <w:top w:val="nil"/>
              <w:left w:val="single" w:sz="4" w:space="0" w:color="auto"/>
              <w:bottom w:val="single" w:sz="4" w:space="0" w:color="auto"/>
              <w:right w:val="single" w:sz="4" w:space="0" w:color="auto"/>
            </w:tcBorders>
          </w:tcPr>
          <w:p w14:paraId="566D7DE5" w14:textId="77777777" w:rsidR="006B78DE" w:rsidRPr="00CA77A3" w:rsidRDefault="006B78DE" w:rsidP="001C32E2">
            <w:pPr>
              <w:rPr>
                <w:sz w:val="24"/>
                <w:szCs w:val="24"/>
              </w:rPr>
            </w:pPr>
            <w:r w:rsidRPr="00CA77A3">
              <w:rPr>
                <w:sz w:val="24"/>
                <w:szCs w:val="24"/>
              </w:rPr>
              <w:t>13</w:t>
            </w:r>
            <w:r w:rsidRPr="00CA77A3">
              <w:rPr>
                <w:sz w:val="24"/>
                <w:szCs w:val="24"/>
                <w:lang w:val="en-US"/>
              </w:rPr>
              <w:t xml:space="preserve">, </w:t>
            </w:r>
            <w:r w:rsidRPr="00CA77A3">
              <w:rPr>
                <w:sz w:val="24"/>
                <w:szCs w:val="24"/>
              </w:rPr>
              <w:t>24</w:t>
            </w:r>
            <w:r w:rsidRPr="00CA77A3">
              <w:rPr>
                <w:sz w:val="24"/>
                <w:szCs w:val="24"/>
                <w:lang w:val="en-US"/>
              </w:rPr>
              <w:t xml:space="preserve">, </w:t>
            </w:r>
            <w:r w:rsidRPr="00CA77A3">
              <w:rPr>
                <w:sz w:val="24"/>
                <w:szCs w:val="24"/>
              </w:rPr>
              <w:t>27</w:t>
            </w:r>
            <w:r w:rsidRPr="00CA77A3">
              <w:rPr>
                <w:sz w:val="24"/>
                <w:szCs w:val="24"/>
                <w:lang w:val="en-US"/>
              </w:rPr>
              <w:t xml:space="preserve">, </w:t>
            </w:r>
            <w:r w:rsidRPr="00CA77A3">
              <w:rPr>
                <w:sz w:val="24"/>
                <w:szCs w:val="24"/>
              </w:rPr>
              <w:t>42</w:t>
            </w:r>
            <w:r w:rsidRPr="00CA77A3">
              <w:rPr>
                <w:sz w:val="24"/>
                <w:szCs w:val="24"/>
                <w:lang w:val="en-US"/>
              </w:rPr>
              <w:t xml:space="preserve">, </w:t>
            </w:r>
            <w:r w:rsidRPr="00CA77A3">
              <w:rPr>
                <w:sz w:val="24"/>
                <w:szCs w:val="24"/>
              </w:rPr>
              <w:t>45</w:t>
            </w:r>
            <w:r w:rsidRPr="00CA77A3">
              <w:rPr>
                <w:sz w:val="24"/>
                <w:szCs w:val="24"/>
                <w:lang w:val="en-US"/>
              </w:rPr>
              <w:t xml:space="preserve">, </w:t>
            </w:r>
            <w:r w:rsidRPr="00CA77A3">
              <w:rPr>
                <w:sz w:val="24"/>
                <w:szCs w:val="24"/>
              </w:rPr>
              <w:t>46</w:t>
            </w:r>
            <w:r w:rsidRPr="00CA77A3">
              <w:rPr>
                <w:sz w:val="24"/>
                <w:szCs w:val="24"/>
                <w:lang w:val="en-US"/>
              </w:rPr>
              <w:t xml:space="preserve">, </w:t>
            </w:r>
            <w:r w:rsidRPr="00CA77A3">
              <w:rPr>
                <w:sz w:val="24"/>
                <w:szCs w:val="24"/>
              </w:rPr>
              <w:t>52</w:t>
            </w:r>
            <w:r w:rsidRPr="00CA77A3">
              <w:rPr>
                <w:sz w:val="24"/>
                <w:szCs w:val="24"/>
                <w:lang w:val="en-US"/>
              </w:rPr>
              <w:t xml:space="preserve">, </w:t>
            </w:r>
            <w:r w:rsidRPr="00CA77A3">
              <w:rPr>
                <w:sz w:val="24"/>
                <w:szCs w:val="24"/>
              </w:rPr>
              <w:t>59</w:t>
            </w:r>
            <w:r w:rsidRPr="00CA77A3">
              <w:rPr>
                <w:sz w:val="24"/>
                <w:szCs w:val="24"/>
                <w:lang w:val="en-US"/>
              </w:rPr>
              <w:t xml:space="preserve">, </w:t>
            </w:r>
            <w:r w:rsidRPr="00CA77A3">
              <w:rPr>
                <w:sz w:val="24"/>
                <w:szCs w:val="24"/>
              </w:rPr>
              <w:t>69</w:t>
            </w:r>
            <w:r w:rsidRPr="00CA77A3">
              <w:rPr>
                <w:sz w:val="24"/>
                <w:szCs w:val="24"/>
                <w:lang w:val="en-US"/>
              </w:rPr>
              <w:t xml:space="preserve">, </w:t>
            </w:r>
            <w:r w:rsidRPr="00CA77A3">
              <w:rPr>
                <w:sz w:val="24"/>
                <w:szCs w:val="24"/>
              </w:rPr>
              <w:t>71</w:t>
            </w:r>
            <w:r w:rsidRPr="00CA77A3">
              <w:rPr>
                <w:sz w:val="24"/>
                <w:szCs w:val="24"/>
                <w:lang w:val="en-US"/>
              </w:rPr>
              <w:t xml:space="preserve">, </w:t>
            </w:r>
            <w:r w:rsidRPr="00CA77A3">
              <w:rPr>
                <w:sz w:val="24"/>
                <w:szCs w:val="24"/>
              </w:rPr>
              <w:t>79</w:t>
            </w:r>
            <w:r w:rsidRPr="00CA77A3">
              <w:rPr>
                <w:sz w:val="24"/>
                <w:szCs w:val="24"/>
                <w:lang w:val="en-US"/>
              </w:rPr>
              <w:t xml:space="preserve">, </w:t>
            </w:r>
            <w:r w:rsidRPr="00CA77A3">
              <w:rPr>
                <w:sz w:val="24"/>
                <w:szCs w:val="24"/>
              </w:rPr>
              <w:t>88</w:t>
            </w:r>
          </w:p>
        </w:tc>
        <w:tc>
          <w:tcPr>
            <w:tcW w:w="2949" w:type="dxa"/>
            <w:tcBorders>
              <w:top w:val="nil"/>
              <w:left w:val="single" w:sz="4" w:space="0" w:color="auto"/>
              <w:bottom w:val="single" w:sz="4" w:space="0" w:color="auto"/>
              <w:right w:val="single" w:sz="4" w:space="0" w:color="auto"/>
            </w:tcBorders>
            <w:shd w:val="clear" w:color="auto" w:fill="auto"/>
            <w:vAlign w:val="center"/>
            <w:hideMark/>
          </w:tcPr>
          <w:p w14:paraId="4183978D" w14:textId="77777777" w:rsidR="006B78DE" w:rsidRPr="00CA77A3" w:rsidRDefault="006B78DE" w:rsidP="001C32E2">
            <w:pPr>
              <w:jc w:val="center"/>
              <w:rPr>
                <w:sz w:val="24"/>
                <w:szCs w:val="24"/>
              </w:rPr>
            </w:pPr>
            <w:r w:rsidRPr="00CA77A3">
              <w:rPr>
                <w:sz w:val="24"/>
                <w:szCs w:val="24"/>
              </w:rPr>
              <w:t>Средний риск</w:t>
            </w:r>
          </w:p>
        </w:tc>
        <w:tc>
          <w:tcPr>
            <w:tcW w:w="884" w:type="dxa"/>
            <w:tcBorders>
              <w:top w:val="nil"/>
              <w:left w:val="nil"/>
              <w:bottom w:val="single" w:sz="4" w:space="0" w:color="auto"/>
              <w:right w:val="single" w:sz="4" w:space="0" w:color="auto"/>
            </w:tcBorders>
            <w:shd w:val="clear" w:color="auto" w:fill="auto"/>
            <w:vAlign w:val="center"/>
            <w:hideMark/>
          </w:tcPr>
          <w:p w14:paraId="7059E27F" w14:textId="77777777" w:rsidR="006B78DE" w:rsidRPr="00CA77A3" w:rsidRDefault="006B78DE" w:rsidP="001C32E2">
            <w:pPr>
              <w:jc w:val="center"/>
              <w:rPr>
                <w:sz w:val="24"/>
                <w:szCs w:val="24"/>
              </w:rPr>
            </w:pPr>
            <w:r w:rsidRPr="00CA77A3">
              <w:rPr>
                <w:sz w:val="24"/>
                <w:szCs w:val="24"/>
              </w:rPr>
              <w:t>0.065</w:t>
            </w:r>
          </w:p>
        </w:tc>
      </w:tr>
      <w:tr w:rsidR="006B78DE" w:rsidRPr="00CA77A3" w14:paraId="5AEA4449" w14:textId="77777777" w:rsidTr="001C32E2">
        <w:trPr>
          <w:trHeight w:val="315"/>
          <w:jc w:val="center"/>
        </w:trPr>
        <w:tc>
          <w:tcPr>
            <w:tcW w:w="2603" w:type="dxa"/>
            <w:tcBorders>
              <w:top w:val="nil"/>
              <w:left w:val="single" w:sz="4" w:space="0" w:color="auto"/>
              <w:bottom w:val="single" w:sz="4" w:space="0" w:color="auto"/>
              <w:right w:val="single" w:sz="4" w:space="0" w:color="auto"/>
            </w:tcBorders>
          </w:tcPr>
          <w:p w14:paraId="67001949" w14:textId="77777777" w:rsidR="006B78DE" w:rsidRPr="00CA77A3" w:rsidRDefault="006B78DE" w:rsidP="001C32E2">
            <w:pPr>
              <w:rPr>
                <w:sz w:val="24"/>
                <w:szCs w:val="24"/>
              </w:rPr>
            </w:pPr>
            <w:r w:rsidRPr="00CA77A3">
              <w:rPr>
                <w:sz w:val="24"/>
                <w:szCs w:val="24"/>
              </w:rPr>
              <w:t>2</w:t>
            </w:r>
            <w:r w:rsidRPr="00CA77A3">
              <w:rPr>
                <w:sz w:val="24"/>
                <w:szCs w:val="24"/>
                <w:lang w:val="en-US"/>
              </w:rPr>
              <w:t xml:space="preserve">, </w:t>
            </w:r>
            <w:r w:rsidRPr="00CA77A3">
              <w:rPr>
                <w:sz w:val="24"/>
                <w:szCs w:val="24"/>
              </w:rPr>
              <w:t>3</w:t>
            </w:r>
            <w:r w:rsidRPr="00CA77A3">
              <w:rPr>
                <w:sz w:val="24"/>
                <w:szCs w:val="24"/>
                <w:lang w:val="en-US"/>
              </w:rPr>
              <w:t xml:space="preserve">, </w:t>
            </w:r>
            <w:r w:rsidRPr="00CA77A3">
              <w:rPr>
                <w:sz w:val="24"/>
                <w:szCs w:val="24"/>
              </w:rPr>
              <w:t>8</w:t>
            </w:r>
            <w:r w:rsidRPr="00CA77A3">
              <w:rPr>
                <w:sz w:val="24"/>
                <w:szCs w:val="24"/>
                <w:lang w:val="en-US"/>
              </w:rPr>
              <w:t xml:space="preserve">, </w:t>
            </w:r>
            <w:r w:rsidRPr="00CA77A3">
              <w:rPr>
                <w:sz w:val="24"/>
                <w:szCs w:val="24"/>
              </w:rPr>
              <w:t>9</w:t>
            </w:r>
            <w:r w:rsidRPr="00CA77A3">
              <w:rPr>
                <w:sz w:val="24"/>
                <w:szCs w:val="24"/>
                <w:lang w:val="en-US"/>
              </w:rPr>
              <w:t xml:space="preserve">, </w:t>
            </w:r>
            <w:r w:rsidRPr="00CA77A3">
              <w:rPr>
                <w:sz w:val="24"/>
                <w:szCs w:val="24"/>
              </w:rPr>
              <w:t>10</w:t>
            </w:r>
            <w:r w:rsidRPr="00CA77A3">
              <w:rPr>
                <w:sz w:val="24"/>
                <w:szCs w:val="24"/>
                <w:lang w:val="en-US"/>
              </w:rPr>
              <w:t xml:space="preserve">, </w:t>
            </w:r>
            <w:r w:rsidRPr="00CA77A3">
              <w:rPr>
                <w:sz w:val="24"/>
                <w:szCs w:val="24"/>
              </w:rPr>
              <w:t>11</w:t>
            </w:r>
            <w:r w:rsidRPr="00CA77A3">
              <w:rPr>
                <w:sz w:val="24"/>
                <w:szCs w:val="24"/>
                <w:lang w:val="en-US"/>
              </w:rPr>
              <w:t xml:space="preserve">, </w:t>
            </w:r>
            <w:r w:rsidRPr="00CA77A3">
              <w:rPr>
                <w:sz w:val="24"/>
                <w:szCs w:val="24"/>
              </w:rPr>
              <w:t>15</w:t>
            </w:r>
            <w:r w:rsidRPr="00CA77A3">
              <w:rPr>
                <w:sz w:val="24"/>
                <w:szCs w:val="24"/>
                <w:lang w:val="en-US"/>
              </w:rPr>
              <w:t xml:space="preserve">, </w:t>
            </w:r>
            <w:r w:rsidRPr="00CA77A3">
              <w:rPr>
                <w:sz w:val="24"/>
                <w:szCs w:val="24"/>
              </w:rPr>
              <w:t>16</w:t>
            </w:r>
            <w:r w:rsidRPr="00CA77A3">
              <w:rPr>
                <w:sz w:val="24"/>
                <w:szCs w:val="24"/>
                <w:lang w:val="en-US"/>
              </w:rPr>
              <w:t xml:space="preserve">, </w:t>
            </w:r>
            <w:r w:rsidRPr="00CA77A3">
              <w:rPr>
                <w:sz w:val="24"/>
                <w:szCs w:val="24"/>
              </w:rPr>
              <w:t>17</w:t>
            </w:r>
            <w:r w:rsidRPr="00CA77A3">
              <w:rPr>
                <w:sz w:val="24"/>
                <w:szCs w:val="24"/>
                <w:lang w:val="en-US"/>
              </w:rPr>
              <w:t xml:space="preserve">, </w:t>
            </w:r>
            <w:r w:rsidRPr="00CA77A3">
              <w:rPr>
                <w:sz w:val="24"/>
                <w:szCs w:val="24"/>
              </w:rPr>
              <w:t>23</w:t>
            </w:r>
            <w:r w:rsidRPr="00CA77A3">
              <w:rPr>
                <w:sz w:val="24"/>
                <w:szCs w:val="24"/>
                <w:lang w:val="en-US"/>
              </w:rPr>
              <w:t xml:space="preserve">, </w:t>
            </w:r>
            <w:r w:rsidRPr="00CA77A3">
              <w:rPr>
                <w:sz w:val="24"/>
                <w:szCs w:val="24"/>
              </w:rPr>
              <w:t>31</w:t>
            </w:r>
            <w:r w:rsidRPr="00CA77A3">
              <w:rPr>
                <w:sz w:val="24"/>
                <w:szCs w:val="24"/>
                <w:lang w:val="en-US"/>
              </w:rPr>
              <w:t xml:space="preserve">, </w:t>
            </w:r>
            <w:r w:rsidRPr="00CA77A3">
              <w:rPr>
                <w:sz w:val="24"/>
                <w:szCs w:val="24"/>
              </w:rPr>
              <w:t>37</w:t>
            </w:r>
            <w:r w:rsidRPr="00CA77A3">
              <w:rPr>
                <w:sz w:val="24"/>
                <w:szCs w:val="24"/>
                <w:lang w:val="en-US"/>
              </w:rPr>
              <w:t xml:space="preserve">, </w:t>
            </w:r>
            <w:r w:rsidRPr="00CA77A3">
              <w:rPr>
                <w:sz w:val="24"/>
                <w:szCs w:val="24"/>
              </w:rPr>
              <w:t>41</w:t>
            </w:r>
            <w:r w:rsidRPr="00CA77A3">
              <w:rPr>
                <w:sz w:val="24"/>
                <w:szCs w:val="24"/>
                <w:lang w:val="en-US"/>
              </w:rPr>
              <w:t xml:space="preserve">, </w:t>
            </w:r>
            <w:r w:rsidRPr="00CA77A3">
              <w:rPr>
                <w:sz w:val="24"/>
                <w:szCs w:val="24"/>
              </w:rPr>
              <w:t>43</w:t>
            </w:r>
            <w:r w:rsidRPr="00CA77A3">
              <w:rPr>
                <w:sz w:val="24"/>
                <w:szCs w:val="24"/>
                <w:lang w:val="en-US"/>
              </w:rPr>
              <w:t xml:space="preserve">, </w:t>
            </w:r>
            <w:r w:rsidRPr="00CA77A3">
              <w:rPr>
                <w:sz w:val="24"/>
                <w:szCs w:val="24"/>
              </w:rPr>
              <w:t>47</w:t>
            </w:r>
            <w:r w:rsidRPr="00CA77A3">
              <w:rPr>
                <w:sz w:val="24"/>
                <w:szCs w:val="24"/>
                <w:lang w:val="en-US"/>
              </w:rPr>
              <w:t xml:space="preserve">, </w:t>
            </w:r>
            <w:r w:rsidRPr="00CA77A3">
              <w:rPr>
                <w:sz w:val="24"/>
                <w:szCs w:val="24"/>
              </w:rPr>
              <w:t>49</w:t>
            </w:r>
            <w:r w:rsidRPr="00CA77A3">
              <w:rPr>
                <w:sz w:val="24"/>
                <w:szCs w:val="24"/>
                <w:lang w:val="en-US"/>
              </w:rPr>
              <w:t xml:space="preserve">, </w:t>
            </w:r>
            <w:r w:rsidRPr="00CA77A3">
              <w:rPr>
                <w:sz w:val="24"/>
                <w:szCs w:val="24"/>
              </w:rPr>
              <w:t>51</w:t>
            </w:r>
            <w:r w:rsidRPr="00CA77A3">
              <w:rPr>
                <w:sz w:val="24"/>
                <w:szCs w:val="24"/>
                <w:lang w:val="en-US"/>
              </w:rPr>
              <w:t xml:space="preserve">, </w:t>
            </w:r>
            <w:r w:rsidRPr="00CA77A3">
              <w:rPr>
                <w:sz w:val="24"/>
                <w:szCs w:val="24"/>
              </w:rPr>
              <w:t>53</w:t>
            </w:r>
            <w:r w:rsidRPr="00CA77A3">
              <w:rPr>
                <w:sz w:val="24"/>
                <w:szCs w:val="24"/>
                <w:lang w:val="en-US"/>
              </w:rPr>
              <w:t xml:space="preserve">, </w:t>
            </w:r>
            <w:r w:rsidRPr="00CA77A3">
              <w:rPr>
                <w:sz w:val="24"/>
                <w:szCs w:val="24"/>
              </w:rPr>
              <w:t>55</w:t>
            </w:r>
            <w:r w:rsidRPr="00CA77A3">
              <w:rPr>
                <w:sz w:val="24"/>
                <w:szCs w:val="24"/>
                <w:lang w:val="en-US"/>
              </w:rPr>
              <w:t xml:space="preserve">, </w:t>
            </w:r>
            <w:r w:rsidRPr="00CA77A3">
              <w:rPr>
                <w:sz w:val="24"/>
                <w:szCs w:val="24"/>
              </w:rPr>
              <w:t>56</w:t>
            </w:r>
            <w:r w:rsidRPr="00CA77A3">
              <w:rPr>
                <w:sz w:val="24"/>
                <w:szCs w:val="24"/>
                <w:lang w:val="en-US"/>
              </w:rPr>
              <w:t xml:space="preserve">, </w:t>
            </w:r>
            <w:r w:rsidRPr="00CA77A3">
              <w:rPr>
                <w:sz w:val="24"/>
                <w:szCs w:val="24"/>
              </w:rPr>
              <w:t>64</w:t>
            </w:r>
            <w:r w:rsidRPr="00CA77A3">
              <w:rPr>
                <w:sz w:val="24"/>
                <w:szCs w:val="24"/>
                <w:lang w:val="en-US"/>
              </w:rPr>
              <w:t xml:space="preserve">, </w:t>
            </w:r>
            <w:r w:rsidRPr="00CA77A3">
              <w:rPr>
                <w:sz w:val="24"/>
                <w:szCs w:val="24"/>
              </w:rPr>
              <w:t>65</w:t>
            </w:r>
            <w:r w:rsidRPr="00CA77A3">
              <w:rPr>
                <w:sz w:val="24"/>
                <w:szCs w:val="24"/>
                <w:lang w:val="en-US"/>
              </w:rPr>
              <w:t xml:space="preserve">, </w:t>
            </w:r>
            <w:r w:rsidRPr="00CA77A3">
              <w:rPr>
                <w:sz w:val="24"/>
                <w:szCs w:val="24"/>
              </w:rPr>
              <w:t>66</w:t>
            </w:r>
            <w:r w:rsidRPr="00CA77A3">
              <w:rPr>
                <w:sz w:val="24"/>
                <w:szCs w:val="24"/>
                <w:lang w:val="en-US"/>
              </w:rPr>
              <w:t xml:space="preserve">, </w:t>
            </w:r>
            <w:r w:rsidRPr="00CA77A3">
              <w:rPr>
                <w:sz w:val="24"/>
                <w:szCs w:val="24"/>
              </w:rPr>
              <w:t>70</w:t>
            </w:r>
            <w:r w:rsidRPr="00CA77A3">
              <w:rPr>
                <w:sz w:val="24"/>
                <w:szCs w:val="24"/>
                <w:lang w:val="en-US"/>
              </w:rPr>
              <w:t xml:space="preserve">, </w:t>
            </w:r>
            <w:r w:rsidRPr="00CA77A3">
              <w:rPr>
                <w:sz w:val="24"/>
                <w:szCs w:val="24"/>
              </w:rPr>
              <w:t>77</w:t>
            </w:r>
            <w:r w:rsidRPr="00CA77A3">
              <w:rPr>
                <w:sz w:val="24"/>
                <w:szCs w:val="24"/>
                <w:lang w:val="en-US"/>
              </w:rPr>
              <w:t xml:space="preserve">, </w:t>
            </w:r>
            <w:r w:rsidRPr="00CA77A3">
              <w:rPr>
                <w:sz w:val="24"/>
                <w:szCs w:val="24"/>
              </w:rPr>
              <w:t>78</w:t>
            </w:r>
            <w:r w:rsidRPr="00CA77A3">
              <w:rPr>
                <w:sz w:val="24"/>
                <w:szCs w:val="24"/>
                <w:lang w:val="en-US"/>
              </w:rPr>
              <w:t xml:space="preserve">, </w:t>
            </w:r>
            <w:r w:rsidRPr="00CA77A3">
              <w:rPr>
                <w:sz w:val="24"/>
                <w:szCs w:val="24"/>
              </w:rPr>
              <w:t>93</w:t>
            </w:r>
          </w:p>
        </w:tc>
        <w:tc>
          <w:tcPr>
            <w:tcW w:w="2949" w:type="dxa"/>
            <w:tcBorders>
              <w:top w:val="nil"/>
              <w:left w:val="single" w:sz="4" w:space="0" w:color="auto"/>
              <w:bottom w:val="single" w:sz="4" w:space="0" w:color="auto"/>
              <w:right w:val="single" w:sz="4" w:space="0" w:color="auto"/>
            </w:tcBorders>
            <w:shd w:val="clear" w:color="auto" w:fill="auto"/>
            <w:vAlign w:val="center"/>
            <w:hideMark/>
          </w:tcPr>
          <w:p w14:paraId="09D6EB93" w14:textId="77777777" w:rsidR="006B78DE" w:rsidRPr="00CA77A3" w:rsidRDefault="006B78DE" w:rsidP="001C32E2">
            <w:pPr>
              <w:jc w:val="center"/>
              <w:rPr>
                <w:sz w:val="24"/>
                <w:szCs w:val="24"/>
              </w:rPr>
            </w:pPr>
            <w:r w:rsidRPr="00CA77A3">
              <w:rPr>
                <w:sz w:val="24"/>
                <w:szCs w:val="24"/>
              </w:rPr>
              <w:t>Высокий риск</w:t>
            </w:r>
          </w:p>
        </w:tc>
        <w:tc>
          <w:tcPr>
            <w:tcW w:w="884" w:type="dxa"/>
            <w:tcBorders>
              <w:top w:val="nil"/>
              <w:left w:val="nil"/>
              <w:bottom w:val="single" w:sz="4" w:space="0" w:color="auto"/>
              <w:right w:val="single" w:sz="4" w:space="0" w:color="auto"/>
            </w:tcBorders>
            <w:shd w:val="clear" w:color="auto" w:fill="auto"/>
            <w:vAlign w:val="center"/>
            <w:hideMark/>
          </w:tcPr>
          <w:p w14:paraId="15182904" w14:textId="77777777" w:rsidR="006B78DE" w:rsidRPr="00CA77A3" w:rsidRDefault="006B78DE" w:rsidP="001C32E2">
            <w:pPr>
              <w:jc w:val="center"/>
              <w:rPr>
                <w:sz w:val="24"/>
                <w:szCs w:val="24"/>
              </w:rPr>
            </w:pPr>
            <w:r w:rsidRPr="00CA77A3">
              <w:rPr>
                <w:sz w:val="24"/>
                <w:szCs w:val="24"/>
              </w:rPr>
              <w:t>0.08</w:t>
            </w:r>
          </w:p>
        </w:tc>
      </w:tr>
    </w:tbl>
    <w:p w14:paraId="684A8972" w14:textId="77777777" w:rsidR="006B78DE" w:rsidRPr="00CA77A3" w:rsidRDefault="006B78DE" w:rsidP="006B78DE">
      <w:pPr>
        <w:pStyle w:val="a8"/>
        <w:spacing w:after="60"/>
        <w:ind w:left="1440"/>
        <w:rPr>
          <w:sz w:val="24"/>
          <w:szCs w:val="24"/>
        </w:rPr>
      </w:pPr>
    </w:p>
    <w:p w14:paraId="0E87CDF5" w14:textId="77777777" w:rsidR="006B78DE" w:rsidRPr="00CA77A3" w:rsidRDefault="006B78DE" w:rsidP="006B78DE">
      <w:pPr>
        <w:pStyle w:val="a8"/>
        <w:spacing w:after="60"/>
        <w:ind w:left="1440"/>
        <w:jc w:val="center"/>
        <w:rPr>
          <w:b/>
          <w:sz w:val="24"/>
          <w:szCs w:val="24"/>
        </w:rPr>
      </w:pPr>
      <w:r w:rsidRPr="00CA77A3">
        <w:rPr>
          <w:b/>
          <w:sz w:val="24"/>
          <w:szCs w:val="24"/>
        </w:rPr>
        <w:t>Для иностранных компаний</w:t>
      </w:r>
    </w:p>
    <w:p w14:paraId="0AF4E6EE" w14:textId="77777777" w:rsidR="006B78DE" w:rsidRPr="00CA77A3" w:rsidRDefault="006B78DE" w:rsidP="006B78DE">
      <w:pPr>
        <w:pStyle w:val="a8"/>
        <w:spacing w:after="60"/>
        <w:ind w:left="1440"/>
        <w:jc w:val="center"/>
        <w:rPr>
          <w:b/>
          <w:sz w:val="24"/>
          <w:szCs w:val="24"/>
        </w:rPr>
      </w:pPr>
    </w:p>
    <w:tbl>
      <w:tblPr>
        <w:tblW w:w="9356" w:type="dxa"/>
        <w:tblInd w:w="675" w:type="dxa"/>
        <w:tblLook w:val="04A0" w:firstRow="1" w:lastRow="0" w:firstColumn="1" w:lastColumn="0" w:noHBand="0" w:noVBand="1"/>
      </w:tblPr>
      <w:tblGrid>
        <w:gridCol w:w="7371"/>
        <w:gridCol w:w="1985"/>
      </w:tblGrid>
      <w:tr w:rsidR="006B78DE" w:rsidRPr="00CA77A3" w14:paraId="38C52E68" w14:textId="77777777" w:rsidTr="001C32E2">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704BF167" w14:textId="77777777" w:rsidR="006B78DE" w:rsidRPr="00CA77A3" w:rsidRDefault="006B78DE" w:rsidP="001C32E2">
            <w:pPr>
              <w:jc w:val="center"/>
              <w:rPr>
                <w:b/>
                <w:bCs/>
                <w:sz w:val="24"/>
                <w:szCs w:val="24"/>
              </w:rPr>
            </w:pPr>
            <w:r w:rsidRPr="00CA77A3">
              <w:rPr>
                <w:b/>
                <w:bCs/>
                <w:sz w:val="24"/>
                <w:szCs w:val="24"/>
              </w:rPr>
              <w:t>Отрасль</w:t>
            </w:r>
          </w:p>
        </w:tc>
        <w:tc>
          <w:tcPr>
            <w:tcW w:w="1985" w:type="dxa"/>
            <w:tcBorders>
              <w:top w:val="single" w:sz="4" w:space="0" w:color="auto"/>
              <w:left w:val="nil"/>
              <w:bottom w:val="single" w:sz="4" w:space="0" w:color="auto"/>
              <w:right w:val="single" w:sz="4" w:space="0" w:color="auto"/>
            </w:tcBorders>
            <w:vAlign w:val="center"/>
            <w:hideMark/>
          </w:tcPr>
          <w:p w14:paraId="2C78FE6C" w14:textId="77777777" w:rsidR="006B78DE" w:rsidRPr="00CA77A3" w:rsidRDefault="006B78DE" w:rsidP="001C32E2">
            <w:pPr>
              <w:jc w:val="center"/>
              <w:rPr>
                <w:b/>
                <w:bCs/>
                <w:sz w:val="24"/>
                <w:szCs w:val="24"/>
              </w:rPr>
            </w:pPr>
            <w:r w:rsidRPr="00CA77A3">
              <w:rPr>
                <w:b/>
                <w:bCs/>
                <w:sz w:val="24"/>
                <w:szCs w:val="24"/>
                <w:lang w:val="en-US"/>
              </w:rPr>
              <w:t>PD</w:t>
            </w:r>
          </w:p>
        </w:tc>
      </w:tr>
      <w:tr w:rsidR="006B78DE" w:rsidRPr="00CA77A3" w14:paraId="0A7F06A5" w14:textId="77777777" w:rsidTr="001C32E2">
        <w:trPr>
          <w:trHeight w:val="133"/>
        </w:trPr>
        <w:tc>
          <w:tcPr>
            <w:tcW w:w="7371" w:type="dxa"/>
            <w:tcBorders>
              <w:top w:val="nil"/>
              <w:left w:val="single" w:sz="4" w:space="0" w:color="auto"/>
              <w:bottom w:val="single" w:sz="4" w:space="0" w:color="auto"/>
              <w:right w:val="single" w:sz="4" w:space="0" w:color="auto"/>
            </w:tcBorders>
            <w:vAlign w:val="center"/>
            <w:hideMark/>
          </w:tcPr>
          <w:p w14:paraId="7F9215F5" w14:textId="77777777" w:rsidR="006B78DE" w:rsidRPr="00CA77A3" w:rsidRDefault="006B78DE" w:rsidP="001C32E2">
            <w:pPr>
              <w:rPr>
                <w:sz w:val="24"/>
                <w:szCs w:val="24"/>
              </w:rPr>
            </w:pPr>
            <w:r w:rsidRPr="00CA77A3">
              <w:rPr>
                <w:sz w:val="24"/>
                <w:szCs w:val="24"/>
              </w:rPr>
              <w:t xml:space="preserve">Строительство зданий </w:t>
            </w:r>
          </w:p>
        </w:tc>
        <w:tc>
          <w:tcPr>
            <w:tcW w:w="1985" w:type="dxa"/>
            <w:tcBorders>
              <w:top w:val="nil"/>
              <w:left w:val="nil"/>
              <w:bottom w:val="single" w:sz="4" w:space="0" w:color="auto"/>
              <w:right w:val="single" w:sz="4" w:space="0" w:color="auto"/>
            </w:tcBorders>
            <w:vAlign w:val="center"/>
            <w:hideMark/>
          </w:tcPr>
          <w:p w14:paraId="22615177" w14:textId="77777777" w:rsidR="006B78DE" w:rsidRPr="00CA77A3" w:rsidRDefault="006B78DE" w:rsidP="001C32E2">
            <w:pPr>
              <w:jc w:val="center"/>
              <w:rPr>
                <w:sz w:val="24"/>
                <w:szCs w:val="24"/>
              </w:rPr>
            </w:pPr>
            <w:r w:rsidRPr="00CA77A3">
              <w:rPr>
                <w:sz w:val="24"/>
                <w:szCs w:val="24"/>
              </w:rPr>
              <w:t>0,1503</w:t>
            </w:r>
          </w:p>
        </w:tc>
      </w:tr>
      <w:tr w:rsidR="006B78DE" w:rsidRPr="00CA77A3" w14:paraId="242B3DF6" w14:textId="77777777" w:rsidTr="001C32E2">
        <w:trPr>
          <w:trHeight w:val="400"/>
        </w:trPr>
        <w:tc>
          <w:tcPr>
            <w:tcW w:w="7371" w:type="dxa"/>
            <w:tcBorders>
              <w:top w:val="nil"/>
              <w:left w:val="single" w:sz="4" w:space="0" w:color="auto"/>
              <w:bottom w:val="single" w:sz="4" w:space="0" w:color="auto"/>
              <w:right w:val="single" w:sz="4" w:space="0" w:color="auto"/>
            </w:tcBorders>
            <w:vAlign w:val="center"/>
            <w:hideMark/>
          </w:tcPr>
          <w:p w14:paraId="462E9533" w14:textId="77777777" w:rsidR="006B78DE" w:rsidRPr="00CA77A3" w:rsidRDefault="006B78DE" w:rsidP="001C32E2">
            <w:pPr>
              <w:rPr>
                <w:sz w:val="24"/>
                <w:szCs w:val="24"/>
              </w:rPr>
            </w:pPr>
            <w:r w:rsidRPr="00CA77A3">
              <w:rPr>
                <w:sz w:val="24"/>
                <w:szCs w:val="24"/>
              </w:rPr>
              <w:t>Складское хозяйство и вспомогательная транспортная деятельность</w:t>
            </w:r>
          </w:p>
        </w:tc>
        <w:tc>
          <w:tcPr>
            <w:tcW w:w="1985" w:type="dxa"/>
            <w:tcBorders>
              <w:top w:val="nil"/>
              <w:left w:val="nil"/>
              <w:bottom w:val="single" w:sz="4" w:space="0" w:color="auto"/>
              <w:right w:val="single" w:sz="4" w:space="0" w:color="auto"/>
            </w:tcBorders>
            <w:vAlign w:val="center"/>
            <w:hideMark/>
          </w:tcPr>
          <w:p w14:paraId="041E9448" w14:textId="77777777" w:rsidR="006B78DE" w:rsidRPr="00CA77A3" w:rsidRDefault="006B78DE" w:rsidP="001C32E2">
            <w:pPr>
              <w:jc w:val="center"/>
              <w:rPr>
                <w:sz w:val="24"/>
                <w:szCs w:val="24"/>
              </w:rPr>
            </w:pPr>
            <w:r w:rsidRPr="00CA77A3">
              <w:rPr>
                <w:sz w:val="24"/>
                <w:szCs w:val="24"/>
              </w:rPr>
              <w:t>0,1049</w:t>
            </w:r>
          </w:p>
        </w:tc>
      </w:tr>
      <w:tr w:rsidR="006B78DE" w:rsidRPr="00CA77A3" w14:paraId="6536B9D4" w14:textId="77777777" w:rsidTr="001C32E2">
        <w:trPr>
          <w:trHeight w:val="266"/>
        </w:trPr>
        <w:tc>
          <w:tcPr>
            <w:tcW w:w="7371" w:type="dxa"/>
            <w:tcBorders>
              <w:top w:val="nil"/>
              <w:left w:val="single" w:sz="4" w:space="0" w:color="auto"/>
              <w:bottom w:val="single" w:sz="4" w:space="0" w:color="auto"/>
              <w:right w:val="single" w:sz="4" w:space="0" w:color="auto"/>
            </w:tcBorders>
            <w:vAlign w:val="center"/>
            <w:hideMark/>
          </w:tcPr>
          <w:p w14:paraId="29F4DBDD" w14:textId="77777777" w:rsidR="006B78DE" w:rsidRPr="00CA77A3" w:rsidRDefault="006B78DE" w:rsidP="001C32E2">
            <w:pPr>
              <w:rPr>
                <w:sz w:val="24"/>
                <w:szCs w:val="24"/>
              </w:rPr>
            </w:pPr>
            <w:r w:rsidRPr="00CA77A3">
              <w:rPr>
                <w:sz w:val="24"/>
                <w:szCs w:val="24"/>
              </w:rPr>
              <w:t>Инвестиции и управление недвижимостью</w:t>
            </w:r>
          </w:p>
        </w:tc>
        <w:tc>
          <w:tcPr>
            <w:tcW w:w="1985" w:type="dxa"/>
            <w:tcBorders>
              <w:top w:val="nil"/>
              <w:left w:val="nil"/>
              <w:bottom w:val="single" w:sz="4" w:space="0" w:color="auto"/>
              <w:right w:val="single" w:sz="4" w:space="0" w:color="auto"/>
            </w:tcBorders>
            <w:vAlign w:val="center"/>
            <w:hideMark/>
          </w:tcPr>
          <w:p w14:paraId="31A36A6E" w14:textId="77777777" w:rsidR="006B78DE" w:rsidRPr="00CA77A3" w:rsidRDefault="006B78DE" w:rsidP="001C32E2">
            <w:pPr>
              <w:jc w:val="center"/>
              <w:rPr>
                <w:sz w:val="24"/>
                <w:szCs w:val="24"/>
              </w:rPr>
            </w:pPr>
            <w:r w:rsidRPr="00CA77A3">
              <w:rPr>
                <w:sz w:val="24"/>
                <w:szCs w:val="24"/>
              </w:rPr>
              <w:t>0,0877</w:t>
            </w:r>
          </w:p>
        </w:tc>
      </w:tr>
      <w:tr w:rsidR="006B78DE" w:rsidRPr="00CA77A3" w14:paraId="7B914992" w14:textId="77777777" w:rsidTr="001C32E2">
        <w:trPr>
          <w:trHeight w:val="266"/>
        </w:trPr>
        <w:tc>
          <w:tcPr>
            <w:tcW w:w="7371" w:type="dxa"/>
            <w:tcBorders>
              <w:top w:val="nil"/>
              <w:left w:val="single" w:sz="4" w:space="0" w:color="auto"/>
              <w:bottom w:val="single" w:sz="4" w:space="0" w:color="auto"/>
              <w:right w:val="single" w:sz="4" w:space="0" w:color="auto"/>
            </w:tcBorders>
            <w:vAlign w:val="center"/>
            <w:hideMark/>
          </w:tcPr>
          <w:p w14:paraId="7F83D8DF" w14:textId="77777777" w:rsidR="006B78DE" w:rsidRPr="00CA77A3" w:rsidRDefault="006B78DE" w:rsidP="001C32E2">
            <w:pPr>
              <w:rPr>
                <w:sz w:val="24"/>
                <w:szCs w:val="24"/>
              </w:rPr>
            </w:pPr>
            <w:r w:rsidRPr="00CA77A3">
              <w:rPr>
                <w:sz w:val="24"/>
                <w:szCs w:val="24"/>
              </w:rPr>
              <w:lastRenderedPageBreak/>
              <w:t>Специализированные строительные работы</w:t>
            </w:r>
          </w:p>
        </w:tc>
        <w:tc>
          <w:tcPr>
            <w:tcW w:w="1985" w:type="dxa"/>
            <w:tcBorders>
              <w:top w:val="nil"/>
              <w:left w:val="nil"/>
              <w:bottom w:val="single" w:sz="4" w:space="0" w:color="auto"/>
              <w:right w:val="single" w:sz="4" w:space="0" w:color="auto"/>
            </w:tcBorders>
            <w:vAlign w:val="center"/>
            <w:hideMark/>
          </w:tcPr>
          <w:p w14:paraId="0023E192" w14:textId="77777777" w:rsidR="006B78DE" w:rsidRPr="00CA77A3" w:rsidRDefault="006B78DE" w:rsidP="001C32E2">
            <w:pPr>
              <w:jc w:val="center"/>
              <w:rPr>
                <w:sz w:val="24"/>
                <w:szCs w:val="24"/>
              </w:rPr>
            </w:pPr>
            <w:r w:rsidRPr="00CA77A3">
              <w:rPr>
                <w:sz w:val="24"/>
                <w:szCs w:val="24"/>
              </w:rPr>
              <w:t>0,0762</w:t>
            </w:r>
          </w:p>
        </w:tc>
      </w:tr>
      <w:tr w:rsidR="006B78DE" w:rsidRPr="00CA77A3" w14:paraId="4C0DA4DB" w14:textId="77777777" w:rsidTr="001C32E2">
        <w:trPr>
          <w:trHeight w:val="400"/>
        </w:trPr>
        <w:tc>
          <w:tcPr>
            <w:tcW w:w="7371" w:type="dxa"/>
            <w:tcBorders>
              <w:top w:val="nil"/>
              <w:left w:val="single" w:sz="4" w:space="0" w:color="auto"/>
              <w:bottom w:val="single" w:sz="4" w:space="0" w:color="auto"/>
              <w:right w:val="single" w:sz="4" w:space="0" w:color="auto"/>
            </w:tcBorders>
            <w:vAlign w:val="center"/>
            <w:hideMark/>
          </w:tcPr>
          <w:p w14:paraId="0FC05457" w14:textId="77777777" w:rsidR="006B78DE" w:rsidRPr="00CA77A3" w:rsidRDefault="006B78DE" w:rsidP="001C32E2">
            <w:pPr>
              <w:rPr>
                <w:sz w:val="24"/>
                <w:szCs w:val="24"/>
              </w:rPr>
            </w:pPr>
            <w:r w:rsidRPr="00CA77A3">
              <w:rPr>
                <w:sz w:val="24"/>
                <w:szCs w:val="24"/>
              </w:rPr>
              <w:t>Производство металлических изделий, кроме машин и оборудования</w:t>
            </w:r>
          </w:p>
        </w:tc>
        <w:tc>
          <w:tcPr>
            <w:tcW w:w="1985" w:type="dxa"/>
            <w:tcBorders>
              <w:top w:val="nil"/>
              <w:left w:val="nil"/>
              <w:bottom w:val="single" w:sz="4" w:space="0" w:color="auto"/>
              <w:right w:val="single" w:sz="4" w:space="0" w:color="auto"/>
            </w:tcBorders>
            <w:vAlign w:val="center"/>
            <w:hideMark/>
          </w:tcPr>
          <w:p w14:paraId="6070377D" w14:textId="77777777" w:rsidR="006B78DE" w:rsidRPr="00CA77A3" w:rsidRDefault="006B78DE" w:rsidP="001C32E2">
            <w:pPr>
              <w:jc w:val="center"/>
              <w:rPr>
                <w:sz w:val="24"/>
                <w:szCs w:val="24"/>
              </w:rPr>
            </w:pPr>
            <w:r w:rsidRPr="00CA77A3">
              <w:rPr>
                <w:sz w:val="24"/>
                <w:szCs w:val="24"/>
              </w:rPr>
              <w:t>0,0615</w:t>
            </w:r>
          </w:p>
        </w:tc>
      </w:tr>
      <w:tr w:rsidR="006B78DE" w:rsidRPr="00CA77A3" w14:paraId="5ADD349C" w14:textId="77777777" w:rsidTr="001C32E2">
        <w:trPr>
          <w:trHeight w:val="266"/>
        </w:trPr>
        <w:tc>
          <w:tcPr>
            <w:tcW w:w="7371" w:type="dxa"/>
            <w:tcBorders>
              <w:top w:val="nil"/>
              <w:left w:val="single" w:sz="4" w:space="0" w:color="auto"/>
              <w:bottom w:val="single" w:sz="4" w:space="0" w:color="auto"/>
              <w:right w:val="single" w:sz="4" w:space="0" w:color="auto"/>
            </w:tcBorders>
            <w:vAlign w:val="center"/>
            <w:hideMark/>
          </w:tcPr>
          <w:p w14:paraId="427A355B" w14:textId="77777777" w:rsidR="006B78DE" w:rsidRPr="00CA77A3" w:rsidRDefault="006B78DE" w:rsidP="001C32E2">
            <w:pPr>
              <w:rPr>
                <w:sz w:val="24"/>
                <w:szCs w:val="24"/>
              </w:rPr>
            </w:pPr>
            <w:r w:rsidRPr="00CA77A3">
              <w:rPr>
                <w:sz w:val="24"/>
                <w:szCs w:val="24"/>
              </w:rPr>
              <w:t>Предоставление прочих сервисных услуг</w:t>
            </w:r>
          </w:p>
        </w:tc>
        <w:tc>
          <w:tcPr>
            <w:tcW w:w="1985" w:type="dxa"/>
            <w:tcBorders>
              <w:top w:val="nil"/>
              <w:left w:val="nil"/>
              <w:bottom w:val="single" w:sz="4" w:space="0" w:color="auto"/>
              <w:right w:val="single" w:sz="4" w:space="0" w:color="auto"/>
            </w:tcBorders>
            <w:vAlign w:val="center"/>
            <w:hideMark/>
          </w:tcPr>
          <w:p w14:paraId="655DCF0E" w14:textId="77777777" w:rsidR="006B78DE" w:rsidRPr="00CA77A3" w:rsidRDefault="006B78DE" w:rsidP="001C32E2">
            <w:pPr>
              <w:jc w:val="center"/>
              <w:rPr>
                <w:sz w:val="24"/>
                <w:szCs w:val="24"/>
              </w:rPr>
            </w:pPr>
            <w:r w:rsidRPr="00CA77A3">
              <w:rPr>
                <w:sz w:val="24"/>
                <w:szCs w:val="24"/>
              </w:rPr>
              <w:t>0,078</w:t>
            </w:r>
          </w:p>
        </w:tc>
      </w:tr>
      <w:tr w:rsidR="006B78DE" w:rsidRPr="00CA77A3" w14:paraId="46E4890C" w14:textId="77777777" w:rsidTr="001C32E2">
        <w:trPr>
          <w:trHeight w:val="133"/>
        </w:trPr>
        <w:tc>
          <w:tcPr>
            <w:tcW w:w="7371" w:type="dxa"/>
            <w:tcBorders>
              <w:top w:val="nil"/>
              <w:left w:val="single" w:sz="4" w:space="0" w:color="auto"/>
              <w:bottom w:val="single" w:sz="4" w:space="0" w:color="auto"/>
              <w:right w:val="single" w:sz="4" w:space="0" w:color="auto"/>
            </w:tcBorders>
            <w:vAlign w:val="center"/>
            <w:hideMark/>
          </w:tcPr>
          <w:p w14:paraId="73382D6B" w14:textId="77777777" w:rsidR="006B78DE" w:rsidRPr="00CA77A3" w:rsidRDefault="006B78DE" w:rsidP="001C32E2">
            <w:pPr>
              <w:rPr>
                <w:sz w:val="24"/>
                <w:szCs w:val="24"/>
              </w:rPr>
            </w:pPr>
            <w:r w:rsidRPr="00CA77A3">
              <w:rPr>
                <w:sz w:val="24"/>
                <w:szCs w:val="24"/>
              </w:rPr>
              <w:t>Розничная торговля</w:t>
            </w:r>
          </w:p>
        </w:tc>
        <w:tc>
          <w:tcPr>
            <w:tcW w:w="1985" w:type="dxa"/>
            <w:tcBorders>
              <w:top w:val="nil"/>
              <w:left w:val="nil"/>
              <w:bottom w:val="single" w:sz="4" w:space="0" w:color="auto"/>
              <w:right w:val="single" w:sz="4" w:space="0" w:color="auto"/>
            </w:tcBorders>
            <w:vAlign w:val="center"/>
            <w:hideMark/>
          </w:tcPr>
          <w:p w14:paraId="4D335F86" w14:textId="77777777" w:rsidR="006B78DE" w:rsidRPr="00CA77A3" w:rsidRDefault="006B78DE" w:rsidP="001C32E2">
            <w:pPr>
              <w:jc w:val="center"/>
              <w:rPr>
                <w:sz w:val="24"/>
                <w:szCs w:val="24"/>
              </w:rPr>
            </w:pPr>
            <w:r w:rsidRPr="00CA77A3">
              <w:rPr>
                <w:sz w:val="24"/>
                <w:szCs w:val="24"/>
              </w:rPr>
              <w:t>0,0659</w:t>
            </w:r>
          </w:p>
        </w:tc>
      </w:tr>
      <w:tr w:rsidR="006B78DE" w:rsidRPr="00CA77A3" w14:paraId="098CBADF" w14:textId="77777777" w:rsidTr="001C32E2">
        <w:trPr>
          <w:trHeight w:val="266"/>
        </w:trPr>
        <w:tc>
          <w:tcPr>
            <w:tcW w:w="7371" w:type="dxa"/>
            <w:tcBorders>
              <w:top w:val="nil"/>
              <w:left w:val="single" w:sz="4" w:space="0" w:color="auto"/>
              <w:bottom w:val="single" w:sz="4" w:space="0" w:color="auto"/>
              <w:right w:val="single" w:sz="4" w:space="0" w:color="auto"/>
            </w:tcBorders>
            <w:vAlign w:val="center"/>
            <w:hideMark/>
          </w:tcPr>
          <w:p w14:paraId="486A6461" w14:textId="77777777" w:rsidR="006B78DE" w:rsidRPr="00CA77A3" w:rsidRDefault="006B78DE" w:rsidP="001C32E2">
            <w:pPr>
              <w:rPr>
                <w:sz w:val="24"/>
                <w:szCs w:val="24"/>
              </w:rPr>
            </w:pPr>
            <w:r w:rsidRPr="00CA77A3">
              <w:rPr>
                <w:sz w:val="24"/>
                <w:szCs w:val="24"/>
              </w:rPr>
              <w:t>Деятельность по предоставлению продуктов питания и напитков</w:t>
            </w:r>
          </w:p>
        </w:tc>
        <w:tc>
          <w:tcPr>
            <w:tcW w:w="1985" w:type="dxa"/>
            <w:tcBorders>
              <w:top w:val="nil"/>
              <w:left w:val="nil"/>
              <w:bottom w:val="single" w:sz="4" w:space="0" w:color="auto"/>
              <w:right w:val="single" w:sz="4" w:space="0" w:color="auto"/>
            </w:tcBorders>
            <w:vAlign w:val="center"/>
            <w:hideMark/>
          </w:tcPr>
          <w:p w14:paraId="3499C0F8" w14:textId="77777777" w:rsidR="006B78DE" w:rsidRPr="00CA77A3" w:rsidRDefault="006B78DE" w:rsidP="001C32E2">
            <w:pPr>
              <w:jc w:val="center"/>
              <w:rPr>
                <w:sz w:val="24"/>
                <w:szCs w:val="24"/>
              </w:rPr>
            </w:pPr>
            <w:r w:rsidRPr="00CA77A3">
              <w:rPr>
                <w:sz w:val="24"/>
                <w:szCs w:val="24"/>
              </w:rPr>
              <w:t>0,0823</w:t>
            </w:r>
          </w:p>
        </w:tc>
      </w:tr>
      <w:tr w:rsidR="006B78DE" w:rsidRPr="00CA77A3" w14:paraId="21EADEBC" w14:textId="77777777" w:rsidTr="001C32E2">
        <w:trPr>
          <w:trHeight w:val="133"/>
        </w:trPr>
        <w:tc>
          <w:tcPr>
            <w:tcW w:w="7371" w:type="dxa"/>
            <w:tcBorders>
              <w:top w:val="nil"/>
              <w:left w:val="single" w:sz="4" w:space="0" w:color="auto"/>
              <w:bottom w:val="single" w:sz="4" w:space="0" w:color="auto"/>
              <w:right w:val="single" w:sz="4" w:space="0" w:color="auto"/>
            </w:tcBorders>
            <w:vAlign w:val="center"/>
            <w:hideMark/>
          </w:tcPr>
          <w:p w14:paraId="76E9A924" w14:textId="77777777" w:rsidR="006B78DE" w:rsidRPr="00CA77A3" w:rsidRDefault="006B78DE" w:rsidP="001C32E2">
            <w:pPr>
              <w:rPr>
                <w:sz w:val="24"/>
                <w:szCs w:val="24"/>
              </w:rPr>
            </w:pPr>
            <w:r w:rsidRPr="00CA77A3">
              <w:rPr>
                <w:sz w:val="24"/>
                <w:szCs w:val="24"/>
              </w:rPr>
              <w:t>Производство пищевых продуктов</w:t>
            </w:r>
          </w:p>
        </w:tc>
        <w:tc>
          <w:tcPr>
            <w:tcW w:w="1985" w:type="dxa"/>
            <w:tcBorders>
              <w:top w:val="nil"/>
              <w:left w:val="nil"/>
              <w:bottom w:val="single" w:sz="4" w:space="0" w:color="auto"/>
              <w:right w:val="single" w:sz="4" w:space="0" w:color="auto"/>
            </w:tcBorders>
            <w:vAlign w:val="center"/>
            <w:hideMark/>
          </w:tcPr>
          <w:p w14:paraId="7D0AC9C1" w14:textId="77777777" w:rsidR="006B78DE" w:rsidRPr="00CA77A3" w:rsidRDefault="006B78DE" w:rsidP="001C32E2">
            <w:pPr>
              <w:jc w:val="center"/>
              <w:rPr>
                <w:sz w:val="24"/>
                <w:szCs w:val="24"/>
              </w:rPr>
            </w:pPr>
            <w:r w:rsidRPr="00CA77A3">
              <w:rPr>
                <w:sz w:val="24"/>
                <w:szCs w:val="24"/>
              </w:rPr>
              <w:t>0,0591</w:t>
            </w:r>
          </w:p>
        </w:tc>
      </w:tr>
      <w:tr w:rsidR="006B78DE" w:rsidRPr="00CA77A3" w14:paraId="7A66F1C9" w14:textId="77777777" w:rsidTr="001C32E2">
        <w:trPr>
          <w:trHeight w:val="133"/>
        </w:trPr>
        <w:tc>
          <w:tcPr>
            <w:tcW w:w="7371" w:type="dxa"/>
            <w:tcBorders>
              <w:top w:val="nil"/>
              <w:left w:val="single" w:sz="4" w:space="0" w:color="auto"/>
              <w:bottom w:val="single" w:sz="4" w:space="0" w:color="auto"/>
              <w:right w:val="single" w:sz="4" w:space="0" w:color="auto"/>
            </w:tcBorders>
            <w:vAlign w:val="center"/>
            <w:hideMark/>
          </w:tcPr>
          <w:p w14:paraId="4A6FA23F" w14:textId="77777777" w:rsidR="006B78DE" w:rsidRPr="00CA77A3" w:rsidRDefault="006B78DE" w:rsidP="001C32E2">
            <w:pPr>
              <w:rPr>
                <w:sz w:val="24"/>
                <w:szCs w:val="24"/>
              </w:rPr>
            </w:pPr>
            <w:r w:rsidRPr="00CA77A3">
              <w:rPr>
                <w:sz w:val="24"/>
                <w:szCs w:val="24"/>
              </w:rPr>
              <w:t>Производство машин и оборудования</w:t>
            </w:r>
          </w:p>
        </w:tc>
        <w:tc>
          <w:tcPr>
            <w:tcW w:w="1985" w:type="dxa"/>
            <w:tcBorders>
              <w:top w:val="nil"/>
              <w:left w:val="nil"/>
              <w:bottom w:val="single" w:sz="4" w:space="0" w:color="auto"/>
              <w:right w:val="single" w:sz="4" w:space="0" w:color="auto"/>
            </w:tcBorders>
            <w:vAlign w:val="center"/>
            <w:hideMark/>
          </w:tcPr>
          <w:p w14:paraId="37B01D75" w14:textId="77777777" w:rsidR="006B78DE" w:rsidRPr="00CA77A3" w:rsidRDefault="006B78DE" w:rsidP="001C32E2">
            <w:pPr>
              <w:jc w:val="center"/>
              <w:rPr>
                <w:sz w:val="24"/>
                <w:szCs w:val="24"/>
              </w:rPr>
            </w:pPr>
            <w:r w:rsidRPr="00CA77A3">
              <w:rPr>
                <w:sz w:val="24"/>
                <w:szCs w:val="24"/>
              </w:rPr>
              <w:t>0,0671</w:t>
            </w:r>
          </w:p>
        </w:tc>
      </w:tr>
      <w:tr w:rsidR="006B78DE" w:rsidRPr="00CA77A3" w14:paraId="573785C1" w14:textId="77777777" w:rsidTr="001C32E2">
        <w:trPr>
          <w:trHeight w:val="133"/>
        </w:trPr>
        <w:tc>
          <w:tcPr>
            <w:tcW w:w="7371" w:type="dxa"/>
            <w:tcBorders>
              <w:top w:val="nil"/>
              <w:left w:val="single" w:sz="4" w:space="0" w:color="auto"/>
              <w:bottom w:val="single" w:sz="4" w:space="0" w:color="auto"/>
              <w:right w:val="single" w:sz="4" w:space="0" w:color="auto"/>
            </w:tcBorders>
            <w:vAlign w:val="center"/>
            <w:hideMark/>
          </w:tcPr>
          <w:p w14:paraId="5A569584" w14:textId="77777777" w:rsidR="006B78DE" w:rsidRPr="00CA77A3" w:rsidRDefault="006B78DE" w:rsidP="001C32E2">
            <w:pPr>
              <w:rPr>
                <w:sz w:val="24"/>
                <w:szCs w:val="24"/>
              </w:rPr>
            </w:pPr>
            <w:r w:rsidRPr="00CA77A3">
              <w:rPr>
                <w:sz w:val="24"/>
                <w:szCs w:val="24"/>
              </w:rPr>
              <w:t>Прочее (среднее значение)</w:t>
            </w:r>
          </w:p>
        </w:tc>
        <w:tc>
          <w:tcPr>
            <w:tcW w:w="1985" w:type="dxa"/>
            <w:tcBorders>
              <w:top w:val="nil"/>
              <w:left w:val="nil"/>
              <w:bottom w:val="single" w:sz="4" w:space="0" w:color="auto"/>
              <w:right w:val="single" w:sz="4" w:space="0" w:color="auto"/>
            </w:tcBorders>
            <w:vAlign w:val="center"/>
            <w:hideMark/>
          </w:tcPr>
          <w:p w14:paraId="46B2DF91" w14:textId="77777777" w:rsidR="006B78DE" w:rsidRPr="00CA77A3" w:rsidRDefault="006B78DE" w:rsidP="001C32E2">
            <w:pPr>
              <w:jc w:val="center"/>
              <w:rPr>
                <w:sz w:val="24"/>
                <w:szCs w:val="24"/>
              </w:rPr>
            </w:pPr>
            <w:r w:rsidRPr="00CA77A3">
              <w:rPr>
                <w:sz w:val="24"/>
                <w:szCs w:val="24"/>
              </w:rPr>
              <w:t>0,0904</w:t>
            </w:r>
          </w:p>
        </w:tc>
      </w:tr>
    </w:tbl>
    <w:p w14:paraId="08133347" w14:textId="77777777" w:rsidR="00FA42AD" w:rsidRPr="00CA77A3" w:rsidRDefault="00FA42AD" w:rsidP="006B78DE">
      <w:pPr>
        <w:jc w:val="right"/>
        <w:rPr>
          <w:b/>
          <w:sz w:val="24"/>
          <w:szCs w:val="24"/>
        </w:rPr>
      </w:pPr>
    </w:p>
    <w:p w14:paraId="63A2EF6D" w14:textId="77777777" w:rsidR="00FA42AD" w:rsidRPr="00CA77A3" w:rsidRDefault="00FA42AD" w:rsidP="006B78DE">
      <w:pPr>
        <w:jc w:val="right"/>
        <w:rPr>
          <w:b/>
          <w:sz w:val="24"/>
          <w:szCs w:val="24"/>
        </w:rPr>
      </w:pPr>
    </w:p>
    <w:p w14:paraId="7CC8111F" w14:textId="77777777" w:rsidR="00FA42AD" w:rsidRPr="00CA77A3" w:rsidRDefault="00FA42AD" w:rsidP="006B78DE">
      <w:pPr>
        <w:jc w:val="right"/>
        <w:rPr>
          <w:b/>
          <w:sz w:val="24"/>
          <w:szCs w:val="24"/>
        </w:rPr>
      </w:pPr>
    </w:p>
    <w:p w14:paraId="2245BB03" w14:textId="77777777" w:rsidR="00FA42AD" w:rsidRPr="00CA77A3" w:rsidRDefault="00FA42AD" w:rsidP="006B78DE">
      <w:pPr>
        <w:jc w:val="right"/>
        <w:rPr>
          <w:b/>
          <w:sz w:val="24"/>
          <w:szCs w:val="24"/>
        </w:rPr>
      </w:pPr>
    </w:p>
    <w:p w14:paraId="68243987" w14:textId="77777777" w:rsidR="00FA42AD" w:rsidRPr="00CA77A3" w:rsidRDefault="00FA42AD" w:rsidP="006B78DE">
      <w:pPr>
        <w:jc w:val="right"/>
        <w:rPr>
          <w:b/>
          <w:sz w:val="24"/>
          <w:szCs w:val="24"/>
        </w:rPr>
      </w:pPr>
    </w:p>
    <w:p w14:paraId="50BFEF45" w14:textId="77777777" w:rsidR="00FA42AD" w:rsidRPr="00CA77A3" w:rsidRDefault="00FA42AD" w:rsidP="006B78DE">
      <w:pPr>
        <w:jc w:val="right"/>
        <w:rPr>
          <w:b/>
          <w:sz w:val="24"/>
          <w:szCs w:val="24"/>
        </w:rPr>
      </w:pPr>
    </w:p>
    <w:p w14:paraId="6E4B143D" w14:textId="77777777" w:rsidR="00FA42AD" w:rsidRPr="00CA77A3" w:rsidRDefault="00FA42AD" w:rsidP="006B78DE">
      <w:pPr>
        <w:jc w:val="right"/>
        <w:rPr>
          <w:b/>
          <w:sz w:val="24"/>
          <w:szCs w:val="24"/>
        </w:rPr>
      </w:pPr>
    </w:p>
    <w:p w14:paraId="515450C2" w14:textId="77777777" w:rsidR="00FA42AD" w:rsidRPr="00CA77A3" w:rsidRDefault="00FA42AD" w:rsidP="006B78DE">
      <w:pPr>
        <w:jc w:val="right"/>
        <w:rPr>
          <w:b/>
          <w:sz w:val="24"/>
          <w:szCs w:val="24"/>
        </w:rPr>
      </w:pPr>
    </w:p>
    <w:p w14:paraId="2AAB1232" w14:textId="77777777" w:rsidR="00FA42AD" w:rsidRPr="00CA77A3" w:rsidRDefault="00FA42AD" w:rsidP="006B78DE">
      <w:pPr>
        <w:jc w:val="right"/>
        <w:rPr>
          <w:b/>
          <w:sz w:val="24"/>
          <w:szCs w:val="24"/>
        </w:rPr>
      </w:pPr>
    </w:p>
    <w:p w14:paraId="7FE5DB55" w14:textId="77777777" w:rsidR="00FA42AD" w:rsidRPr="00CA77A3" w:rsidRDefault="00FA42AD" w:rsidP="006B78DE">
      <w:pPr>
        <w:jc w:val="right"/>
        <w:rPr>
          <w:b/>
          <w:sz w:val="24"/>
          <w:szCs w:val="24"/>
        </w:rPr>
      </w:pPr>
    </w:p>
    <w:p w14:paraId="301C3D8C" w14:textId="77777777" w:rsidR="00FA42AD" w:rsidRPr="00CA77A3" w:rsidRDefault="00FA42AD" w:rsidP="006B78DE">
      <w:pPr>
        <w:jc w:val="right"/>
        <w:rPr>
          <w:b/>
          <w:sz w:val="24"/>
          <w:szCs w:val="24"/>
        </w:rPr>
      </w:pPr>
    </w:p>
    <w:p w14:paraId="4671EC77" w14:textId="77777777" w:rsidR="00FA42AD" w:rsidRPr="00CA77A3" w:rsidRDefault="00FA42AD" w:rsidP="006B78DE">
      <w:pPr>
        <w:jc w:val="right"/>
        <w:rPr>
          <w:b/>
          <w:sz w:val="24"/>
          <w:szCs w:val="24"/>
        </w:rPr>
      </w:pPr>
    </w:p>
    <w:p w14:paraId="1B896B72" w14:textId="77777777" w:rsidR="00FA42AD" w:rsidRPr="00CA77A3" w:rsidRDefault="00FA42AD" w:rsidP="006B78DE">
      <w:pPr>
        <w:jc w:val="right"/>
        <w:rPr>
          <w:b/>
          <w:sz w:val="24"/>
          <w:szCs w:val="24"/>
        </w:rPr>
      </w:pPr>
    </w:p>
    <w:p w14:paraId="01EBC292" w14:textId="77777777" w:rsidR="00FA42AD" w:rsidRPr="00CA77A3" w:rsidRDefault="00FA42AD" w:rsidP="006B78DE">
      <w:pPr>
        <w:jc w:val="right"/>
        <w:rPr>
          <w:b/>
          <w:sz w:val="24"/>
          <w:szCs w:val="24"/>
        </w:rPr>
      </w:pPr>
    </w:p>
    <w:p w14:paraId="4C93F976" w14:textId="77777777" w:rsidR="00FA42AD" w:rsidRPr="00CA77A3" w:rsidRDefault="00FA42AD" w:rsidP="006B78DE">
      <w:pPr>
        <w:jc w:val="right"/>
        <w:rPr>
          <w:b/>
          <w:sz w:val="24"/>
          <w:szCs w:val="24"/>
        </w:rPr>
      </w:pPr>
    </w:p>
    <w:p w14:paraId="63D5F3F7" w14:textId="77777777" w:rsidR="00FA42AD" w:rsidRPr="00CA77A3" w:rsidRDefault="00FA42AD" w:rsidP="006B78DE">
      <w:pPr>
        <w:jc w:val="right"/>
        <w:rPr>
          <w:b/>
          <w:sz w:val="24"/>
          <w:szCs w:val="24"/>
        </w:rPr>
      </w:pPr>
    </w:p>
    <w:p w14:paraId="21FD423E" w14:textId="77777777" w:rsidR="00FA42AD" w:rsidRPr="00CA77A3" w:rsidRDefault="00FA42AD" w:rsidP="006B78DE">
      <w:pPr>
        <w:jc w:val="right"/>
        <w:rPr>
          <w:b/>
          <w:sz w:val="24"/>
          <w:szCs w:val="24"/>
        </w:rPr>
      </w:pPr>
    </w:p>
    <w:p w14:paraId="0BE31380" w14:textId="77777777" w:rsidR="00FA42AD" w:rsidRPr="00CA77A3" w:rsidRDefault="00FA42AD" w:rsidP="006B78DE">
      <w:pPr>
        <w:jc w:val="right"/>
        <w:rPr>
          <w:b/>
          <w:sz w:val="24"/>
          <w:szCs w:val="24"/>
        </w:rPr>
      </w:pPr>
    </w:p>
    <w:p w14:paraId="216FDA36" w14:textId="77777777" w:rsidR="00FA42AD" w:rsidRPr="00CA77A3" w:rsidRDefault="00FA42AD" w:rsidP="006B78DE">
      <w:pPr>
        <w:jc w:val="right"/>
        <w:rPr>
          <w:b/>
          <w:sz w:val="24"/>
          <w:szCs w:val="24"/>
        </w:rPr>
      </w:pPr>
    </w:p>
    <w:p w14:paraId="5B1312BF" w14:textId="77777777" w:rsidR="00FA42AD" w:rsidRPr="00CA77A3" w:rsidRDefault="00FA42AD" w:rsidP="006B78DE">
      <w:pPr>
        <w:jc w:val="right"/>
        <w:rPr>
          <w:b/>
          <w:sz w:val="24"/>
          <w:szCs w:val="24"/>
        </w:rPr>
      </w:pPr>
    </w:p>
    <w:p w14:paraId="05C30E05" w14:textId="77777777" w:rsidR="00FA42AD" w:rsidRPr="00CA77A3" w:rsidRDefault="00FA42AD" w:rsidP="006B78DE">
      <w:pPr>
        <w:jc w:val="right"/>
        <w:rPr>
          <w:b/>
          <w:sz w:val="24"/>
          <w:szCs w:val="24"/>
        </w:rPr>
      </w:pPr>
    </w:p>
    <w:p w14:paraId="26FD871F" w14:textId="77777777" w:rsidR="00FA42AD" w:rsidRPr="00CA77A3" w:rsidRDefault="00FA42AD" w:rsidP="006B78DE">
      <w:pPr>
        <w:jc w:val="right"/>
        <w:rPr>
          <w:b/>
          <w:sz w:val="24"/>
          <w:szCs w:val="24"/>
        </w:rPr>
      </w:pPr>
    </w:p>
    <w:p w14:paraId="673577AB" w14:textId="77777777" w:rsidR="00FA42AD" w:rsidRPr="00CA77A3" w:rsidRDefault="00FA42AD" w:rsidP="006B78DE">
      <w:pPr>
        <w:jc w:val="right"/>
        <w:rPr>
          <w:b/>
          <w:sz w:val="24"/>
          <w:szCs w:val="24"/>
        </w:rPr>
      </w:pPr>
    </w:p>
    <w:p w14:paraId="093CB8EF" w14:textId="77777777" w:rsidR="00FA42AD" w:rsidRPr="00CA77A3" w:rsidRDefault="00FA42AD" w:rsidP="006B78DE">
      <w:pPr>
        <w:jc w:val="right"/>
        <w:rPr>
          <w:b/>
          <w:sz w:val="24"/>
          <w:szCs w:val="24"/>
        </w:rPr>
      </w:pPr>
    </w:p>
    <w:p w14:paraId="798F6C2E" w14:textId="77777777" w:rsidR="00FA42AD" w:rsidRPr="00CA77A3" w:rsidRDefault="00FA42AD" w:rsidP="006B78DE">
      <w:pPr>
        <w:jc w:val="right"/>
        <w:rPr>
          <w:b/>
          <w:sz w:val="24"/>
          <w:szCs w:val="24"/>
        </w:rPr>
      </w:pPr>
    </w:p>
    <w:p w14:paraId="0E362C3B" w14:textId="77777777" w:rsidR="00FA42AD" w:rsidRPr="00CA77A3" w:rsidRDefault="00FA42AD" w:rsidP="006B78DE">
      <w:pPr>
        <w:jc w:val="right"/>
        <w:rPr>
          <w:b/>
          <w:sz w:val="24"/>
          <w:szCs w:val="24"/>
        </w:rPr>
      </w:pPr>
    </w:p>
    <w:p w14:paraId="4F4B8F4D" w14:textId="77777777" w:rsidR="00FA42AD" w:rsidRPr="00CA77A3" w:rsidRDefault="00FA42AD" w:rsidP="006B78DE">
      <w:pPr>
        <w:jc w:val="right"/>
        <w:rPr>
          <w:b/>
          <w:sz w:val="24"/>
          <w:szCs w:val="24"/>
        </w:rPr>
      </w:pPr>
    </w:p>
    <w:p w14:paraId="20C55BD6" w14:textId="77777777" w:rsidR="00FA42AD" w:rsidRPr="00CA77A3" w:rsidRDefault="00FA42AD" w:rsidP="006B78DE">
      <w:pPr>
        <w:jc w:val="right"/>
        <w:rPr>
          <w:b/>
          <w:sz w:val="24"/>
          <w:szCs w:val="24"/>
        </w:rPr>
      </w:pPr>
    </w:p>
    <w:p w14:paraId="4E60D292" w14:textId="77777777" w:rsidR="006B78DE" w:rsidRPr="00CA77A3" w:rsidRDefault="006B78DE" w:rsidP="006B78DE">
      <w:pPr>
        <w:jc w:val="right"/>
        <w:rPr>
          <w:b/>
          <w:sz w:val="24"/>
          <w:szCs w:val="24"/>
        </w:rPr>
      </w:pPr>
      <w:r w:rsidRPr="00CA77A3">
        <w:rPr>
          <w:b/>
          <w:sz w:val="24"/>
          <w:szCs w:val="24"/>
        </w:rPr>
        <w:t>Приложение Д.</w:t>
      </w:r>
    </w:p>
    <w:p w14:paraId="737AFCDC" w14:textId="77777777" w:rsidR="006B78DE" w:rsidRPr="00CA77A3" w:rsidRDefault="006B78DE" w:rsidP="006B78DE">
      <w:pPr>
        <w:spacing w:line="360" w:lineRule="auto"/>
        <w:ind w:left="360"/>
        <w:rPr>
          <w:b/>
          <w:sz w:val="24"/>
          <w:szCs w:val="24"/>
        </w:rPr>
      </w:pPr>
      <w:r w:rsidRPr="00CA77A3">
        <w:rPr>
          <w:b/>
          <w:sz w:val="24"/>
          <w:szCs w:val="24"/>
        </w:rPr>
        <w:t>Таблица 1. Соответствие шкал рейтингов различных рейтинговых агентств.</w:t>
      </w:r>
    </w:p>
    <w:p w14:paraId="50436B3F" w14:textId="77777777" w:rsidR="006B78DE" w:rsidRPr="00CA77A3" w:rsidRDefault="006B78DE" w:rsidP="006B78DE">
      <w:pPr>
        <w:rPr>
          <w:sz w:val="24"/>
          <w:szCs w:val="24"/>
        </w:rPr>
      </w:pPr>
    </w:p>
    <w:p w14:paraId="45763C4F" w14:textId="77777777" w:rsidR="006B78DE" w:rsidRPr="00CA77A3" w:rsidRDefault="006B78DE" w:rsidP="006B78DE">
      <w:pPr>
        <w:rPr>
          <w:sz w:val="24"/>
          <w:szCs w:val="24"/>
        </w:rPr>
      </w:pPr>
    </w:p>
    <w:tbl>
      <w:tblPr>
        <w:tblpPr w:leftFromText="180" w:rightFromText="180" w:vertAnchor="text"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418"/>
        <w:gridCol w:w="1276"/>
        <w:gridCol w:w="1559"/>
        <w:gridCol w:w="1843"/>
      </w:tblGrid>
      <w:tr w:rsidR="00C032E3" w:rsidRPr="00CA77A3" w14:paraId="180061B8" w14:textId="77777777" w:rsidTr="00B15F9D">
        <w:trPr>
          <w:trHeight w:val="1128"/>
        </w:trPr>
        <w:tc>
          <w:tcPr>
            <w:tcW w:w="2263" w:type="dxa"/>
            <w:tcMar>
              <w:top w:w="0" w:type="dxa"/>
              <w:left w:w="108" w:type="dxa"/>
              <w:bottom w:w="0" w:type="dxa"/>
              <w:right w:w="108" w:type="dxa"/>
            </w:tcMar>
            <w:vAlign w:val="center"/>
            <w:hideMark/>
          </w:tcPr>
          <w:p w14:paraId="63F4762B" w14:textId="77777777" w:rsidR="00C032E3" w:rsidRPr="00CA77A3" w:rsidRDefault="00C032E3" w:rsidP="00B15F9D">
            <w:pPr>
              <w:jc w:val="center"/>
              <w:rPr>
                <w:rFonts w:ascii="Cambria" w:eastAsiaTheme="minorHAnsi" w:hAnsi="Cambria"/>
                <w:b/>
                <w:bCs/>
                <w:color w:val="000000"/>
                <w:sz w:val="22"/>
                <w:szCs w:val="22"/>
                <w:lang w:eastAsia="en-US"/>
              </w:rPr>
            </w:pPr>
            <w:r w:rsidRPr="00CA77A3">
              <w:rPr>
                <w:rFonts w:ascii="Cambria" w:hAnsi="Cambria"/>
                <w:b/>
                <w:bCs/>
                <w:color w:val="000000"/>
              </w:rPr>
              <w:t>Moody's</w:t>
            </w:r>
          </w:p>
        </w:tc>
        <w:tc>
          <w:tcPr>
            <w:tcW w:w="1418" w:type="dxa"/>
            <w:tcMar>
              <w:top w:w="0" w:type="dxa"/>
              <w:left w:w="108" w:type="dxa"/>
              <w:bottom w:w="0" w:type="dxa"/>
              <w:right w:w="108" w:type="dxa"/>
            </w:tcMar>
            <w:vAlign w:val="center"/>
            <w:hideMark/>
          </w:tcPr>
          <w:p w14:paraId="346636CC" w14:textId="77777777" w:rsidR="00C032E3" w:rsidRPr="00CA77A3" w:rsidRDefault="00C032E3" w:rsidP="00B15F9D">
            <w:pPr>
              <w:jc w:val="center"/>
              <w:rPr>
                <w:rFonts w:ascii="Cambria" w:eastAsiaTheme="minorHAnsi" w:hAnsi="Cambria"/>
                <w:b/>
                <w:bCs/>
                <w:color w:val="000000"/>
                <w:sz w:val="22"/>
                <w:szCs w:val="22"/>
                <w:lang w:val="en-US" w:eastAsia="en-US"/>
              </w:rPr>
            </w:pPr>
            <w:r w:rsidRPr="00CA77A3">
              <w:rPr>
                <w:rFonts w:ascii="Cambria" w:hAnsi="Cambria"/>
                <w:b/>
                <w:bCs/>
                <w:color w:val="000000"/>
              </w:rPr>
              <w:t>Fitch</w:t>
            </w:r>
          </w:p>
        </w:tc>
        <w:tc>
          <w:tcPr>
            <w:tcW w:w="1276" w:type="dxa"/>
            <w:tcMar>
              <w:top w:w="0" w:type="dxa"/>
              <w:left w:w="108" w:type="dxa"/>
              <w:bottom w:w="0" w:type="dxa"/>
              <w:right w:w="108" w:type="dxa"/>
            </w:tcMar>
            <w:vAlign w:val="center"/>
            <w:hideMark/>
          </w:tcPr>
          <w:p w14:paraId="50510E85" w14:textId="77777777" w:rsidR="00C032E3" w:rsidRPr="00CA77A3" w:rsidRDefault="00C032E3" w:rsidP="00B15F9D">
            <w:pPr>
              <w:jc w:val="center"/>
              <w:rPr>
                <w:rFonts w:ascii="Cambria" w:eastAsiaTheme="minorHAnsi" w:hAnsi="Cambria"/>
                <w:b/>
                <w:bCs/>
                <w:color w:val="000000"/>
                <w:sz w:val="22"/>
                <w:szCs w:val="22"/>
                <w:lang w:val="en-US" w:eastAsia="en-US"/>
              </w:rPr>
            </w:pPr>
            <w:r w:rsidRPr="00CA77A3">
              <w:rPr>
                <w:rFonts w:ascii="Cambria" w:hAnsi="Cambria"/>
                <w:b/>
                <w:bCs/>
                <w:color w:val="000000"/>
              </w:rPr>
              <w:t>S&amp;P</w:t>
            </w:r>
          </w:p>
        </w:tc>
        <w:tc>
          <w:tcPr>
            <w:tcW w:w="1559" w:type="dxa"/>
            <w:tcMar>
              <w:top w:w="0" w:type="dxa"/>
              <w:left w:w="108" w:type="dxa"/>
              <w:bottom w:w="0" w:type="dxa"/>
              <w:right w:w="108" w:type="dxa"/>
            </w:tcMar>
            <w:vAlign w:val="center"/>
            <w:hideMark/>
          </w:tcPr>
          <w:p w14:paraId="50A6D90F" w14:textId="77777777" w:rsidR="00C032E3" w:rsidRPr="00CA77A3" w:rsidRDefault="00C032E3" w:rsidP="00B15F9D">
            <w:pPr>
              <w:jc w:val="center"/>
              <w:rPr>
                <w:rFonts w:ascii="Cambria" w:eastAsiaTheme="minorHAnsi" w:hAnsi="Cambria"/>
                <w:b/>
                <w:bCs/>
                <w:color w:val="000000"/>
                <w:sz w:val="22"/>
                <w:szCs w:val="22"/>
                <w:lang w:val="en-US" w:eastAsia="en-US"/>
              </w:rPr>
            </w:pPr>
            <w:r w:rsidRPr="00CA77A3">
              <w:rPr>
                <w:rFonts w:ascii="Cambria" w:hAnsi="Cambria"/>
                <w:b/>
                <w:bCs/>
                <w:color w:val="000000"/>
              </w:rPr>
              <w:t>АКРА</w:t>
            </w:r>
          </w:p>
        </w:tc>
        <w:tc>
          <w:tcPr>
            <w:tcW w:w="1843" w:type="dxa"/>
            <w:tcMar>
              <w:top w:w="0" w:type="dxa"/>
              <w:left w:w="108" w:type="dxa"/>
              <w:bottom w:w="0" w:type="dxa"/>
              <w:right w:w="108" w:type="dxa"/>
            </w:tcMar>
            <w:vAlign w:val="center"/>
            <w:hideMark/>
          </w:tcPr>
          <w:p w14:paraId="2BE1FF00" w14:textId="77777777" w:rsidR="00C032E3" w:rsidRPr="00CA77A3" w:rsidRDefault="00C032E3" w:rsidP="00B15F9D">
            <w:pPr>
              <w:jc w:val="center"/>
              <w:rPr>
                <w:rFonts w:ascii="Cambria" w:eastAsiaTheme="minorHAnsi" w:hAnsi="Cambria"/>
                <w:b/>
                <w:bCs/>
                <w:color w:val="000000"/>
                <w:sz w:val="22"/>
                <w:szCs w:val="22"/>
                <w:lang w:val="en-US" w:eastAsia="en-US"/>
              </w:rPr>
            </w:pPr>
            <w:r w:rsidRPr="00CA77A3">
              <w:rPr>
                <w:rFonts w:ascii="Cambria" w:hAnsi="Cambria"/>
                <w:b/>
                <w:bCs/>
                <w:color w:val="000000"/>
              </w:rPr>
              <w:t>Эксперт РА</w:t>
            </w:r>
          </w:p>
        </w:tc>
      </w:tr>
      <w:tr w:rsidR="00C032E3" w:rsidRPr="00CA77A3" w14:paraId="6A38E4FA"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61B18497" w14:textId="77777777" w:rsidR="00C032E3" w:rsidRPr="00CA77A3" w:rsidRDefault="00C032E3" w:rsidP="00B15F9D">
            <w:pPr>
              <w:rPr>
                <w:rFonts w:ascii="Calibri" w:eastAsiaTheme="minorHAnsi" w:hAnsi="Calibri"/>
                <w:color w:val="000000"/>
                <w:lang w:val="en-US" w:eastAsia="en-US"/>
              </w:rPr>
            </w:pPr>
            <w:r w:rsidRPr="00CA77A3">
              <w:rPr>
                <w:color w:val="000000"/>
              </w:rPr>
              <w:t>Aaa</w:t>
            </w:r>
          </w:p>
        </w:tc>
        <w:tc>
          <w:tcPr>
            <w:tcW w:w="1418" w:type="dxa"/>
            <w:shd w:val="clear" w:color="auto" w:fill="D9D9D9"/>
            <w:noWrap/>
            <w:tcMar>
              <w:top w:w="0" w:type="dxa"/>
              <w:left w:w="108" w:type="dxa"/>
              <w:bottom w:w="0" w:type="dxa"/>
              <w:right w:w="108" w:type="dxa"/>
            </w:tcMar>
            <w:vAlign w:val="bottom"/>
            <w:hideMark/>
          </w:tcPr>
          <w:p w14:paraId="72389042" w14:textId="77777777" w:rsidR="00C032E3" w:rsidRPr="00CA77A3" w:rsidRDefault="00C032E3" w:rsidP="00B15F9D">
            <w:pPr>
              <w:rPr>
                <w:rFonts w:ascii="Calibri" w:eastAsiaTheme="minorHAnsi" w:hAnsi="Calibri"/>
                <w:color w:val="000000"/>
                <w:lang w:val="en-US" w:eastAsia="en-US"/>
              </w:rPr>
            </w:pPr>
            <w:r w:rsidRPr="00CA77A3">
              <w:rPr>
                <w:color w:val="000000"/>
              </w:rPr>
              <w:t>AAA</w:t>
            </w:r>
          </w:p>
        </w:tc>
        <w:tc>
          <w:tcPr>
            <w:tcW w:w="1276" w:type="dxa"/>
            <w:shd w:val="clear" w:color="auto" w:fill="D9D9D9"/>
            <w:noWrap/>
            <w:tcMar>
              <w:top w:w="0" w:type="dxa"/>
              <w:left w:w="108" w:type="dxa"/>
              <w:bottom w:w="0" w:type="dxa"/>
              <w:right w:w="108" w:type="dxa"/>
            </w:tcMar>
            <w:vAlign w:val="bottom"/>
            <w:hideMark/>
          </w:tcPr>
          <w:p w14:paraId="7F033A65" w14:textId="77777777" w:rsidR="00C032E3" w:rsidRPr="00CA77A3" w:rsidRDefault="00C032E3" w:rsidP="00B15F9D">
            <w:pPr>
              <w:rPr>
                <w:rFonts w:ascii="Calibri" w:eastAsiaTheme="minorHAnsi" w:hAnsi="Calibri"/>
                <w:color w:val="000000"/>
                <w:lang w:val="en-US" w:eastAsia="en-US"/>
              </w:rPr>
            </w:pPr>
            <w:r w:rsidRPr="00CA77A3">
              <w:rPr>
                <w:color w:val="000000"/>
              </w:rPr>
              <w:t>AAA</w:t>
            </w:r>
          </w:p>
        </w:tc>
        <w:tc>
          <w:tcPr>
            <w:tcW w:w="1559" w:type="dxa"/>
            <w:shd w:val="clear" w:color="auto" w:fill="D9D9D9"/>
            <w:noWrap/>
            <w:tcMar>
              <w:top w:w="0" w:type="dxa"/>
              <w:left w:w="108" w:type="dxa"/>
              <w:bottom w:w="0" w:type="dxa"/>
              <w:right w:w="108" w:type="dxa"/>
            </w:tcMar>
            <w:vAlign w:val="bottom"/>
            <w:hideMark/>
          </w:tcPr>
          <w:p w14:paraId="39E42FCD"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c>
          <w:tcPr>
            <w:tcW w:w="1843" w:type="dxa"/>
            <w:shd w:val="clear" w:color="auto" w:fill="D9D9D9"/>
            <w:noWrap/>
            <w:tcMar>
              <w:top w:w="0" w:type="dxa"/>
              <w:left w:w="108" w:type="dxa"/>
              <w:bottom w:w="0" w:type="dxa"/>
              <w:right w:w="108" w:type="dxa"/>
            </w:tcMar>
            <w:vAlign w:val="bottom"/>
            <w:hideMark/>
          </w:tcPr>
          <w:p w14:paraId="020A8FBD"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r>
      <w:tr w:rsidR="00C032E3" w:rsidRPr="00CA77A3" w14:paraId="23A2DD0D" w14:textId="77777777" w:rsidTr="00B15F9D">
        <w:trPr>
          <w:trHeight w:val="288"/>
        </w:trPr>
        <w:tc>
          <w:tcPr>
            <w:tcW w:w="2263" w:type="dxa"/>
            <w:noWrap/>
            <w:tcMar>
              <w:top w:w="0" w:type="dxa"/>
              <w:left w:w="108" w:type="dxa"/>
              <w:bottom w:w="0" w:type="dxa"/>
              <w:right w:w="108" w:type="dxa"/>
            </w:tcMar>
            <w:vAlign w:val="bottom"/>
            <w:hideMark/>
          </w:tcPr>
          <w:p w14:paraId="23B5482E" w14:textId="77777777" w:rsidR="00C032E3" w:rsidRPr="00CA77A3" w:rsidRDefault="00C032E3" w:rsidP="00B15F9D">
            <w:pPr>
              <w:rPr>
                <w:rFonts w:ascii="Calibri" w:eastAsiaTheme="minorHAnsi" w:hAnsi="Calibri"/>
                <w:color w:val="000000"/>
                <w:lang w:val="en-US" w:eastAsia="en-US"/>
              </w:rPr>
            </w:pPr>
            <w:r w:rsidRPr="00CA77A3">
              <w:rPr>
                <w:color w:val="000000"/>
              </w:rPr>
              <w:t>Aa1</w:t>
            </w:r>
          </w:p>
        </w:tc>
        <w:tc>
          <w:tcPr>
            <w:tcW w:w="1418" w:type="dxa"/>
            <w:noWrap/>
            <w:tcMar>
              <w:top w:w="0" w:type="dxa"/>
              <w:left w:w="108" w:type="dxa"/>
              <w:bottom w:w="0" w:type="dxa"/>
              <w:right w:w="108" w:type="dxa"/>
            </w:tcMar>
            <w:vAlign w:val="bottom"/>
            <w:hideMark/>
          </w:tcPr>
          <w:p w14:paraId="7C9ED2C4" w14:textId="77777777" w:rsidR="00C032E3" w:rsidRPr="00CA77A3" w:rsidRDefault="00C032E3" w:rsidP="00B15F9D">
            <w:pPr>
              <w:rPr>
                <w:rFonts w:ascii="Calibri" w:eastAsiaTheme="minorHAnsi" w:hAnsi="Calibri"/>
                <w:color w:val="000000"/>
                <w:lang w:val="en-US" w:eastAsia="en-US"/>
              </w:rPr>
            </w:pPr>
            <w:r w:rsidRPr="00CA77A3">
              <w:rPr>
                <w:color w:val="000000"/>
              </w:rPr>
              <w:t>AA+</w:t>
            </w:r>
          </w:p>
        </w:tc>
        <w:tc>
          <w:tcPr>
            <w:tcW w:w="1276" w:type="dxa"/>
            <w:noWrap/>
            <w:tcMar>
              <w:top w:w="0" w:type="dxa"/>
              <w:left w:w="108" w:type="dxa"/>
              <w:bottom w:w="0" w:type="dxa"/>
              <w:right w:w="108" w:type="dxa"/>
            </w:tcMar>
            <w:vAlign w:val="bottom"/>
            <w:hideMark/>
          </w:tcPr>
          <w:p w14:paraId="7408A309" w14:textId="77777777" w:rsidR="00C032E3" w:rsidRPr="00CA77A3" w:rsidRDefault="00C032E3" w:rsidP="00B15F9D">
            <w:pPr>
              <w:rPr>
                <w:rFonts w:ascii="Calibri" w:eastAsiaTheme="minorHAnsi" w:hAnsi="Calibri"/>
                <w:color w:val="000000"/>
                <w:lang w:val="en-US" w:eastAsia="en-US"/>
              </w:rPr>
            </w:pPr>
            <w:r w:rsidRPr="00CA77A3">
              <w:rPr>
                <w:color w:val="000000"/>
              </w:rPr>
              <w:t>AA+</w:t>
            </w:r>
          </w:p>
        </w:tc>
        <w:tc>
          <w:tcPr>
            <w:tcW w:w="1559" w:type="dxa"/>
            <w:noWrap/>
            <w:tcMar>
              <w:top w:w="0" w:type="dxa"/>
              <w:left w:w="108" w:type="dxa"/>
              <w:bottom w:w="0" w:type="dxa"/>
              <w:right w:w="108" w:type="dxa"/>
            </w:tcMar>
            <w:vAlign w:val="bottom"/>
            <w:hideMark/>
          </w:tcPr>
          <w:p w14:paraId="0A637799"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c>
          <w:tcPr>
            <w:tcW w:w="1843" w:type="dxa"/>
            <w:noWrap/>
            <w:tcMar>
              <w:top w:w="0" w:type="dxa"/>
              <w:left w:w="108" w:type="dxa"/>
              <w:bottom w:w="0" w:type="dxa"/>
              <w:right w:w="108" w:type="dxa"/>
            </w:tcMar>
            <w:vAlign w:val="bottom"/>
            <w:hideMark/>
          </w:tcPr>
          <w:p w14:paraId="24EFEEA4"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r>
      <w:tr w:rsidR="00C032E3" w:rsidRPr="00CA77A3" w14:paraId="0C356092"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3A06FC89" w14:textId="77777777" w:rsidR="00C032E3" w:rsidRPr="00CA77A3" w:rsidRDefault="00C032E3" w:rsidP="00B15F9D">
            <w:pPr>
              <w:rPr>
                <w:rFonts w:ascii="Calibri" w:eastAsiaTheme="minorHAnsi" w:hAnsi="Calibri"/>
                <w:color w:val="000000"/>
                <w:lang w:val="en-US" w:eastAsia="en-US"/>
              </w:rPr>
            </w:pPr>
            <w:r w:rsidRPr="00CA77A3">
              <w:rPr>
                <w:color w:val="000000"/>
              </w:rPr>
              <w:t>Aa2</w:t>
            </w:r>
          </w:p>
        </w:tc>
        <w:tc>
          <w:tcPr>
            <w:tcW w:w="1418" w:type="dxa"/>
            <w:shd w:val="clear" w:color="auto" w:fill="D9D9D9"/>
            <w:noWrap/>
            <w:tcMar>
              <w:top w:w="0" w:type="dxa"/>
              <w:left w:w="108" w:type="dxa"/>
              <w:bottom w:w="0" w:type="dxa"/>
              <w:right w:w="108" w:type="dxa"/>
            </w:tcMar>
            <w:vAlign w:val="bottom"/>
            <w:hideMark/>
          </w:tcPr>
          <w:p w14:paraId="3912F22E" w14:textId="77777777" w:rsidR="00C032E3" w:rsidRPr="00CA77A3" w:rsidRDefault="00C032E3" w:rsidP="00B15F9D">
            <w:pPr>
              <w:rPr>
                <w:rFonts w:ascii="Calibri" w:eastAsiaTheme="minorHAnsi" w:hAnsi="Calibri"/>
                <w:color w:val="000000"/>
                <w:lang w:val="en-US" w:eastAsia="en-US"/>
              </w:rPr>
            </w:pPr>
            <w:r w:rsidRPr="00CA77A3">
              <w:rPr>
                <w:color w:val="000000"/>
              </w:rPr>
              <w:t>AA</w:t>
            </w:r>
          </w:p>
        </w:tc>
        <w:tc>
          <w:tcPr>
            <w:tcW w:w="1276" w:type="dxa"/>
            <w:shd w:val="clear" w:color="auto" w:fill="D9D9D9"/>
            <w:noWrap/>
            <w:tcMar>
              <w:top w:w="0" w:type="dxa"/>
              <w:left w:w="108" w:type="dxa"/>
              <w:bottom w:w="0" w:type="dxa"/>
              <w:right w:w="108" w:type="dxa"/>
            </w:tcMar>
            <w:vAlign w:val="bottom"/>
            <w:hideMark/>
          </w:tcPr>
          <w:p w14:paraId="26E1A375" w14:textId="77777777" w:rsidR="00C032E3" w:rsidRPr="00CA77A3" w:rsidRDefault="00C032E3" w:rsidP="00B15F9D">
            <w:pPr>
              <w:rPr>
                <w:rFonts w:ascii="Calibri" w:eastAsiaTheme="minorHAnsi" w:hAnsi="Calibri"/>
                <w:color w:val="000000"/>
                <w:lang w:val="en-US" w:eastAsia="en-US"/>
              </w:rPr>
            </w:pPr>
            <w:r w:rsidRPr="00CA77A3">
              <w:rPr>
                <w:color w:val="000000"/>
              </w:rPr>
              <w:t>AA</w:t>
            </w:r>
          </w:p>
        </w:tc>
        <w:tc>
          <w:tcPr>
            <w:tcW w:w="1559" w:type="dxa"/>
            <w:shd w:val="clear" w:color="auto" w:fill="D9D9D9"/>
            <w:noWrap/>
            <w:tcMar>
              <w:top w:w="0" w:type="dxa"/>
              <w:left w:w="108" w:type="dxa"/>
              <w:bottom w:w="0" w:type="dxa"/>
              <w:right w:w="108" w:type="dxa"/>
            </w:tcMar>
            <w:vAlign w:val="bottom"/>
            <w:hideMark/>
          </w:tcPr>
          <w:p w14:paraId="394883B0"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c>
          <w:tcPr>
            <w:tcW w:w="1843" w:type="dxa"/>
            <w:shd w:val="clear" w:color="auto" w:fill="D9D9D9"/>
            <w:noWrap/>
            <w:tcMar>
              <w:top w:w="0" w:type="dxa"/>
              <w:left w:w="108" w:type="dxa"/>
              <w:bottom w:w="0" w:type="dxa"/>
              <w:right w:w="108" w:type="dxa"/>
            </w:tcMar>
            <w:vAlign w:val="bottom"/>
            <w:hideMark/>
          </w:tcPr>
          <w:p w14:paraId="2DF0DC04"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r>
      <w:tr w:rsidR="00C032E3" w:rsidRPr="00CA77A3" w14:paraId="3366A99A" w14:textId="77777777" w:rsidTr="00B15F9D">
        <w:trPr>
          <w:trHeight w:val="288"/>
        </w:trPr>
        <w:tc>
          <w:tcPr>
            <w:tcW w:w="2263" w:type="dxa"/>
            <w:noWrap/>
            <w:tcMar>
              <w:top w:w="0" w:type="dxa"/>
              <w:left w:w="108" w:type="dxa"/>
              <w:bottom w:w="0" w:type="dxa"/>
              <w:right w:w="108" w:type="dxa"/>
            </w:tcMar>
            <w:vAlign w:val="bottom"/>
            <w:hideMark/>
          </w:tcPr>
          <w:p w14:paraId="76C66FB7" w14:textId="77777777" w:rsidR="00C032E3" w:rsidRPr="00CA77A3" w:rsidRDefault="00C032E3" w:rsidP="00B15F9D">
            <w:pPr>
              <w:rPr>
                <w:rFonts w:ascii="Calibri" w:eastAsiaTheme="minorHAnsi" w:hAnsi="Calibri"/>
                <w:color w:val="000000"/>
                <w:lang w:val="en-US" w:eastAsia="en-US"/>
              </w:rPr>
            </w:pPr>
            <w:r w:rsidRPr="00CA77A3">
              <w:rPr>
                <w:color w:val="000000"/>
              </w:rPr>
              <w:t>Aa3</w:t>
            </w:r>
          </w:p>
        </w:tc>
        <w:tc>
          <w:tcPr>
            <w:tcW w:w="1418" w:type="dxa"/>
            <w:noWrap/>
            <w:tcMar>
              <w:top w:w="0" w:type="dxa"/>
              <w:left w:w="108" w:type="dxa"/>
              <w:bottom w:w="0" w:type="dxa"/>
              <w:right w:w="108" w:type="dxa"/>
            </w:tcMar>
            <w:vAlign w:val="bottom"/>
            <w:hideMark/>
          </w:tcPr>
          <w:p w14:paraId="35B8C5E7" w14:textId="77777777" w:rsidR="00C032E3" w:rsidRPr="00CA77A3" w:rsidRDefault="00C032E3" w:rsidP="00B15F9D">
            <w:pPr>
              <w:rPr>
                <w:rFonts w:ascii="Calibri" w:eastAsiaTheme="minorHAnsi" w:hAnsi="Calibri"/>
                <w:color w:val="000000"/>
                <w:lang w:val="en-US" w:eastAsia="en-US"/>
              </w:rPr>
            </w:pPr>
            <w:r w:rsidRPr="00CA77A3">
              <w:rPr>
                <w:color w:val="000000"/>
              </w:rPr>
              <w:t>AA-</w:t>
            </w:r>
          </w:p>
        </w:tc>
        <w:tc>
          <w:tcPr>
            <w:tcW w:w="1276" w:type="dxa"/>
            <w:noWrap/>
            <w:tcMar>
              <w:top w:w="0" w:type="dxa"/>
              <w:left w:w="108" w:type="dxa"/>
              <w:bottom w:w="0" w:type="dxa"/>
              <w:right w:w="108" w:type="dxa"/>
            </w:tcMar>
            <w:vAlign w:val="bottom"/>
            <w:hideMark/>
          </w:tcPr>
          <w:p w14:paraId="0C8D03AA" w14:textId="77777777" w:rsidR="00C032E3" w:rsidRPr="00CA77A3" w:rsidRDefault="00C032E3" w:rsidP="00B15F9D">
            <w:pPr>
              <w:rPr>
                <w:rFonts w:ascii="Calibri" w:eastAsiaTheme="minorHAnsi" w:hAnsi="Calibri"/>
                <w:color w:val="000000"/>
                <w:lang w:val="en-US" w:eastAsia="en-US"/>
              </w:rPr>
            </w:pPr>
            <w:r w:rsidRPr="00CA77A3">
              <w:rPr>
                <w:color w:val="000000"/>
              </w:rPr>
              <w:t>AA-</w:t>
            </w:r>
          </w:p>
        </w:tc>
        <w:tc>
          <w:tcPr>
            <w:tcW w:w="1559" w:type="dxa"/>
            <w:noWrap/>
            <w:tcMar>
              <w:top w:w="0" w:type="dxa"/>
              <w:left w:w="108" w:type="dxa"/>
              <w:bottom w:w="0" w:type="dxa"/>
              <w:right w:w="108" w:type="dxa"/>
            </w:tcMar>
            <w:vAlign w:val="bottom"/>
            <w:hideMark/>
          </w:tcPr>
          <w:p w14:paraId="18D254F2"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c>
          <w:tcPr>
            <w:tcW w:w="1843" w:type="dxa"/>
            <w:noWrap/>
            <w:tcMar>
              <w:top w:w="0" w:type="dxa"/>
              <w:left w:w="108" w:type="dxa"/>
              <w:bottom w:w="0" w:type="dxa"/>
              <w:right w:w="108" w:type="dxa"/>
            </w:tcMar>
            <w:vAlign w:val="bottom"/>
            <w:hideMark/>
          </w:tcPr>
          <w:p w14:paraId="581186A1"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r>
      <w:tr w:rsidR="00C032E3" w:rsidRPr="00CA77A3" w14:paraId="29A27B13"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04854DFE" w14:textId="77777777" w:rsidR="00C032E3" w:rsidRPr="00CA77A3" w:rsidRDefault="00C032E3" w:rsidP="00B15F9D">
            <w:pPr>
              <w:rPr>
                <w:rFonts w:ascii="Calibri" w:eastAsiaTheme="minorHAnsi" w:hAnsi="Calibri"/>
                <w:color w:val="000000"/>
                <w:lang w:val="en-US" w:eastAsia="en-US"/>
              </w:rPr>
            </w:pPr>
            <w:r w:rsidRPr="00CA77A3">
              <w:rPr>
                <w:color w:val="000000"/>
              </w:rPr>
              <w:t>A1</w:t>
            </w:r>
          </w:p>
        </w:tc>
        <w:tc>
          <w:tcPr>
            <w:tcW w:w="1418" w:type="dxa"/>
            <w:shd w:val="clear" w:color="auto" w:fill="D9D9D9"/>
            <w:noWrap/>
            <w:tcMar>
              <w:top w:w="0" w:type="dxa"/>
              <w:left w:w="108" w:type="dxa"/>
              <w:bottom w:w="0" w:type="dxa"/>
              <w:right w:w="108" w:type="dxa"/>
            </w:tcMar>
            <w:vAlign w:val="bottom"/>
            <w:hideMark/>
          </w:tcPr>
          <w:p w14:paraId="090DC2F9" w14:textId="77777777" w:rsidR="00C032E3" w:rsidRPr="00CA77A3" w:rsidRDefault="00C032E3" w:rsidP="00B15F9D">
            <w:pPr>
              <w:rPr>
                <w:rFonts w:ascii="Calibri" w:eastAsiaTheme="minorHAnsi" w:hAnsi="Calibri"/>
                <w:color w:val="000000"/>
                <w:lang w:val="en-US" w:eastAsia="en-US"/>
              </w:rPr>
            </w:pPr>
            <w:r w:rsidRPr="00CA77A3">
              <w:rPr>
                <w:color w:val="000000"/>
              </w:rPr>
              <w:t>A+</w:t>
            </w:r>
          </w:p>
        </w:tc>
        <w:tc>
          <w:tcPr>
            <w:tcW w:w="1276" w:type="dxa"/>
            <w:shd w:val="clear" w:color="auto" w:fill="D9D9D9"/>
            <w:noWrap/>
            <w:tcMar>
              <w:top w:w="0" w:type="dxa"/>
              <w:left w:w="108" w:type="dxa"/>
              <w:bottom w:w="0" w:type="dxa"/>
              <w:right w:w="108" w:type="dxa"/>
            </w:tcMar>
            <w:vAlign w:val="bottom"/>
            <w:hideMark/>
          </w:tcPr>
          <w:p w14:paraId="6FFD78AF" w14:textId="77777777" w:rsidR="00C032E3" w:rsidRPr="00CA77A3" w:rsidRDefault="00C032E3" w:rsidP="00B15F9D">
            <w:pPr>
              <w:rPr>
                <w:rFonts w:ascii="Calibri" w:eastAsiaTheme="minorHAnsi" w:hAnsi="Calibri"/>
                <w:color w:val="000000"/>
                <w:lang w:val="en-US" w:eastAsia="en-US"/>
              </w:rPr>
            </w:pPr>
            <w:r w:rsidRPr="00CA77A3">
              <w:rPr>
                <w:color w:val="000000"/>
              </w:rPr>
              <w:t>A+</w:t>
            </w:r>
          </w:p>
        </w:tc>
        <w:tc>
          <w:tcPr>
            <w:tcW w:w="1559" w:type="dxa"/>
            <w:shd w:val="clear" w:color="auto" w:fill="D9D9D9"/>
            <w:noWrap/>
            <w:tcMar>
              <w:top w:w="0" w:type="dxa"/>
              <w:left w:w="108" w:type="dxa"/>
              <w:bottom w:w="0" w:type="dxa"/>
              <w:right w:w="108" w:type="dxa"/>
            </w:tcMar>
            <w:vAlign w:val="bottom"/>
            <w:hideMark/>
          </w:tcPr>
          <w:p w14:paraId="6A0BD48C"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c>
          <w:tcPr>
            <w:tcW w:w="1843" w:type="dxa"/>
            <w:shd w:val="clear" w:color="auto" w:fill="D9D9D9"/>
            <w:noWrap/>
            <w:tcMar>
              <w:top w:w="0" w:type="dxa"/>
              <w:left w:w="108" w:type="dxa"/>
              <w:bottom w:w="0" w:type="dxa"/>
              <w:right w:w="108" w:type="dxa"/>
            </w:tcMar>
            <w:vAlign w:val="bottom"/>
            <w:hideMark/>
          </w:tcPr>
          <w:p w14:paraId="62E5EC2E"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r>
      <w:tr w:rsidR="00C032E3" w:rsidRPr="00CA77A3" w14:paraId="2515D12C" w14:textId="77777777" w:rsidTr="00B15F9D">
        <w:trPr>
          <w:trHeight w:val="288"/>
        </w:trPr>
        <w:tc>
          <w:tcPr>
            <w:tcW w:w="2263" w:type="dxa"/>
            <w:noWrap/>
            <w:tcMar>
              <w:top w:w="0" w:type="dxa"/>
              <w:left w:w="108" w:type="dxa"/>
              <w:bottom w:w="0" w:type="dxa"/>
              <w:right w:w="108" w:type="dxa"/>
            </w:tcMar>
            <w:vAlign w:val="bottom"/>
            <w:hideMark/>
          </w:tcPr>
          <w:p w14:paraId="595863FD" w14:textId="77777777" w:rsidR="00C032E3" w:rsidRPr="00CA77A3" w:rsidRDefault="00C032E3" w:rsidP="00B15F9D">
            <w:pPr>
              <w:rPr>
                <w:rFonts w:ascii="Calibri" w:eastAsiaTheme="minorHAnsi" w:hAnsi="Calibri"/>
                <w:color w:val="000000"/>
                <w:lang w:val="en-US" w:eastAsia="en-US"/>
              </w:rPr>
            </w:pPr>
            <w:r w:rsidRPr="00CA77A3">
              <w:rPr>
                <w:color w:val="000000"/>
              </w:rPr>
              <w:t>A2</w:t>
            </w:r>
          </w:p>
        </w:tc>
        <w:tc>
          <w:tcPr>
            <w:tcW w:w="1418" w:type="dxa"/>
            <w:noWrap/>
            <w:tcMar>
              <w:top w:w="0" w:type="dxa"/>
              <w:left w:w="108" w:type="dxa"/>
              <w:bottom w:w="0" w:type="dxa"/>
              <w:right w:w="108" w:type="dxa"/>
            </w:tcMar>
            <w:vAlign w:val="bottom"/>
            <w:hideMark/>
          </w:tcPr>
          <w:p w14:paraId="2F00C3D1" w14:textId="77777777" w:rsidR="00C032E3" w:rsidRPr="00CA77A3" w:rsidRDefault="00C032E3" w:rsidP="00B15F9D">
            <w:pPr>
              <w:rPr>
                <w:rFonts w:ascii="Calibri" w:eastAsiaTheme="minorHAnsi" w:hAnsi="Calibri"/>
                <w:color w:val="000000"/>
                <w:lang w:val="en-US" w:eastAsia="en-US"/>
              </w:rPr>
            </w:pPr>
            <w:r w:rsidRPr="00CA77A3">
              <w:rPr>
                <w:color w:val="000000"/>
              </w:rPr>
              <w:t>A</w:t>
            </w:r>
          </w:p>
        </w:tc>
        <w:tc>
          <w:tcPr>
            <w:tcW w:w="1276" w:type="dxa"/>
            <w:noWrap/>
            <w:tcMar>
              <w:top w:w="0" w:type="dxa"/>
              <w:left w:w="108" w:type="dxa"/>
              <w:bottom w:w="0" w:type="dxa"/>
              <w:right w:w="108" w:type="dxa"/>
            </w:tcMar>
            <w:vAlign w:val="bottom"/>
            <w:hideMark/>
          </w:tcPr>
          <w:p w14:paraId="4B64F9C6" w14:textId="77777777" w:rsidR="00C032E3" w:rsidRPr="00CA77A3" w:rsidRDefault="00C032E3" w:rsidP="00B15F9D">
            <w:pPr>
              <w:rPr>
                <w:rFonts w:ascii="Calibri" w:eastAsiaTheme="minorHAnsi" w:hAnsi="Calibri"/>
                <w:color w:val="000000"/>
                <w:lang w:val="en-US" w:eastAsia="en-US"/>
              </w:rPr>
            </w:pPr>
            <w:r w:rsidRPr="00CA77A3">
              <w:rPr>
                <w:color w:val="000000"/>
              </w:rPr>
              <w:t>A</w:t>
            </w:r>
          </w:p>
        </w:tc>
        <w:tc>
          <w:tcPr>
            <w:tcW w:w="1559" w:type="dxa"/>
            <w:noWrap/>
            <w:tcMar>
              <w:top w:w="0" w:type="dxa"/>
              <w:left w:w="108" w:type="dxa"/>
              <w:bottom w:w="0" w:type="dxa"/>
              <w:right w:w="108" w:type="dxa"/>
            </w:tcMar>
            <w:vAlign w:val="bottom"/>
            <w:hideMark/>
          </w:tcPr>
          <w:p w14:paraId="7BCEFA64"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c>
          <w:tcPr>
            <w:tcW w:w="1843" w:type="dxa"/>
            <w:noWrap/>
            <w:tcMar>
              <w:top w:w="0" w:type="dxa"/>
              <w:left w:w="108" w:type="dxa"/>
              <w:bottom w:w="0" w:type="dxa"/>
              <w:right w:w="108" w:type="dxa"/>
            </w:tcMar>
            <w:vAlign w:val="bottom"/>
            <w:hideMark/>
          </w:tcPr>
          <w:p w14:paraId="4E68C9E2"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r>
      <w:tr w:rsidR="00C032E3" w:rsidRPr="00CA77A3" w14:paraId="561AC944"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5106584E" w14:textId="77777777" w:rsidR="00C032E3" w:rsidRPr="00CA77A3" w:rsidRDefault="00C032E3" w:rsidP="00B15F9D">
            <w:pPr>
              <w:rPr>
                <w:rFonts w:ascii="Calibri" w:eastAsiaTheme="minorHAnsi" w:hAnsi="Calibri"/>
                <w:color w:val="000000"/>
                <w:lang w:val="en-US" w:eastAsia="en-US"/>
              </w:rPr>
            </w:pPr>
            <w:r w:rsidRPr="00CA77A3">
              <w:rPr>
                <w:color w:val="000000"/>
              </w:rPr>
              <w:t>A3</w:t>
            </w:r>
          </w:p>
        </w:tc>
        <w:tc>
          <w:tcPr>
            <w:tcW w:w="1418" w:type="dxa"/>
            <w:shd w:val="clear" w:color="auto" w:fill="D9D9D9"/>
            <w:noWrap/>
            <w:tcMar>
              <w:top w:w="0" w:type="dxa"/>
              <w:left w:w="108" w:type="dxa"/>
              <w:bottom w:w="0" w:type="dxa"/>
              <w:right w:w="108" w:type="dxa"/>
            </w:tcMar>
            <w:vAlign w:val="bottom"/>
            <w:hideMark/>
          </w:tcPr>
          <w:p w14:paraId="7B768192" w14:textId="77777777" w:rsidR="00C032E3" w:rsidRPr="00CA77A3" w:rsidRDefault="00C032E3" w:rsidP="00B15F9D">
            <w:pPr>
              <w:rPr>
                <w:rFonts w:ascii="Calibri" w:eastAsiaTheme="minorHAnsi" w:hAnsi="Calibri"/>
                <w:color w:val="000000"/>
                <w:lang w:val="en-US" w:eastAsia="en-US"/>
              </w:rPr>
            </w:pPr>
            <w:r w:rsidRPr="00CA77A3">
              <w:rPr>
                <w:color w:val="000000"/>
              </w:rPr>
              <w:t>A-</w:t>
            </w:r>
          </w:p>
        </w:tc>
        <w:tc>
          <w:tcPr>
            <w:tcW w:w="1276" w:type="dxa"/>
            <w:shd w:val="clear" w:color="auto" w:fill="D9D9D9"/>
            <w:noWrap/>
            <w:tcMar>
              <w:top w:w="0" w:type="dxa"/>
              <w:left w:w="108" w:type="dxa"/>
              <w:bottom w:w="0" w:type="dxa"/>
              <w:right w:w="108" w:type="dxa"/>
            </w:tcMar>
            <w:vAlign w:val="bottom"/>
            <w:hideMark/>
          </w:tcPr>
          <w:p w14:paraId="0C55CB0F" w14:textId="77777777" w:rsidR="00C032E3" w:rsidRPr="00CA77A3" w:rsidRDefault="00C032E3" w:rsidP="00B15F9D">
            <w:pPr>
              <w:rPr>
                <w:rFonts w:ascii="Calibri" w:eastAsiaTheme="minorHAnsi" w:hAnsi="Calibri"/>
                <w:color w:val="000000"/>
                <w:lang w:val="en-US" w:eastAsia="en-US"/>
              </w:rPr>
            </w:pPr>
            <w:r w:rsidRPr="00CA77A3">
              <w:rPr>
                <w:color w:val="000000"/>
              </w:rPr>
              <w:t>A-</w:t>
            </w:r>
          </w:p>
        </w:tc>
        <w:tc>
          <w:tcPr>
            <w:tcW w:w="1559" w:type="dxa"/>
            <w:shd w:val="clear" w:color="auto" w:fill="D9D9D9"/>
            <w:noWrap/>
            <w:tcMar>
              <w:top w:w="0" w:type="dxa"/>
              <w:left w:w="108" w:type="dxa"/>
              <w:bottom w:w="0" w:type="dxa"/>
              <w:right w:w="108" w:type="dxa"/>
            </w:tcMar>
            <w:vAlign w:val="bottom"/>
            <w:hideMark/>
          </w:tcPr>
          <w:p w14:paraId="525BAC3B"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c>
          <w:tcPr>
            <w:tcW w:w="1843" w:type="dxa"/>
            <w:shd w:val="clear" w:color="auto" w:fill="D9D9D9"/>
            <w:noWrap/>
            <w:tcMar>
              <w:top w:w="0" w:type="dxa"/>
              <w:left w:w="108" w:type="dxa"/>
              <w:bottom w:w="0" w:type="dxa"/>
              <w:right w:w="108" w:type="dxa"/>
            </w:tcMar>
            <w:vAlign w:val="bottom"/>
            <w:hideMark/>
          </w:tcPr>
          <w:p w14:paraId="21EB2C9A"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r>
      <w:tr w:rsidR="00C032E3" w:rsidRPr="00CA77A3" w14:paraId="6AA669D6" w14:textId="77777777" w:rsidTr="00B15F9D">
        <w:trPr>
          <w:trHeight w:val="288"/>
        </w:trPr>
        <w:tc>
          <w:tcPr>
            <w:tcW w:w="2263" w:type="dxa"/>
            <w:noWrap/>
            <w:tcMar>
              <w:top w:w="0" w:type="dxa"/>
              <w:left w:w="108" w:type="dxa"/>
              <w:bottom w:w="0" w:type="dxa"/>
              <w:right w:w="108" w:type="dxa"/>
            </w:tcMar>
            <w:vAlign w:val="bottom"/>
            <w:hideMark/>
          </w:tcPr>
          <w:p w14:paraId="5CA80DD1" w14:textId="77777777" w:rsidR="00C032E3" w:rsidRPr="00CA77A3" w:rsidRDefault="00C032E3" w:rsidP="00B15F9D">
            <w:pPr>
              <w:rPr>
                <w:rFonts w:ascii="Calibri" w:eastAsiaTheme="minorHAnsi" w:hAnsi="Calibri"/>
                <w:color w:val="000000"/>
                <w:lang w:val="en-US" w:eastAsia="en-US"/>
              </w:rPr>
            </w:pPr>
            <w:r w:rsidRPr="00CA77A3">
              <w:rPr>
                <w:color w:val="000000"/>
              </w:rPr>
              <w:t>Baa1</w:t>
            </w:r>
          </w:p>
        </w:tc>
        <w:tc>
          <w:tcPr>
            <w:tcW w:w="1418" w:type="dxa"/>
            <w:noWrap/>
            <w:tcMar>
              <w:top w:w="0" w:type="dxa"/>
              <w:left w:w="108" w:type="dxa"/>
              <w:bottom w:w="0" w:type="dxa"/>
              <w:right w:w="108" w:type="dxa"/>
            </w:tcMar>
            <w:vAlign w:val="bottom"/>
            <w:hideMark/>
          </w:tcPr>
          <w:p w14:paraId="3626FC25" w14:textId="77777777" w:rsidR="00C032E3" w:rsidRPr="00CA77A3" w:rsidRDefault="00C032E3" w:rsidP="00B15F9D">
            <w:pPr>
              <w:rPr>
                <w:rFonts w:ascii="Calibri" w:eastAsiaTheme="minorHAnsi" w:hAnsi="Calibri"/>
                <w:color w:val="000000"/>
                <w:lang w:val="en-US" w:eastAsia="en-US"/>
              </w:rPr>
            </w:pPr>
            <w:r w:rsidRPr="00CA77A3">
              <w:rPr>
                <w:color w:val="000000"/>
              </w:rPr>
              <w:t>BBB+</w:t>
            </w:r>
          </w:p>
        </w:tc>
        <w:tc>
          <w:tcPr>
            <w:tcW w:w="1276" w:type="dxa"/>
            <w:noWrap/>
            <w:tcMar>
              <w:top w:w="0" w:type="dxa"/>
              <w:left w:w="108" w:type="dxa"/>
              <w:bottom w:w="0" w:type="dxa"/>
              <w:right w:w="108" w:type="dxa"/>
            </w:tcMar>
            <w:vAlign w:val="bottom"/>
            <w:hideMark/>
          </w:tcPr>
          <w:p w14:paraId="10A3DC87" w14:textId="77777777" w:rsidR="00C032E3" w:rsidRPr="00CA77A3" w:rsidRDefault="00C032E3" w:rsidP="00B15F9D">
            <w:pPr>
              <w:rPr>
                <w:rFonts w:ascii="Calibri" w:eastAsiaTheme="minorHAnsi" w:hAnsi="Calibri"/>
                <w:color w:val="000000"/>
                <w:lang w:val="en-US" w:eastAsia="en-US"/>
              </w:rPr>
            </w:pPr>
            <w:r w:rsidRPr="00CA77A3">
              <w:rPr>
                <w:color w:val="000000"/>
              </w:rPr>
              <w:t>BBB+</w:t>
            </w:r>
          </w:p>
        </w:tc>
        <w:tc>
          <w:tcPr>
            <w:tcW w:w="1559" w:type="dxa"/>
            <w:noWrap/>
            <w:tcMar>
              <w:top w:w="0" w:type="dxa"/>
              <w:left w:w="108" w:type="dxa"/>
              <w:bottom w:w="0" w:type="dxa"/>
              <w:right w:w="108" w:type="dxa"/>
            </w:tcMar>
            <w:vAlign w:val="bottom"/>
            <w:hideMark/>
          </w:tcPr>
          <w:p w14:paraId="794FECA6"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c>
          <w:tcPr>
            <w:tcW w:w="1843" w:type="dxa"/>
            <w:noWrap/>
            <w:tcMar>
              <w:top w:w="0" w:type="dxa"/>
              <w:left w:w="108" w:type="dxa"/>
              <w:bottom w:w="0" w:type="dxa"/>
              <w:right w:w="108" w:type="dxa"/>
            </w:tcMar>
            <w:vAlign w:val="bottom"/>
            <w:hideMark/>
          </w:tcPr>
          <w:p w14:paraId="0A3692B2"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r>
      <w:tr w:rsidR="00C032E3" w:rsidRPr="00CA77A3" w14:paraId="34B1A525"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0D373945" w14:textId="77777777" w:rsidR="00C032E3" w:rsidRPr="00CA77A3" w:rsidRDefault="00C032E3" w:rsidP="00B15F9D">
            <w:pPr>
              <w:rPr>
                <w:rFonts w:ascii="Calibri" w:eastAsiaTheme="minorHAnsi" w:hAnsi="Calibri"/>
                <w:color w:val="000000"/>
                <w:lang w:val="en-US" w:eastAsia="en-US"/>
              </w:rPr>
            </w:pPr>
            <w:r w:rsidRPr="00CA77A3">
              <w:rPr>
                <w:color w:val="000000"/>
              </w:rPr>
              <w:t>Baa2</w:t>
            </w:r>
          </w:p>
        </w:tc>
        <w:tc>
          <w:tcPr>
            <w:tcW w:w="1418" w:type="dxa"/>
            <w:shd w:val="clear" w:color="auto" w:fill="D9D9D9"/>
            <w:noWrap/>
            <w:tcMar>
              <w:top w:w="0" w:type="dxa"/>
              <w:left w:w="108" w:type="dxa"/>
              <w:bottom w:w="0" w:type="dxa"/>
              <w:right w:w="108" w:type="dxa"/>
            </w:tcMar>
            <w:vAlign w:val="bottom"/>
            <w:hideMark/>
          </w:tcPr>
          <w:p w14:paraId="1A9CCF94" w14:textId="77777777" w:rsidR="00C032E3" w:rsidRPr="00CA77A3" w:rsidRDefault="00C032E3" w:rsidP="00B15F9D">
            <w:pPr>
              <w:rPr>
                <w:rFonts w:ascii="Calibri" w:eastAsiaTheme="minorHAnsi" w:hAnsi="Calibri"/>
                <w:color w:val="000000"/>
                <w:lang w:val="en-US" w:eastAsia="en-US"/>
              </w:rPr>
            </w:pPr>
            <w:r w:rsidRPr="00CA77A3">
              <w:rPr>
                <w:color w:val="000000"/>
              </w:rPr>
              <w:t>BBB</w:t>
            </w:r>
          </w:p>
        </w:tc>
        <w:tc>
          <w:tcPr>
            <w:tcW w:w="1276" w:type="dxa"/>
            <w:shd w:val="clear" w:color="auto" w:fill="D9D9D9"/>
            <w:noWrap/>
            <w:tcMar>
              <w:top w:w="0" w:type="dxa"/>
              <w:left w:w="108" w:type="dxa"/>
              <w:bottom w:w="0" w:type="dxa"/>
              <w:right w:w="108" w:type="dxa"/>
            </w:tcMar>
            <w:vAlign w:val="bottom"/>
            <w:hideMark/>
          </w:tcPr>
          <w:p w14:paraId="0CD42D7F" w14:textId="77777777" w:rsidR="00C032E3" w:rsidRPr="00CA77A3" w:rsidRDefault="00C032E3" w:rsidP="00B15F9D">
            <w:pPr>
              <w:rPr>
                <w:rFonts w:ascii="Calibri" w:eastAsiaTheme="minorHAnsi" w:hAnsi="Calibri"/>
                <w:color w:val="000000"/>
                <w:lang w:val="en-US" w:eastAsia="en-US"/>
              </w:rPr>
            </w:pPr>
            <w:r w:rsidRPr="00CA77A3">
              <w:rPr>
                <w:color w:val="000000"/>
              </w:rPr>
              <w:t>BBB</w:t>
            </w:r>
          </w:p>
        </w:tc>
        <w:tc>
          <w:tcPr>
            <w:tcW w:w="1559" w:type="dxa"/>
            <w:shd w:val="clear" w:color="auto" w:fill="D9D9D9"/>
            <w:noWrap/>
            <w:tcMar>
              <w:top w:w="0" w:type="dxa"/>
              <w:left w:w="108" w:type="dxa"/>
              <w:bottom w:w="0" w:type="dxa"/>
              <w:right w:w="108" w:type="dxa"/>
            </w:tcMar>
            <w:vAlign w:val="bottom"/>
            <w:hideMark/>
          </w:tcPr>
          <w:p w14:paraId="42E2149D"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c>
          <w:tcPr>
            <w:tcW w:w="1843" w:type="dxa"/>
            <w:shd w:val="clear" w:color="auto" w:fill="D9D9D9"/>
            <w:noWrap/>
            <w:tcMar>
              <w:top w:w="0" w:type="dxa"/>
              <w:left w:w="108" w:type="dxa"/>
              <w:bottom w:w="0" w:type="dxa"/>
              <w:right w:w="108" w:type="dxa"/>
            </w:tcMar>
            <w:vAlign w:val="bottom"/>
            <w:hideMark/>
          </w:tcPr>
          <w:p w14:paraId="763D9CB4" w14:textId="77777777" w:rsidR="00C032E3" w:rsidRPr="00CA77A3" w:rsidRDefault="00C032E3" w:rsidP="00B15F9D">
            <w:pPr>
              <w:rPr>
                <w:rFonts w:ascii="Calibri" w:eastAsiaTheme="minorHAnsi" w:hAnsi="Calibri"/>
                <w:color w:val="000000"/>
                <w:lang w:val="en-US" w:eastAsia="en-US"/>
              </w:rPr>
            </w:pPr>
            <w:r w:rsidRPr="00CA77A3">
              <w:rPr>
                <w:color w:val="000000"/>
              </w:rPr>
              <w:t> </w:t>
            </w:r>
          </w:p>
        </w:tc>
      </w:tr>
      <w:tr w:rsidR="00C032E3" w:rsidRPr="00CA77A3" w14:paraId="35997612" w14:textId="77777777" w:rsidTr="00B15F9D">
        <w:trPr>
          <w:trHeight w:val="288"/>
        </w:trPr>
        <w:tc>
          <w:tcPr>
            <w:tcW w:w="2263" w:type="dxa"/>
            <w:noWrap/>
            <w:tcMar>
              <w:top w:w="0" w:type="dxa"/>
              <w:left w:w="108" w:type="dxa"/>
              <w:bottom w:w="0" w:type="dxa"/>
              <w:right w:w="108" w:type="dxa"/>
            </w:tcMar>
            <w:vAlign w:val="bottom"/>
            <w:hideMark/>
          </w:tcPr>
          <w:p w14:paraId="1E194ABE" w14:textId="77777777" w:rsidR="00C032E3" w:rsidRPr="00CA77A3" w:rsidRDefault="00C032E3" w:rsidP="00B15F9D">
            <w:pPr>
              <w:rPr>
                <w:rFonts w:ascii="Calibri" w:eastAsiaTheme="minorHAnsi" w:hAnsi="Calibri"/>
                <w:color w:val="000000"/>
                <w:lang w:val="en-US" w:eastAsia="en-US"/>
              </w:rPr>
            </w:pPr>
            <w:r w:rsidRPr="00CA77A3">
              <w:rPr>
                <w:color w:val="000000"/>
              </w:rPr>
              <w:t>Baa3</w:t>
            </w:r>
          </w:p>
        </w:tc>
        <w:tc>
          <w:tcPr>
            <w:tcW w:w="1418" w:type="dxa"/>
            <w:noWrap/>
            <w:tcMar>
              <w:top w:w="0" w:type="dxa"/>
              <w:left w:w="108" w:type="dxa"/>
              <w:bottom w:w="0" w:type="dxa"/>
              <w:right w:w="108" w:type="dxa"/>
            </w:tcMar>
            <w:vAlign w:val="bottom"/>
            <w:hideMark/>
          </w:tcPr>
          <w:p w14:paraId="4B552DBE" w14:textId="77777777" w:rsidR="00C032E3" w:rsidRPr="00CA77A3" w:rsidRDefault="00C032E3" w:rsidP="00B15F9D">
            <w:pPr>
              <w:rPr>
                <w:rFonts w:ascii="Calibri" w:eastAsiaTheme="minorHAnsi" w:hAnsi="Calibri"/>
                <w:color w:val="000000"/>
                <w:lang w:val="en-US" w:eastAsia="en-US"/>
              </w:rPr>
            </w:pPr>
            <w:r w:rsidRPr="00CA77A3">
              <w:rPr>
                <w:color w:val="000000"/>
              </w:rPr>
              <w:t>BBB-</w:t>
            </w:r>
          </w:p>
        </w:tc>
        <w:tc>
          <w:tcPr>
            <w:tcW w:w="1276" w:type="dxa"/>
            <w:noWrap/>
            <w:tcMar>
              <w:top w:w="0" w:type="dxa"/>
              <w:left w:w="108" w:type="dxa"/>
              <w:bottom w:w="0" w:type="dxa"/>
              <w:right w:w="108" w:type="dxa"/>
            </w:tcMar>
            <w:vAlign w:val="bottom"/>
            <w:hideMark/>
          </w:tcPr>
          <w:p w14:paraId="1DC8C03F" w14:textId="77777777" w:rsidR="00C032E3" w:rsidRPr="00CA77A3" w:rsidRDefault="00C032E3" w:rsidP="00B15F9D">
            <w:pPr>
              <w:rPr>
                <w:rFonts w:ascii="Calibri" w:eastAsiaTheme="minorHAnsi" w:hAnsi="Calibri"/>
                <w:color w:val="000000"/>
                <w:lang w:val="en-US" w:eastAsia="en-US"/>
              </w:rPr>
            </w:pPr>
            <w:r w:rsidRPr="00CA77A3">
              <w:rPr>
                <w:color w:val="000000"/>
              </w:rPr>
              <w:t>BBB-</w:t>
            </w:r>
          </w:p>
        </w:tc>
        <w:tc>
          <w:tcPr>
            <w:tcW w:w="1559" w:type="dxa"/>
            <w:noWrap/>
            <w:tcMar>
              <w:top w:w="0" w:type="dxa"/>
              <w:left w:w="108" w:type="dxa"/>
              <w:bottom w:w="0" w:type="dxa"/>
              <w:right w:w="108" w:type="dxa"/>
            </w:tcMar>
            <w:vAlign w:val="bottom"/>
            <w:hideMark/>
          </w:tcPr>
          <w:p w14:paraId="3983EBC8" w14:textId="77777777" w:rsidR="00C032E3" w:rsidRPr="00CA77A3" w:rsidRDefault="00C032E3" w:rsidP="00B15F9D">
            <w:pPr>
              <w:rPr>
                <w:rFonts w:ascii="Calibri" w:eastAsiaTheme="minorHAnsi" w:hAnsi="Calibri"/>
                <w:color w:val="000000"/>
                <w:lang w:val="en-US" w:eastAsia="en-US"/>
              </w:rPr>
            </w:pPr>
            <w:r w:rsidRPr="00CA77A3">
              <w:rPr>
                <w:color w:val="000000"/>
              </w:rPr>
              <w:t>AAA(RU)</w:t>
            </w:r>
          </w:p>
        </w:tc>
        <w:tc>
          <w:tcPr>
            <w:tcW w:w="1843" w:type="dxa"/>
            <w:noWrap/>
            <w:tcMar>
              <w:top w:w="0" w:type="dxa"/>
              <w:left w:w="108" w:type="dxa"/>
              <w:bottom w:w="0" w:type="dxa"/>
              <w:right w:w="108" w:type="dxa"/>
            </w:tcMar>
            <w:vAlign w:val="bottom"/>
            <w:hideMark/>
          </w:tcPr>
          <w:p w14:paraId="14F928A8" w14:textId="77777777" w:rsidR="00C032E3" w:rsidRPr="00CA77A3" w:rsidRDefault="00C032E3" w:rsidP="00B15F9D">
            <w:pPr>
              <w:rPr>
                <w:rFonts w:ascii="Calibri" w:eastAsiaTheme="minorHAnsi" w:hAnsi="Calibri"/>
                <w:color w:val="000000"/>
                <w:lang w:val="en-US" w:eastAsia="en-US"/>
              </w:rPr>
            </w:pPr>
            <w:r w:rsidRPr="00CA77A3">
              <w:rPr>
                <w:color w:val="000000"/>
              </w:rPr>
              <w:t>ruAAA</w:t>
            </w:r>
          </w:p>
        </w:tc>
      </w:tr>
      <w:tr w:rsidR="00C032E3" w:rsidRPr="00CA77A3" w14:paraId="75EDB8E5"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5B535D7D" w14:textId="77777777" w:rsidR="00C032E3" w:rsidRPr="00CA77A3" w:rsidRDefault="00C032E3" w:rsidP="00B15F9D">
            <w:pPr>
              <w:rPr>
                <w:rFonts w:ascii="Calibri" w:eastAsiaTheme="minorHAnsi" w:hAnsi="Calibri"/>
                <w:color w:val="000000"/>
                <w:lang w:val="en-US" w:eastAsia="en-US"/>
              </w:rPr>
            </w:pPr>
            <w:r w:rsidRPr="00CA77A3">
              <w:rPr>
                <w:color w:val="000000"/>
              </w:rPr>
              <w:t>Ba1</w:t>
            </w:r>
          </w:p>
        </w:tc>
        <w:tc>
          <w:tcPr>
            <w:tcW w:w="1418" w:type="dxa"/>
            <w:shd w:val="clear" w:color="auto" w:fill="D9D9D9"/>
            <w:noWrap/>
            <w:tcMar>
              <w:top w:w="0" w:type="dxa"/>
              <w:left w:w="108" w:type="dxa"/>
              <w:bottom w:w="0" w:type="dxa"/>
              <w:right w:w="108" w:type="dxa"/>
            </w:tcMar>
            <w:vAlign w:val="bottom"/>
            <w:hideMark/>
          </w:tcPr>
          <w:p w14:paraId="28367328" w14:textId="77777777" w:rsidR="00C032E3" w:rsidRPr="00CA77A3" w:rsidRDefault="00C032E3" w:rsidP="00B15F9D">
            <w:pPr>
              <w:rPr>
                <w:rFonts w:ascii="Calibri" w:eastAsiaTheme="minorHAnsi" w:hAnsi="Calibri"/>
                <w:color w:val="000000"/>
                <w:lang w:val="en-US" w:eastAsia="en-US"/>
              </w:rPr>
            </w:pPr>
            <w:r w:rsidRPr="00CA77A3">
              <w:rPr>
                <w:color w:val="000000"/>
              </w:rPr>
              <w:t>BB+</w:t>
            </w:r>
          </w:p>
        </w:tc>
        <w:tc>
          <w:tcPr>
            <w:tcW w:w="1276" w:type="dxa"/>
            <w:shd w:val="clear" w:color="auto" w:fill="D9D9D9"/>
            <w:noWrap/>
            <w:tcMar>
              <w:top w:w="0" w:type="dxa"/>
              <w:left w:w="108" w:type="dxa"/>
              <w:bottom w:w="0" w:type="dxa"/>
              <w:right w:w="108" w:type="dxa"/>
            </w:tcMar>
            <w:vAlign w:val="bottom"/>
            <w:hideMark/>
          </w:tcPr>
          <w:p w14:paraId="4BEC8AD7" w14:textId="77777777" w:rsidR="00C032E3" w:rsidRPr="00CA77A3" w:rsidRDefault="00C032E3" w:rsidP="00B15F9D">
            <w:pPr>
              <w:rPr>
                <w:rFonts w:ascii="Calibri" w:eastAsiaTheme="minorHAnsi" w:hAnsi="Calibri"/>
                <w:color w:val="000000"/>
                <w:lang w:val="en-US" w:eastAsia="en-US"/>
              </w:rPr>
            </w:pPr>
            <w:r w:rsidRPr="00CA77A3">
              <w:rPr>
                <w:color w:val="000000"/>
              </w:rPr>
              <w:t>BB+</w:t>
            </w:r>
          </w:p>
        </w:tc>
        <w:tc>
          <w:tcPr>
            <w:tcW w:w="1559" w:type="dxa"/>
            <w:shd w:val="clear" w:color="auto" w:fill="D9D9D9"/>
            <w:noWrap/>
            <w:tcMar>
              <w:top w:w="0" w:type="dxa"/>
              <w:left w:w="108" w:type="dxa"/>
              <w:bottom w:w="0" w:type="dxa"/>
              <w:right w:w="108" w:type="dxa"/>
            </w:tcMar>
            <w:vAlign w:val="bottom"/>
            <w:hideMark/>
          </w:tcPr>
          <w:p w14:paraId="4C97349E" w14:textId="77777777" w:rsidR="00C032E3" w:rsidRPr="00CA77A3" w:rsidRDefault="00C032E3" w:rsidP="00B15F9D">
            <w:pPr>
              <w:rPr>
                <w:rFonts w:ascii="Calibri" w:eastAsiaTheme="minorHAnsi" w:hAnsi="Calibri"/>
                <w:color w:val="000000"/>
                <w:lang w:val="en-US" w:eastAsia="en-US"/>
              </w:rPr>
            </w:pPr>
            <w:r w:rsidRPr="00CA77A3">
              <w:rPr>
                <w:color w:val="000000"/>
              </w:rPr>
              <w:t>AA+(RU)</w:t>
            </w:r>
          </w:p>
        </w:tc>
        <w:tc>
          <w:tcPr>
            <w:tcW w:w="1843" w:type="dxa"/>
            <w:shd w:val="clear" w:color="auto" w:fill="D9D9D9"/>
            <w:noWrap/>
            <w:tcMar>
              <w:top w:w="0" w:type="dxa"/>
              <w:left w:w="108" w:type="dxa"/>
              <w:bottom w:w="0" w:type="dxa"/>
              <w:right w:w="108" w:type="dxa"/>
            </w:tcMar>
            <w:vAlign w:val="bottom"/>
            <w:hideMark/>
          </w:tcPr>
          <w:p w14:paraId="5FCA7B6C" w14:textId="77777777" w:rsidR="00C032E3" w:rsidRPr="00CA77A3" w:rsidRDefault="00C032E3" w:rsidP="00B15F9D">
            <w:pPr>
              <w:rPr>
                <w:rFonts w:ascii="Calibri" w:eastAsiaTheme="minorHAnsi" w:hAnsi="Calibri"/>
                <w:color w:val="000000"/>
                <w:lang w:val="en-US" w:eastAsia="en-US"/>
              </w:rPr>
            </w:pPr>
            <w:r w:rsidRPr="00CA77A3">
              <w:rPr>
                <w:color w:val="000000"/>
              </w:rPr>
              <w:t>ruAA+</w:t>
            </w:r>
          </w:p>
        </w:tc>
      </w:tr>
      <w:tr w:rsidR="00C032E3" w:rsidRPr="00CA77A3" w14:paraId="6BFD8B2B"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3BDB2127" w14:textId="77777777" w:rsidR="00C032E3" w:rsidRPr="00CA77A3" w:rsidRDefault="00C032E3" w:rsidP="00B15F9D">
            <w:pPr>
              <w:rPr>
                <w:rFonts w:ascii="Calibri" w:eastAsiaTheme="minorHAnsi" w:hAnsi="Calibri"/>
                <w:color w:val="000000"/>
                <w:lang w:val="en-US" w:eastAsia="en-US"/>
              </w:rPr>
            </w:pPr>
            <w:r w:rsidRPr="00CA77A3">
              <w:rPr>
                <w:color w:val="000000"/>
              </w:rPr>
              <w:t>Ba1</w:t>
            </w:r>
          </w:p>
        </w:tc>
        <w:tc>
          <w:tcPr>
            <w:tcW w:w="1418" w:type="dxa"/>
            <w:shd w:val="clear" w:color="auto" w:fill="D9D9D9"/>
            <w:noWrap/>
            <w:tcMar>
              <w:top w:w="0" w:type="dxa"/>
              <w:left w:w="108" w:type="dxa"/>
              <w:bottom w:w="0" w:type="dxa"/>
              <w:right w:w="108" w:type="dxa"/>
            </w:tcMar>
            <w:vAlign w:val="bottom"/>
            <w:hideMark/>
          </w:tcPr>
          <w:p w14:paraId="6093A7AA" w14:textId="77777777" w:rsidR="00C032E3" w:rsidRPr="00CA77A3" w:rsidRDefault="00C032E3" w:rsidP="00B15F9D">
            <w:pPr>
              <w:rPr>
                <w:rFonts w:ascii="Calibri" w:eastAsiaTheme="minorHAnsi" w:hAnsi="Calibri"/>
                <w:color w:val="000000"/>
                <w:lang w:val="en-US" w:eastAsia="en-US"/>
              </w:rPr>
            </w:pPr>
            <w:r w:rsidRPr="00CA77A3">
              <w:rPr>
                <w:color w:val="000000"/>
              </w:rPr>
              <w:t>BB+</w:t>
            </w:r>
          </w:p>
        </w:tc>
        <w:tc>
          <w:tcPr>
            <w:tcW w:w="1276" w:type="dxa"/>
            <w:shd w:val="clear" w:color="auto" w:fill="D9D9D9"/>
            <w:noWrap/>
            <w:tcMar>
              <w:top w:w="0" w:type="dxa"/>
              <w:left w:w="108" w:type="dxa"/>
              <w:bottom w:w="0" w:type="dxa"/>
              <w:right w:w="108" w:type="dxa"/>
            </w:tcMar>
            <w:vAlign w:val="bottom"/>
            <w:hideMark/>
          </w:tcPr>
          <w:p w14:paraId="1B93FE13" w14:textId="77777777" w:rsidR="00C032E3" w:rsidRPr="00CA77A3" w:rsidRDefault="00C032E3" w:rsidP="00B15F9D">
            <w:pPr>
              <w:rPr>
                <w:rFonts w:ascii="Calibri" w:eastAsiaTheme="minorHAnsi" w:hAnsi="Calibri"/>
                <w:color w:val="000000"/>
                <w:lang w:val="en-US" w:eastAsia="en-US"/>
              </w:rPr>
            </w:pPr>
            <w:r w:rsidRPr="00CA77A3">
              <w:rPr>
                <w:color w:val="000000"/>
              </w:rPr>
              <w:t>BB+</w:t>
            </w:r>
          </w:p>
        </w:tc>
        <w:tc>
          <w:tcPr>
            <w:tcW w:w="1559" w:type="dxa"/>
            <w:shd w:val="clear" w:color="auto" w:fill="D9D9D9"/>
            <w:noWrap/>
            <w:tcMar>
              <w:top w:w="0" w:type="dxa"/>
              <w:left w:w="108" w:type="dxa"/>
              <w:bottom w:w="0" w:type="dxa"/>
              <w:right w:w="108" w:type="dxa"/>
            </w:tcMar>
            <w:vAlign w:val="bottom"/>
            <w:hideMark/>
          </w:tcPr>
          <w:p w14:paraId="1786E629" w14:textId="77777777" w:rsidR="00C032E3" w:rsidRPr="00CA77A3" w:rsidRDefault="00C032E3" w:rsidP="00B15F9D">
            <w:pPr>
              <w:rPr>
                <w:rFonts w:ascii="Calibri" w:eastAsiaTheme="minorHAnsi" w:hAnsi="Calibri"/>
                <w:color w:val="000000"/>
                <w:lang w:val="en-US" w:eastAsia="en-US"/>
              </w:rPr>
            </w:pPr>
            <w:r w:rsidRPr="00CA77A3">
              <w:rPr>
                <w:color w:val="000000"/>
              </w:rPr>
              <w:t>AA(RU)</w:t>
            </w:r>
          </w:p>
        </w:tc>
        <w:tc>
          <w:tcPr>
            <w:tcW w:w="1843" w:type="dxa"/>
            <w:shd w:val="clear" w:color="auto" w:fill="D9D9D9"/>
            <w:noWrap/>
            <w:tcMar>
              <w:top w:w="0" w:type="dxa"/>
              <w:left w:w="108" w:type="dxa"/>
              <w:bottom w:w="0" w:type="dxa"/>
              <w:right w:w="108" w:type="dxa"/>
            </w:tcMar>
            <w:vAlign w:val="bottom"/>
            <w:hideMark/>
          </w:tcPr>
          <w:p w14:paraId="2D3882C5" w14:textId="77777777" w:rsidR="00C032E3" w:rsidRPr="00CA77A3" w:rsidRDefault="00C032E3" w:rsidP="00B15F9D">
            <w:pPr>
              <w:rPr>
                <w:rFonts w:ascii="Calibri" w:eastAsiaTheme="minorHAnsi" w:hAnsi="Calibri"/>
                <w:color w:val="000000"/>
                <w:lang w:val="en-US" w:eastAsia="en-US"/>
              </w:rPr>
            </w:pPr>
            <w:r w:rsidRPr="00CA77A3">
              <w:rPr>
                <w:color w:val="000000"/>
              </w:rPr>
              <w:t>ruAA</w:t>
            </w:r>
          </w:p>
        </w:tc>
      </w:tr>
      <w:tr w:rsidR="00C032E3" w:rsidRPr="00CA77A3" w14:paraId="6F728004"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78D0D506" w14:textId="77777777" w:rsidR="00C032E3" w:rsidRPr="00CA77A3" w:rsidRDefault="00C032E3" w:rsidP="00B15F9D">
            <w:pPr>
              <w:rPr>
                <w:rFonts w:ascii="Calibri" w:eastAsiaTheme="minorHAnsi" w:hAnsi="Calibri"/>
                <w:color w:val="000000"/>
                <w:lang w:val="en-US" w:eastAsia="en-US"/>
              </w:rPr>
            </w:pPr>
            <w:r w:rsidRPr="00CA77A3">
              <w:rPr>
                <w:color w:val="000000"/>
              </w:rPr>
              <w:t>Ba1</w:t>
            </w:r>
          </w:p>
        </w:tc>
        <w:tc>
          <w:tcPr>
            <w:tcW w:w="1418" w:type="dxa"/>
            <w:shd w:val="clear" w:color="auto" w:fill="D9D9D9"/>
            <w:noWrap/>
            <w:tcMar>
              <w:top w:w="0" w:type="dxa"/>
              <w:left w:w="108" w:type="dxa"/>
              <w:bottom w:w="0" w:type="dxa"/>
              <w:right w:w="108" w:type="dxa"/>
            </w:tcMar>
            <w:vAlign w:val="bottom"/>
            <w:hideMark/>
          </w:tcPr>
          <w:p w14:paraId="7E89304D" w14:textId="77777777" w:rsidR="00C032E3" w:rsidRPr="00CA77A3" w:rsidRDefault="00C032E3" w:rsidP="00B15F9D">
            <w:pPr>
              <w:rPr>
                <w:rFonts w:ascii="Calibri" w:eastAsiaTheme="minorHAnsi" w:hAnsi="Calibri"/>
                <w:color w:val="000000"/>
                <w:lang w:val="en-US" w:eastAsia="en-US"/>
              </w:rPr>
            </w:pPr>
            <w:r w:rsidRPr="00CA77A3">
              <w:rPr>
                <w:color w:val="000000"/>
              </w:rPr>
              <w:t>BB+</w:t>
            </w:r>
          </w:p>
        </w:tc>
        <w:tc>
          <w:tcPr>
            <w:tcW w:w="1276" w:type="dxa"/>
            <w:shd w:val="clear" w:color="auto" w:fill="D9D9D9"/>
            <w:noWrap/>
            <w:tcMar>
              <w:top w:w="0" w:type="dxa"/>
              <w:left w:w="108" w:type="dxa"/>
              <w:bottom w:w="0" w:type="dxa"/>
              <w:right w:w="108" w:type="dxa"/>
            </w:tcMar>
            <w:vAlign w:val="bottom"/>
            <w:hideMark/>
          </w:tcPr>
          <w:p w14:paraId="700EF42E" w14:textId="77777777" w:rsidR="00C032E3" w:rsidRPr="00CA77A3" w:rsidRDefault="00C032E3" w:rsidP="00B15F9D">
            <w:pPr>
              <w:rPr>
                <w:rFonts w:ascii="Calibri" w:eastAsiaTheme="minorHAnsi" w:hAnsi="Calibri"/>
                <w:color w:val="000000"/>
                <w:lang w:val="en-US" w:eastAsia="en-US"/>
              </w:rPr>
            </w:pPr>
            <w:r w:rsidRPr="00CA77A3">
              <w:rPr>
                <w:color w:val="000000"/>
              </w:rPr>
              <w:t>BB+</w:t>
            </w:r>
          </w:p>
        </w:tc>
        <w:tc>
          <w:tcPr>
            <w:tcW w:w="1559" w:type="dxa"/>
            <w:shd w:val="clear" w:color="auto" w:fill="D9D9D9"/>
            <w:noWrap/>
            <w:tcMar>
              <w:top w:w="0" w:type="dxa"/>
              <w:left w:w="108" w:type="dxa"/>
              <w:bottom w:w="0" w:type="dxa"/>
              <w:right w:w="108" w:type="dxa"/>
            </w:tcMar>
            <w:vAlign w:val="bottom"/>
            <w:hideMark/>
          </w:tcPr>
          <w:p w14:paraId="08BA6C72" w14:textId="77777777" w:rsidR="00C032E3" w:rsidRPr="00CA77A3" w:rsidRDefault="00C032E3" w:rsidP="00B15F9D">
            <w:pPr>
              <w:rPr>
                <w:rFonts w:ascii="Calibri" w:eastAsiaTheme="minorHAnsi" w:hAnsi="Calibri"/>
                <w:color w:val="000000"/>
                <w:lang w:val="en-US" w:eastAsia="en-US"/>
              </w:rPr>
            </w:pPr>
            <w:r w:rsidRPr="00CA77A3">
              <w:rPr>
                <w:color w:val="000000"/>
              </w:rPr>
              <w:t>AA-(RU)</w:t>
            </w:r>
          </w:p>
        </w:tc>
        <w:tc>
          <w:tcPr>
            <w:tcW w:w="1843" w:type="dxa"/>
            <w:shd w:val="clear" w:color="auto" w:fill="D9D9D9"/>
            <w:noWrap/>
            <w:tcMar>
              <w:top w:w="0" w:type="dxa"/>
              <w:left w:w="108" w:type="dxa"/>
              <w:bottom w:w="0" w:type="dxa"/>
              <w:right w:w="108" w:type="dxa"/>
            </w:tcMar>
            <w:vAlign w:val="bottom"/>
            <w:hideMark/>
          </w:tcPr>
          <w:p w14:paraId="72DEFBE5" w14:textId="77777777" w:rsidR="00C032E3" w:rsidRPr="00CA77A3" w:rsidRDefault="00C032E3" w:rsidP="00B15F9D">
            <w:pPr>
              <w:rPr>
                <w:rFonts w:ascii="Calibri" w:eastAsiaTheme="minorHAnsi" w:hAnsi="Calibri"/>
                <w:color w:val="000000"/>
                <w:lang w:val="en-US" w:eastAsia="en-US"/>
              </w:rPr>
            </w:pPr>
            <w:r w:rsidRPr="00CA77A3">
              <w:rPr>
                <w:color w:val="000000"/>
              </w:rPr>
              <w:t>ruAA</w:t>
            </w:r>
          </w:p>
        </w:tc>
      </w:tr>
      <w:tr w:rsidR="00C032E3" w:rsidRPr="00CA77A3" w14:paraId="535F124D" w14:textId="77777777" w:rsidTr="00B15F9D">
        <w:trPr>
          <w:trHeight w:val="288"/>
        </w:trPr>
        <w:tc>
          <w:tcPr>
            <w:tcW w:w="2263" w:type="dxa"/>
            <w:noWrap/>
            <w:tcMar>
              <w:top w:w="0" w:type="dxa"/>
              <w:left w:w="108" w:type="dxa"/>
              <w:bottom w:w="0" w:type="dxa"/>
              <w:right w:w="108" w:type="dxa"/>
            </w:tcMar>
            <w:vAlign w:val="bottom"/>
            <w:hideMark/>
          </w:tcPr>
          <w:p w14:paraId="16A6152A" w14:textId="77777777" w:rsidR="00C032E3" w:rsidRPr="00CA77A3" w:rsidRDefault="00C032E3" w:rsidP="00B15F9D">
            <w:pPr>
              <w:rPr>
                <w:rFonts w:ascii="Calibri" w:eastAsiaTheme="minorHAnsi" w:hAnsi="Calibri"/>
                <w:color w:val="000000"/>
                <w:lang w:val="en-US" w:eastAsia="en-US"/>
              </w:rPr>
            </w:pPr>
            <w:r w:rsidRPr="00CA77A3">
              <w:rPr>
                <w:color w:val="000000"/>
              </w:rPr>
              <w:t>Ba2</w:t>
            </w:r>
          </w:p>
        </w:tc>
        <w:tc>
          <w:tcPr>
            <w:tcW w:w="1418" w:type="dxa"/>
            <w:noWrap/>
            <w:tcMar>
              <w:top w:w="0" w:type="dxa"/>
              <w:left w:w="108" w:type="dxa"/>
              <w:bottom w:w="0" w:type="dxa"/>
              <w:right w:w="108" w:type="dxa"/>
            </w:tcMar>
            <w:vAlign w:val="bottom"/>
            <w:hideMark/>
          </w:tcPr>
          <w:p w14:paraId="7C869B89" w14:textId="77777777" w:rsidR="00C032E3" w:rsidRPr="00CA77A3" w:rsidRDefault="00C032E3" w:rsidP="00B15F9D">
            <w:pPr>
              <w:rPr>
                <w:rFonts w:ascii="Calibri" w:eastAsiaTheme="minorHAnsi" w:hAnsi="Calibri"/>
                <w:color w:val="000000"/>
                <w:lang w:val="en-US" w:eastAsia="en-US"/>
              </w:rPr>
            </w:pPr>
            <w:r w:rsidRPr="00CA77A3">
              <w:rPr>
                <w:color w:val="000000"/>
              </w:rPr>
              <w:t>BB</w:t>
            </w:r>
          </w:p>
        </w:tc>
        <w:tc>
          <w:tcPr>
            <w:tcW w:w="1276" w:type="dxa"/>
            <w:noWrap/>
            <w:tcMar>
              <w:top w:w="0" w:type="dxa"/>
              <w:left w:w="108" w:type="dxa"/>
              <w:bottom w:w="0" w:type="dxa"/>
              <w:right w:w="108" w:type="dxa"/>
            </w:tcMar>
            <w:vAlign w:val="bottom"/>
            <w:hideMark/>
          </w:tcPr>
          <w:p w14:paraId="5309C836" w14:textId="77777777" w:rsidR="00C032E3" w:rsidRPr="00CA77A3" w:rsidRDefault="00C032E3" w:rsidP="00B15F9D">
            <w:pPr>
              <w:rPr>
                <w:rFonts w:ascii="Calibri" w:eastAsiaTheme="minorHAnsi" w:hAnsi="Calibri"/>
                <w:color w:val="000000"/>
                <w:lang w:val="en-US" w:eastAsia="en-US"/>
              </w:rPr>
            </w:pPr>
            <w:r w:rsidRPr="00CA77A3">
              <w:rPr>
                <w:color w:val="000000"/>
              </w:rPr>
              <w:t>BB</w:t>
            </w:r>
          </w:p>
        </w:tc>
        <w:tc>
          <w:tcPr>
            <w:tcW w:w="1559" w:type="dxa"/>
            <w:noWrap/>
            <w:tcMar>
              <w:top w:w="0" w:type="dxa"/>
              <w:left w:w="108" w:type="dxa"/>
              <w:bottom w:w="0" w:type="dxa"/>
              <w:right w:w="108" w:type="dxa"/>
            </w:tcMar>
            <w:vAlign w:val="bottom"/>
            <w:hideMark/>
          </w:tcPr>
          <w:p w14:paraId="395299C2" w14:textId="77777777" w:rsidR="00C032E3" w:rsidRPr="00CA77A3" w:rsidRDefault="00C032E3" w:rsidP="00B15F9D">
            <w:pPr>
              <w:rPr>
                <w:rFonts w:ascii="Calibri" w:eastAsiaTheme="minorHAnsi" w:hAnsi="Calibri"/>
                <w:color w:val="000000"/>
                <w:lang w:val="en-US" w:eastAsia="en-US"/>
              </w:rPr>
            </w:pPr>
            <w:r w:rsidRPr="00CA77A3">
              <w:rPr>
                <w:color w:val="000000"/>
              </w:rPr>
              <w:t>A+(RU)</w:t>
            </w:r>
          </w:p>
        </w:tc>
        <w:tc>
          <w:tcPr>
            <w:tcW w:w="1843" w:type="dxa"/>
            <w:noWrap/>
            <w:tcMar>
              <w:top w:w="0" w:type="dxa"/>
              <w:left w:w="108" w:type="dxa"/>
              <w:bottom w:w="0" w:type="dxa"/>
              <w:right w:w="108" w:type="dxa"/>
            </w:tcMar>
            <w:vAlign w:val="bottom"/>
            <w:hideMark/>
          </w:tcPr>
          <w:p w14:paraId="30E16EA9" w14:textId="77777777" w:rsidR="00C032E3" w:rsidRPr="00CA77A3" w:rsidRDefault="00C032E3" w:rsidP="00B15F9D">
            <w:pPr>
              <w:rPr>
                <w:rFonts w:ascii="Calibri" w:eastAsiaTheme="minorHAnsi" w:hAnsi="Calibri"/>
                <w:color w:val="000000"/>
                <w:lang w:val="en-US" w:eastAsia="en-US"/>
              </w:rPr>
            </w:pPr>
            <w:r w:rsidRPr="00CA77A3">
              <w:rPr>
                <w:color w:val="000000"/>
              </w:rPr>
              <w:t>ruAA-</w:t>
            </w:r>
          </w:p>
        </w:tc>
      </w:tr>
      <w:tr w:rsidR="00C032E3" w:rsidRPr="00CA77A3" w14:paraId="31D2845A" w14:textId="77777777" w:rsidTr="00B15F9D">
        <w:trPr>
          <w:trHeight w:val="288"/>
        </w:trPr>
        <w:tc>
          <w:tcPr>
            <w:tcW w:w="2263" w:type="dxa"/>
            <w:noWrap/>
            <w:tcMar>
              <w:top w:w="0" w:type="dxa"/>
              <w:left w:w="108" w:type="dxa"/>
              <w:bottom w:w="0" w:type="dxa"/>
              <w:right w:w="108" w:type="dxa"/>
            </w:tcMar>
            <w:vAlign w:val="bottom"/>
            <w:hideMark/>
          </w:tcPr>
          <w:p w14:paraId="014DE3B3" w14:textId="77777777" w:rsidR="00C032E3" w:rsidRPr="00CA77A3" w:rsidRDefault="00C032E3" w:rsidP="00B15F9D">
            <w:pPr>
              <w:rPr>
                <w:rFonts w:ascii="Calibri" w:eastAsiaTheme="minorHAnsi" w:hAnsi="Calibri"/>
                <w:color w:val="000000"/>
                <w:lang w:val="en-US" w:eastAsia="en-US"/>
              </w:rPr>
            </w:pPr>
            <w:r w:rsidRPr="00CA77A3">
              <w:rPr>
                <w:color w:val="000000"/>
              </w:rPr>
              <w:t>Ba2</w:t>
            </w:r>
          </w:p>
        </w:tc>
        <w:tc>
          <w:tcPr>
            <w:tcW w:w="1418" w:type="dxa"/>
            <w:noWrap/>
            <w:tcMar>
              <w:top w:w="0" w:type="dxa"/>
              <w:left w:w="108" w:type="dxa"/>
              <w:bottom w:w="0" w:type="dxa"/>
              <w:right w:w="108" w:type="dxa"/>
            </w:tcMar>
            <w:vAlign w:val="bottom"/>
            <w:hideMark/>
          </w:tcPr>
          <w:p w14:paraId="242507B2" w14:textId="77777777" w:rsidR="00C032E3" w:rsidRPr="00CA77A3" w:rsidRDefault="00C032E3" w:rsidP="00B15F9D">
            <w:pPr>
              <w:rPr>
                <w:rFonts w:ascii="Calibri" w:eastAsiaTheme="minorHAnsi" w:hAnsi="Calibri"/>
                <w:color w:val="000000"/>
                <w:lang w:val="en-US" w:eastAsia="en-US"/>
              </w:rPr>
            </w:pPr>
            <w:r w:rsidRPr="00CA77A3">
              <w:rPr>
                <w:color w:val="000000"/>
              </w:rPr>
              <w:t>BB</w:t>
            </w:r>
          </w:p>
        </w:tc>
        <w:tc>
          <w:tcPr>
            <w:tcW w:w="1276" w:type="dxa"/>
            <w:noWrap/>
            <w:tcMar>
              <w:top w:w="0" w:type="dxa"/>
              <w:left w:w="108" w:type="dxa"/>
              <w:bottom w:w="0" w:type="dxa"/>
              <w:right w:w="108" w:type="dxa"/>
            </w:tcMar>
            <w:vAlign w:val="bottom"/>
            <w:hideMark/>
          </w:tcPr>
          <w:p w14:paraId="3BA4FDF3" w14:textId="77777777" w:rsidR="00C032E3" w:rsidRPr="00CA77A3" w:rsidRDefault="00C032E3" w:rsidP="00B15F9D">
            <w:pPr>
              <w:rPr>
                <w:rFonts w:ascii="Calibri" w:eastAsiaTheme="minorHAnsi" w:hAnsi="Calibri"/>
                <w:color w:val="000000"/>
                <w:lang w:val="en-US" w:eastAsia="en-US"/>
              </w:rPr>
            </w:pPr>
            <w:r w:rsidRPr="00CA77A3">
              <w:rPr>
                <w:color w:val="000000"/>
              </w:rPr>
              <w:t>BB</w:t>
            </w:r>
          </w:p>
        </w:tc>
        <w:tc>
          <w:tcPr>
            <w:tcW w:w="1559" w:type="dxa"/>
            <w:noWrap/>
            <w:tcMar>
              <w:top w:w="0" w:type="dxa"/>
              <w:left w:w="108" w:type="dxa"/>
              <w:bottom w:w="0" w:type="dxa"/>
              <w:right w:w="108" w:type="dxa"/>
            </w:tcMar>
            <w:vAlign w:val="bottom"/>
            <w:hideMark/>
          </w:tcPr>
          <w:p w14:paraId="43AF20CA" w14:textId="77777777" w:rsidR="00C032E3" w:rsidRPr="00CA77A3" w:rsidRDefault="00C032E3" w:rsidP="00B15F9D">
            <w:pPr>
              <w:rPr>
                <w:rFonts w:ascii="Calibri" w:eastAsiaTheme="minorHAnsi" w:hAnsi="Calibri"/>
                <w:color w:val="000000"/>
                <w:lang w:val="en-US" w:eastAsia="en-US"/>
              </w:rPr>
            </w:pPr>
            <w:r w:rsidRPr="00CA77A3">
              <w:rPr>
                <w:color w:val="000000"/>
              </w:rPr>
              <w:t>A(RU)</w:t>
            </w:r>
          </w:p>
        </w:tc>
        <w:tc>
          <w:tcPr>
            <w:tcW w:w="1843" w:type="dxa"/>
            <w:noWrap/>
            <w:tcMar>
              <w:top w:w="0" w:type="dxa"/>
              <w:left w:w="108" w:type="dxa"/>
              <w:bottom w:w="0" w:type="dxa"/>
              <w:right w:w="108" w:type="dxa"/>
            </w:tcMar>
            <w:vAlign w:val="bottom"/>
            <w:hideMark/>
          </w:tcPr>
          <w:p w14:paraId="3089CEE2" w14:textId="77777777" w:rsidR="00C032E3" w:rsidRPr="00CA77A3" w:rsidRDefault="00C032E3" w:rsidP="00B15F9D">
            <w:pPr>
              <w:rPr>
                <w:rFonts w:ascii="Calibri" w:eastAsiaTheme="minorHAnsi" w:hAnsi="Calibri"/>
                <w:color w:val="000000"/>
                <w:lang w:val="en-US" w:eastAsia="en-US"/>
              </w:rPr>
            </w:pPr>
            <w:r w:rsidRPr="00CA77A3">
              <w:rPr>
                <w:color w:val="000000"/>
              </w:rPr>
              <w:t>ruA+</w:t>
            </w:r>
          </w:p>
        </w:tc>
      </w:tr>
      <w:tr w:rsidR="00C032E3" w:rsidRPr="00CA77A3" w14:paraId="5FD7F137"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742C38C6" w14:textId="77777777" w:rsidR="00C032E3" w:rsidRPr="00CA77A3" w:rsidRDefault="00C032E3" w:rsidP="00B15F9D">
            <w:pPr>
              <w:rPr>
                <w:rFonts w:ascii="Calibri" w:eastAsiaTheme="minorHAnsi" w:hAnsi="Calibri"/>
                <w:color w:val="000000"/>
                <w:lang w:val="en-US" w:eastAsia="en-US"/>
              </w:rPr>
            </w:pPr>
            <w:r w:rsidRPr="00CA77A3">
              <w:rPr>
                <w:color w:val="000000"/>
              </w:rPr>
              <w:t>Ba3</w:t>
            </w:r>
          </w:p>
        </w:tc>
        <w:tc>
          <w:tcPr>
            <w:tcW w:w="1418" w:type="dxa"/>
            <w:shd w:val="clear" w:color="auto" w:fill="D9D9D9"/>
            <w:noWrap/>
            <w:tcMar>
              <w:top w:w="0" w:type="dxa"/>
              <w:left w:w="108" w:type="dxa"/>
              <w:bottom w:w="0" w:type="dxa"/>
              <w:right w:w="108" w:type="dxa"/>
            </w:tcMar>
            <w:vAlign w:val="bottom"/>
            <w:hideMark/>
          </w:tcPr>
          <w:p w14:paraId="5F8AFA17" w14:textId="77777777" w:rsidR="00C032E3" w:rsidRPr="00CA77A3" w:rsidRDefault="00C032E3" w:rsidP="00B15F9D">
            <w:pPr>
              <w:rPr>
                <w:rFonts w:ascii="Calibri" w:eastAsiaTheme="minorHAnsi" w:hAnsi="Calibri"/>
                <w:color w:val="000000"/>
                <w:lang w:val="en-US" w:eastAsia="en-US"/>
              </w:rPr>
            </w:pPr>
            <w:r w:rsidRPr="00CA77A3">
              <w:rPr>
                <w:color w:val="000000"/>
              </w:rPr>
              <w:t>BB-</w:t>
            </w:r>
          </w:p>
        </w:tc>
        <w:tc>
          <w:tcPr>
            <w:tcW w:w="1276" w:type="dxa"/>
            <w:shd w:val="clear" w:color="auto" w:fill="D9D9D9"/>
            <w:noWrap/>
            <w:tcMar>
              <w:top w:w="0" w:type="dxa"/>
              <w:left w:w="108" w:type="dxa"/>
              <w:bottom w:w="0" w:type="dxa"/>
              <w:right w:w="108" w:type="dxa"/>
            </w:tcMar>
            <w:vAlign w:val="bottom"/>
            <w:hideMark/>
          </w:tcPr>
          <w:p w14:paraId="71A92F6D" w14:textId="77777777" w:rsidR="00C032E3" w:rsidRPr="00CA77A3" w:rsidRDefault="00C032E3" w:rsidP="00B15F9D">
            <w:pPr>
              <w:rPr>
                <w:rFonts w:ascii="Calibri" w:eastAsiaTheme="minorHAnsi" w:hAnsi="Calibri"/>
                <w:color w:val="000000"/>
                <w:lang w:val="en-US" w:eastAsia="en-US"/>
              </w:rPr>
            </w:pPr>
            <w:r w:rsidRPr="00CA77A3">
              <w:rPr>
                <w:color w:val="000000"/>
              </w:rPr>
              <w:t>BB-</w:t>
            </w:r>
          </w:p>
        </w:tc>
        <w:tc>
          <w:tcPr>
            <w:tcW w:w="1559" w:type="dxa"/>
            <w:shd w:val="clear" w:color="auto" w:fill="D9D9D9"/>
            <w:noWrap/>
            <w:tcMar>
              <w:top w:w="0" w:type="dxa"/>
              <w:left w:w="108" w:type="dxa"/>
              <w:bottom w:w="0" w:type="dxa"/>
              <w:right w:w="108" w:type="dxa"/>
            </w:tcMar>
            <w:vAlign w:val="bottom"/>
            <w:hideMark/>
          </w:tcPr>
          <w:p w14:paraId="028D5818" w14:textId="77777777" w:rsidR="00C032E3" w:rsidRPr="00CA77A3" w:rsidRDefault="00C032E3" w:rsidP="00B15F9D">
            <w:pPr>
              <w:rPr>
                <w:rFonts w:ascii="Calibri" w:eastAsiaTheme="minorHAnsi" w:hAnsi="Calibri"/>
                <w:color w:val="000000"/>
                <w:lang w:val="en-US" w:eastAsia="en-US"/>
              </w:rPr>
            </w:pPr>
            <w:r w:rsidRPr="00CA77A3">
              <w:rPr>
                <w:color w:val="000000"/>
              </w:rPr>
              <w:t>A-(RU)</w:t>
            </w:r>
          </w:p>
        </w:tc>
        <w:tc>
          <w:tcPr>
            <w:tcW w:w="1843" w:type="dxa"/>
            <w:shd w:val="clear" w:color="auto" w:fill="D9D9D9"/>
            <w:noWrap/>
            <w:tcMar>
              <w:top w:w="0" w:type="dxa"/>
              <w:left w:w="108" w:type="dxa"/>
              <w:bottom w:w="0" w:type="dxa"/>
              <w:right w:w="108" w:type="dxa"/>
            </w:tcMar>
            <w:vAlign w:val="bottom"/>
            <w:hideMark/>
          </w:tcPr>
          <w:p w14:paraId="03794EFD" w14:textId="77777777" w:rsidR="00C032E3" w:rsidRPr="00CA77A3" w:rsidRDefault="00C032E3" w:rsidP="00B15F9D">
            <w:pPr>
              <w:rPr>
                <w:rFonts w:ascii="Calibri" w:eastAsiaTheme="minorHAnsi" w:hAnsi="Calibri"/>
                <w:color w:val="000000"/>
                <w:lang w:val="en-US" w:eastAsia="en-US"/>
              </w:rPr>
            </w:pPr>
            <w:r w:rsidRPr="00CA77A3">
              <w:rPr>
                <w:color w:val="000000"/>
              </w:rPr>
              <w:t>ruA</w:t>
            </w:r>
          </w:p>
        </w:tc>
      </w:tr>
      <w:tr w:rsidR="00C032E3" w:rsidRPr="00CA77A3" w14:paraId="6D2AAB87"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7A4DA961" w14:textId="77777777" w:rsidR="00C032E3" w:rsidRPr="00CA77A3" w:rsidRDefault="00C032E3" w:rsidP="00B15F9D">
            <w:pPr>
              <w:rPr>
                <w:rFonts w:ascii="Calibri" w:eastAsiaTheme="minorHAnsi" w:hAnsi="Calibri"/>
                <w:color w:val="000000"/>
                <w:lang w:val="en-US" w:eastAsia="en-US"/>
              </w:rPr>
            </w:pPr>
            <w:r w:rsidRPr="00CA77A3">
              <w:rPr>
                <w:color w:val="000000"/>
              </w:rPr>
              <w:t>Ba3</w:t>
            </w:r>
          </w:p>
        </w:tc>
        <w:tc>
          <w:tcPr>
            <w:tcW w:w="1418" w:type="dxa"/>
            <w:shd w:val="clear" w:color="auto" w:fill="D9D9D9"/>
            <w:noWrap/>
            <w:tcMar>
              <w:top w:w="0" w:type="dxa"/>
              <w:left w:w="108" w:type="dxa"/>
              <w:bottom w:w="0" w:type="dxa"/>
              <w:right w:w="108" w:type="dxa"/>
            </w:tcMar>
            <w:vAlign w:val="bottom"/>
            <w:hideMark/>
          </w:tcPr>
          <w:p w14:paraId="1067DA10" w14:textId="77777777" w:rsidR="00C032E3" w:rsidRPr="00CA77A3" w:rsidRDefault="00C032E3" w:rsidP="00B15F9D">
            <w:pPr>
              <w:rPr>
                <w:rFonts w:ascii="Calibri" w:eastAsiaTheme="minorHAnsi" w:hAnsi="Calibri"/>
                <w:color w:val="000000"/>
                <w:lang w:val="en-US" w:eastAsia="en-US"/>
              </w:rPr>
            </w:pPr>
            <w:r w:rsidRPr="00CA77A3">
              <w:rPr>
                <w:color w:val="000000"/>
              </w:rPr>
              <w:t>BB-</w:t>
            </w:r>
          </w:p>
        </w:tc>
        <w:tc>
          <w:tcPr>
            <w:tcW w:w="1276" w:type="dxa"/>
            <w:shd w:val="clear" w:color="auto" w:fill="D9D9D9"/>
            <w:noWrap/>
            <w:tcMar>
              <w:top w:w="0" w:type="dxa"/>
              <w:left w:w="108" w:type="dxa"/>
              <w:bottom w:w="0" w:type="dxa"/>
              <w:right w:w="108" w:type="dxa"/>
            </w:tcMar>
            <w:vAlign w:val="bottom"/>
            <w:hideMark/>
          </w:tcPr>
          <w:p w14:paraId="7B2559F9" w14:textId="77777777" w:rsidR="00C032E3" w:rsidRPr="00CA77A3" w:rsidRDefault="00C032E3" w:rsidP="00B15F9D">
            <w:pPr>
              <w:rPr>
                <w:rFonts w:ascii="Calibri" w:eastAsiaTheme="minorHAnsi" w:hAnsi="Calibri"/>
                <w:color w:val="000000"/>
                <w:lang w:val="en-US" w:eastAsia="en-US"/>
              </w:rPr>
            </w:pPr>
            <w:r w:rsidRPr="00CA77A3">
              <w:rPr>
                <w:color w:val="000000"/>
              </w:rPr>
              <w:t>BB-</w:t>
            </w:r>
          </w:p>
        </w:tc>
        <w:tc>
          <w:tcPr>
            <w:tcW w:w="1559" w:type="dxa"/>
            <w:shd w:val="clear" w:color="auto" w:fill="D9D9D9"/>
            <w:noWrap/>
            <w:tcMar>
              <w:top w:w="0" w:type="dxa"/>
              <w:left w:w="108" w:type="dxa"/>
              <w:bottom w:w="0" w:type="dxa"/>
              <w:right w:w="108" w:type="dxa"/>
            </w:tcMar>
            <w:vAlign w:val="bottom"/>
            <w:hideMark/>
          </w:tcPr>
          <w:p w14:paraId="62F98E34" w14:textId="77777777" w:rsidR="00C032E3" w:rsidRPr="00CA77A3" w:rsidRDefault="00C032E3" w:rsidP="00B15F9D">
            <w:pPr>
              <w:rPr>
                <w:rFonts w:ascii="Calibri" w:eastAsiaTheme="minorHAnsi" w:hAnsi="Calibri"/>
                <w:color w:val="000000"/>
                <w:lang w:val="en-US" w:eastAsia="en-US"/>
              </w:rPr>
            </w:pPr>
            <w:r w:rsidRPr="00CA77A3">
              <w:rPr>
                <w:color w:val="000000"/>
              </w:rPr>
              <w:t>A-(RU)</w:t>
            </w:r>
          </w:p>
        </w:tc>
        <w:tc>
          <w:tcPr>
            <w:tcW w:w="1843" w:type="dxa"/>
            <w:shd w:val="clear" w:color="auto" w:fill="D9D9D9"/>
            <w:noWrap/>
            <w:tcMar>
              <w:top w:w="0" w:type="dxa"/>
              <w:left w:w="108" w:type="dxa"/>
              <w:bottom w:w="0" w:type="dxa"/>
              <w:right w:w="108" w:type="dxa"/>
            </w:tcMar>
            <w:vAlign w:val="bottom"/>
            <w:hideMark/>
          </w:tcPr>
          <w:p w14:paraId="1AD15EB3" w14:textId="77777777" w:rsidR="00C032E3" w:rsidRPr="00CA77A3" w:rsidRDefault="00C032E3" w:rsidP="00B15F9D">
            <w:pPr>
              <w:rPr>
                <w:rFonts w:ascii="Calibri" w:eastAsiaTheme="minorHAnsi" w:hAnsi="Calibri"/>
                <w:color w:val="000000"/>
                <w:lang w:val="en-US" w:eastAsia="en-US"/>
              </w:rPr>
            </w:pPr>
            <w:r w:rsidRPr="00CA77A3">
              <w:rPr>
                <w:color w:val="000000"/>
              </w:rPr>
              <w:t>ruA-</w:t>
            </w:r>
          </w:p>
        </w:tc>
      </w:tr>
      <w:tr w:rsidR="00C032E3" w:rsidRPr="00CA77A3" w14:paraId="32BEC65B"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19034438" w14:textId="77777777" w:rsidR="00C032E3" w:rsidRPr="00CA77A3" w:rsidRDefault="00C032E3" w:rsidP="00B15F9D">
            <w:pPr>
              <w:rPr>
                <w:rFonts w:ascii="Calibri" w:eastAsiaTheme="minorHAnsi" w:hAnsi="Calibri"/>
                <w:color w:val="000000"/>
                <w:lang w:val="en-US" w:eastAsia="en-US"/>
              </w:rPr>
            </w:pPr>
            <w:r w:rsidRPr="00CA77A3">
              <w:rPr>
                <w:color w:val="000000"/>
              </w:rPr>
              <w:t>Ва3</w:t>
            </w:r>
          </w:p>
        </w:tc>
        <w:tc>
          <w:tcPr>
            <w:tcW w:w="1418" w:type="dxa"/>
            <w:shd w:val="clear" w:color="auto" w:fill="D9D9D9"/>
            <w:noWrap/>
            <w:tcMar>
              <w:top w:w="0" w:type="dxa"/>
              <w:left w:w="108" w:type="dxa"/>
              <w:bottom w:w="0" w:type="dxa"/>
              <w:right w:w="108" w:type="dxa"/>
            </w:tcMar>
            <w:vAlign w:val="bottom"/>
            <w:hideMark/>
          </w:tcPr>
          <w:p w14:paraId="2D5CDAA8" w14:textId="77777777" w:rsidR="00C032E3" w:rsidRPr="00CA77A3" w:rsidRDefault="00C032E3" w:rsidP="00B15F9D">
            <w:pPr>
              <w:rPr>
                <w:rFonts w:ascii="Calibri" w:eastAsiaTheme="minorHAnsi" w:hAnsi="Calibri"/>
                <w:color w:val="000000"/>
                <w:lang w:val="en-US" w:eastAsia="en-US"/>
              </w:rPr>
            </w:pPr>
            <w:r w:rsidRPr="00CA77A3">
              <w:rPr>
                <w:color w:val="000000"/>
              </w:rPr>
              <w:t>ВВ-</w:t>
            </w:r>
          </w:p>
        </w:tc>
        <w:tc>
          <w:tcPr>
            <w:tcW w:w="1276" w:type="dxa"/>
            <w:shd w:val="clear" w:color="auto" w:fill="D9D9D9"/>
            <w:noWrap/>
            <w:tcMar>
              <w:top w:w="0" w:type="dxa"/>
              <w:left w:w="108" w:type="dxa"/>
              <w:bottom w:w="0" w:type="dxa"/>
              <w:right w:w="108" w:type="dxa"/>
            </w:tcMar>
            <w:vAlign w:val="bottom"/>
            <w:hideMark/>
          </w:tcPr>
          <w:p w14:paraId="5E3D2F5A" w14:textId="77777777" w:rsidR="00C032E3" w:rsidRPr="00CA77A3" w:rsidRDefault="00C032E3" w:rsidP="00B15F9D">
            <w:pPr>
              <w:rPr>
                <w:rFonts w:ascii="Calibri" w:eastAsiaTheme="minorHAnsi" w:hAnsi="Calibri"/>
                <w:color w:val="000000"/>
                <w:lang w:val="en-US" w:eastAsia="en-US"/>
              </w:rPr>
            </w:pPr>
            <w:r w:rsidRPr="00CA77A3">
              <w:rPr>
                <w:color w:val="000000"/>
              </w:rPr>
              <w:t>ВВ-</w:t>
            </w:r>
          </w:p>
        </w:tc>
        <w:tc>
          <w:tcPr>
            <w:tcW w:w="1559" w:type="dxa"/>
            <w:shd w:val="clear" w:color="auto" w:fill="D9D9D9"/>
            <w:noWrap/>
            <w:tcMar>
              <w:top w:w="0" w:type="dxa"/>
              <w:left w:w="108" w:type="dxa"/>
              <w:bottom w:w="0" w:type="dxa"/>
              <w:right w:w="108" w:type="dxa"/>
            </w:tcMar>
            <w:vAlign w:val="bottom"/>
            <w:hideMark/>
          </w:tcPr>
          <w:p w14:paraId="6C4E851B" w14:textId="77777777" w:rsidR="00C032E3" w:rsidRPr="00CA77A3" w:rsidRDefault="00C032E3" w:rsidP="00B15F9D">
            <w:pPr>
              <w:rPr>
                <w:rFonts w:ascii="Calibri" w:eastAsiaTheme="minorHAnsi" w:hAnsi="Calibri"/>
                <w:color w:val="000000"/>
                <w:lang w:val="en-US" w:eastAsia="en-US"/>
              </w:rPr>
            </w:pPr>
            <w:r w:rsidRPr="00CA77A3">
              <w:rPr>
                <w:color w:val="000000"/>
              </w:rPr>
              <w:t>BBB+(RU)</w:t>
            </w:r>
          </w:p>
        </w:tc>
        <w:tc>
          <w:tcPr>
            <w:tcW w:w="1843" w:type="dxa"/>
            <w:shd w:val="clear" w:color="auto" w:fill="D9D9D9"/>
            <w:noWrap/>
            <w:tcMar>
              <w:top w:w="0" w:type="dxa"/>
              <w:left w:w="108" w:type="dxa"/>
              <w:bottom w:w="0" w:type="dxa"/>
              <w:right w:w="108" w:type="dxa"/>
            </w:tcMar>
            <w:vAlign w:val="bottom"/>
            <w:hideMark/>
          </w:tcPr>
          <w:p w14:paraId="1B554EDA" w14:textId="77777777" w:rsidR="00C032E3" w:rsidRPr="00CA77A3" w:rsidRDefault="00C032E3" w:rsidP="00B15F9D">
            <w:pPr>
              <w:rPr>
                <w:rFonts w:ascii="Calibri" w:eastAsiaTheme="minorHAnsi" w:hAnsi="Calibri"/>
                <w:color w:val="000000"/>
                <w:lang w:val="en-US" w:eastAsia="en-US"/>
              </w:rPr>
            </w:pPr>
            <w:r w:rsidRPr="00CA77A3">
              <w:rPr>
                <w:color w:val="000000"/>
              </w:rPr>
              <w:t>ruBBB+</w:t>
            </w:r>
          </w:p>
        </w:tc>
      </w:tr>
      <w:tr w:rsidR="00C032E3" w:rsidRPr="00CA77A3" w14:paraId="77BB91A4" w14:textId="77777777" w:rsidTr="00B15F9D">
        <w:trPr>
          <w:trHeight w:val="288"/>
        </w:trPr>
        <w:tc>
          <w:tcPr>
            <w:tcW w:w="2263" w:type="dxa"/>
            <w:noWrap/>
            <w:tcMar>
              <w:top w:w="0" w:type="dxa"/>
              <w:left w:w="108" w:type="dxa"/>
              <w:bottom w:w="0" w:type="dxa"/>
              <w:right w:w="108" w:type="dxa"/>
            </w:tcMar>
            <w:vAlign w:val="bottom"/>
            <w:hideMark/>
          </w:tcPr>
          <w:p w14:paraId="5BCC5DA2" w14:textId="77777777" w:rsidR="00C032E3" w:rsidRPr="00CA77A3" w:rsidRDefault="00C032E3" w:rsidP="00B15F9D">
            <w:pPr>
              <w:rPr>
                <w:rFonts w:ascii="Calibri" w:eastAsiaTheme="minorHAnsi" w:hAnsi="Calibri"/>
                <w:color w:val="000000"/>
                <w:lang w:val="en-US" w:eastAsia="en-US"/>
              </w:rPr>
            </w:pPr>
            <w:r w:rsidRPr="00CA77A3">
              <w:rPr>
                <w:color w:val="000000"/>
              </w:rPr>
              <w:t>B1</w:t>
            </w:r>
          </w:p>
        </w:tc>
        <w:tc>
          <w:tcPr>
            <w:tcW w:w="1418" w:type="dxa"/>
            <w:noWrap/>
            <w:tcMar>
              <w:top w:w="0" w:type="dxa"/>
              <w:left w:w="108" w:type="dxa"/>
              <w:bottom w:w="0" w:type="dxa"/>
              <w:right w:w="108" w:type="dxa"/>
            </w:tcMar>
            <w:vAlign w:val="bottom"/>
            <w:hideMark/>
          </w:tcPr>
          <w:p w14:paraId="4A31021E" w14:textId="77777777" w:rsidR="00C032E3" w:rsidRPr="00CA77A3" w:rsidRDefault="00C032E3" w:rsidP="00B15F9D">
            <w:pPr>
              <w:rPr>
                <w:rFonts w:ascii="Calibri" w:eastAsiaTheme="minorHAnsi" w:hAnsi="Calibri"/>
                <w:color w:val="000000"/>
                <w:lang w:val="en-US" w:eastAsia="en-US"/>
              </w:rPr>
            </w:pPr>
            <w:r w:rsidRPr="00CA77A3">
              <w:rPr>
                <w:color w:val="000000"/>
              </w:rPr>
              <w:t>B+</w:t>
            </w:r>
          </w:p>
        </w:tc>
        <w:tc>
          <w:tcPr>
            <w:tcW w:w="1276" w:type="dxa"/>
            <w:noWrap/>
            <w:tcMar>
              <w:top w:w="0" w:type="dxa"/>
              <w:left w:w="108" w:type="dxa"/>
              <w:bottom w:w="0" w:type="dxa"/>
              <w:right w:w="108" w:type="dxa"/>
            </w:tcMar>
            <w:vAlign w:val="bottom"/>
            <w:hideMark/>
          </w:tcPr>
          <w:p w14:paraId="552B12D0" w14:textId="77777777" w:rsidR="00C032E3" w:rsidRPr="00CA77A3" w:rsidRDefault="00C032E3" w:rsidP="00B15F9D">
            <w:pPr>
              <w:rPr>
                <w:rFonts w:ascii="Calibri" w:eastAsiaTheme="minorHAnsi" w:hAnsi="Calibri"/>
                <w:color w:val="000000"/>
                <w:lang w:val="en-US" w:eastAsia="en-US"/>
              </w:rPr>
            </w:pPr>
            <w:r w:rsidRPr="00CA77A3">
              <w:rPr>
                <w:color w:val="000000"/>
              </w:rPr>
              <w:t>B+</w:t>
            </w:r>
          </w:p>
        </w:tc>
        <w:tc>
          <w:tcPr>
            <w:tcW w:w="1559" w:type="dxa"/>
            <w:noWrap/>
            <w:tcMar>
              <w:top w:w="0" w:type="dxa"/>
              <w:left w:w="108" w:type="dxa"/>
              <w:bottom w:w="0" w:type="dxa"/>
              <w:right w:w="108" w:type="dxa"/>
            </w:tcMar>
            <w:vAlign w:val="bottom"/>
            <w:hideMark/>
          </w:tcPr>
          <w:p w14:paraId="707D8E33" w14:textId="77777777" w:rsidR="00C032E3" w:rsidRPr="00CA77A3" w:rsidRDefault="00C032E3" w:rsidP="00B15F9D">
            <w:pPr>
              <w:rPr>
                <w:rFonts w:ascii="Calibri" w:eastAsiaTheme="minorHAnsi" w:hAnsi="Calibri"/>
                <w:color w:val="000000"/>
                <w:lang w:val="en-US" w:eastAsia="en-US"/>
              </w:rPr>
            </w:pPr>
            <w:r w:rsidRPr="00CA77A3">
              <w:rPr>
                <w:color w:val="000000"/>
              </w:rPr>
              <w:t>BBB(RU)</w:t>
            </w:r>
          </w:p>
        </w:tc>
        <w:tc>
          <w:tcPr>
            <w:tcW w:w="1843" w:type="dxa"/>
            <w:noWrap/>
            <w:tcMar>
              <w:top w:w="0" w:type="dxa"/>
              <w:left w:w="108" w:type="dxa"/>
              <w:bottom w:w="0" w:type="dxa"/>
              <w:right w:w="108" w:type="dxa"/>
            </w:tcMar>
            <w:vAlign w:val="bottom"/>
            <w:hideMark/>
          </w:tcPr>
          <w:p w14:paraId="1BC53629" w14:textId="77777777" w:rsidR="00C032E3" w:rsidRPr="00CA77A3" w:rsidRDefault="00C032E3" w:rsidP="00B15F9D">
            <w:pPr>
              <w:rPr>
                <w:rFonts w:ascii="Calibri" w:eastAsiaTheme="minorHAnsi" w:hAnsi="Calibri"/>
                <w:color w:val="000000"/>
                <w:lang w:val="en-US" w:eastAsia="en-US"/>
              </w:rPr>
            </w:pPr>
            <w:r w:rsidRPr="00CA77A3">
              <w:rPr>
                <w:color w:val="000000"/>
              </w:rPr>
              <w:t>ruBBB</w:t>
            </w:r>
          </w:p>
        </w:tc>
      </w:tr>
      <w:tr w:rsidR="00C032E3" w:rsidRPr="00CA77A3" w14:paraId="72B8FEC2" w14:textId="77777777" w:rsidTr="00B15F9D">
        <w:trPr>
          <w:trHeight w:val="288"/>
        </w:trPr>
        <w:tc>
          <w:tcPr>
            <w:tcW w:w="2263" w:type="dxa"/>
            <w:shd w:val="clear" w:color="auto" w:fill="FFFFFF"/>
            <w:noWrap/>
            <w:tcMar>
              <w:top w:w="0" w:type="dxa"/>
              <w:left w:w="108" w:type="dxa"/>
              <w:bottom w:w="0" w:type="dxa"/>
              <w:right w:w="108" w:type="dxa"/>
            </w:tcMar>
            <w:vAlign w:val="bottom"/>
            <w:hideMark/>
          </w:tcPr>
          <w:p w14:paraId="71CF3D1B" w14:textId="77777777" w:rsidR="00C032E3" w:rsidRPr="00CA77A3" w:rsidRDefault="00C032E3" w:rsidP="00B15F9D">
            <w:pPr>
              <w:rPr>
                <w:rFonts w:ascii="Calibri" w:eastAsiaTheme="minorHAnsi" w:hAnsi="Calibri"/>
                <w:color w:val="000000"/>
                <w:lang w:val="en-US" w:eastAsia="en-US"/>
              </w:rPr>
            </w:pPr>
            <w:r w:rsidRPr="00CA77A3">
              <w:rPr>
                <w:color w:val="000000"/>
              </w:rPr>
              <w:t>B1</w:t>
            </w:r>
          </w:p>
        </w:tc>
        <w:tc>
          <w:tcPr>
            <w:tcW w:w="1418" w:type="dxa"/>
            <w:shd w:val="clear" w:color="auto" w:fill="FFFFFF"/>
            <w:noWrap/>
            <w:tcMar>
              <w:top w:w="0" w:type="dxa"/>
              <w:left w:w="108" w:type="dxa"/>
              <w:bottom w:w="0" w:type="dxa"/>
              <w:right w:w="108" w:type="dxa"/>
            </w:tcMar>
            <w:vAlign w:val="bottom"/>
            <w:hideMark/>
          </w:tcPr>
          <w:p w14:paraId="366830D1" w14:textId="77777777" w:rsidR="00C032E3" w:rsidRPr="00CA77A3" w:rsidRDefault="00C032E3" w:rsidP="00B15F9D">
            <w:pPr>
              <w:rPr>
                <w:rFonts w:ascii="Calibri" w:eastAsiaTheme="minorHAnsi" w:hAnsi="Calibri"/>
                <w:color w:val="000000"/>
                <w:lang w:eastAsia="en-US"/>
              </w:rPr>
            </w:pPr>
            <w:r w:rsidRPr="00CA77A3">
              <w:rPr>
                <w:color w:val="000000"/>
              </w:rPr>
              <w:t>B+</w:t>
            </w:r>
          </w:p>
        </w:tc>
        <w:tc>
          <w:tcPr>
            <w:tcW w:w="1276" w:type="dxa"/>
            <w:shd w:val="clear" w:color="auto" w:fill="FFFFFF"/>
            <w:noWrap/>
            <w:tcMar>
              <w:top w:w="0" w:type="dxa"/>
              <w:left w:w="108" w:type="dxa"/>
              <w:bottom w:w="0" w:type="dxa"/>
              <w:right w:w="108" w:type="dxa"/>
            </w:tcMar>
            <w:vAlign w:val="bottom"/>
            <w:hideMark/>
          </w:tcPr>
          <w:p w14:paraId="56258D14" w14:textId="77777777" w:rsidR="00C032E3" w:rsidRPr="00CA77A3" w:rsidRDefault="00C032E3" w:rsidP="00B15F9D">
            <w:pPr>
              <w:rPr>
                <w:rFonts w:ascii="Calibri" w:eastAsiaTheme="minorHAnsi" w:hAnsi="Calibri"/>
                <w:color w:val="000000"/>
                <w:lang w:eastAsia="en-US"/>
              </w:rPr>
            </w:pPr>
            <w:r w:rsidRPr="00CA77A3">
              <w:rPr>
                <w:color w:val="000000"/>
              </w:rPr>
              <w:t>B+</w:t>
            </w:r>
          </w:p>
        </w:tc>
        <w:tc>
          <w:tcPr>
            <w:tcW w:w="1559" w:type="dxa"/>
            <w:shd w:val="clear" w:color="auto" w:fill="FFFFFF"/>
            <w:noWrap/>
            <w:tcMar>
              <w:top w:w="0" w:type="dxa"/>
              <w:left w:w="108" w:type="dxa"/>
              <w:bottom w:w="0" w:type="dxa"/>
              <w:right w:w="108" w:type="dxa"/>
            </w:tcMar>
            <w:vAlign w:val="bottom"/>
            <w:hideMark/>
          </w:tcPr>
          <w:p w14:paraId="79A21938" w14:textId="77777777" w:rsidR="00C032E3" w:rsidRPr="00CA77A3" w:rsidRDefault="00C032E3" w:rsidP="00B15F9D">
            <w:pPr>
              <w:rPr>
                <w:rFonts w:ascii="Calibri" w:eastAsiaTheme="minorHAnsi" w:hAnsi="Calibri"/>
                <w:color w:val="000000"/>
                <w:lang w:val="en-US" w:eastAsia="en-US"/>
              </w:rPr>
            </w:pPr>
            <w:r w:rsidRPr="00CA77A3">
              <w:rPr>
                <w:color w:val="000000"/>
              </w:rPr>
              <w:t>BBB-(RU)</w:t>
            </w:r>
          </w:p>
        </w:tc>
        <w:tc>
          <w:tcPr>
            <w:tcW w:w="1843" w:type="dxa"/>
            <w:shd w:val="clear" w:color="auto" w:fill="FFFFFF"/>
            <w:noWrap/>
            <w:tcMar>
              <w:top w:w="0" w:type="dxa"/>
              <w:left w:w="108" w:type="dxa"/>
              <w:bottom w:w="0" w:type="dxa"/>
              <w:right w:w="108" w:type="dxa"/>
            </w:tcMar>
            <w:vAlign w:val="bottom"/>
            <w:hideMark/>
          </w:tcPr>
          <w:p w14:paraId="5AAE7B31" w14:textId="77777777" w:rsidR="00C032E3" w:rsidRPr="00CA77A3" w:rsidRDefault="00C032E3" w:rsidP="00B15F9D">
            <w:pPr>
              <w:rPr>
                <w:rFonts w:ascii="Calibri" w:eastAsiaTheme="minorHAnsi" w:hAnsi="Calibri"/>
                <w:color w:val="000000"/>
                <w:lang w:val="en-US" w:eastAsia="en-US"/>
              </w:rPr>
            </w:pPr>
            <w:r w:rsidRPr="00CA77A3">
              <w:rPr>
                <w:color w:val="000000"/>
              </w:rPr>
              <w:t>ruBBB</w:t>
            </w:r>
          </w:p>
        </w:tc>
      </w:tr>
      <w:tr w:rsidR="00C032E3" w:rsidRPr="00CA77A3" w14:paraId="422FF65A"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3E125143" w14:textId="77777777" w:rsidR="00C032E3" w:rsidRPr="00CA77A3" w:rsidRDefault="00C032E3" w:rsidP="00B15F9D">
            <w:pPr>
              <w:rPr>
                <w:rFonts w:ascii="Calibri" w:eastAsiaTheme="minorHAnsi" w:hAnsi="Calibri"/>
                <w:color w:val="000000"/>
                <w:lang w:val="en-US" w:eastAsia="en-US"/>
              </w:rPr>
            </w:pPr>
            <w:r w:rsidRPr="00CA77A3">
              <w:rPr>
                <w:color w:val="000000"/>
              </w:rPr>
              <w:t>B2</w:t>
            </w:r>
          </w:p>
        </w:tc>
        <w:tc>
          <w:tcPr>
            <w:tcW w:w="1418" w:type="dxa"/>
            <w:shd w:val="clear" w:color="auto" w:fill="D9D9D9"/>
            <w:noWrap/>
            <w:tcMar>
              <w:top w:w="0" w:type="dxa"/>
              <w:left w:w="108" w:type="dxa"/>
              <w:bottom w:w="0" w:type="dxa"/>
              <w:right w:w="108" w:type="dxa"/>
            </w:tcMar>
            <w:vAlign w:val="bottom"/>
            <w:hideMark/>
          </w:tcPr>
          <w:p w14:paraId="5FC449AF" w14:textId="77777777" w:rsidR="00C032E3" w:rsidRPr="00CA77A3" w:rsidRDefault="00C032E3" w:rsidP="00B15F9D">
            <w:pPr>
              <w:rPr>
                <w:rFonts w:ascii="Calibri" w:eastAsiaTheme="minorHAnsi" w:hAnsi="Calibri"/>
                <w:color w:val="000000"/>
                <w:lang w:val="en-US" w:eastAsia="en-US"/>
              </w:rPr>
            </w:pPr>
            <w:r w:rsidRPr="00CA77A3">
              <w:rPr>
                <w:color w:val="000000"/>
              </w:rPr>
              <w:t>B</w:t>
            </w:r>
          </w:p>
        </w:tc>
        <w:tc>
          <w:tcPr>
            <w:tcW w:w="1276" w:type="dxa"/>
            <w:shd w:val="clear" w:color="auto" w:fill="D9D9D9"/>
            <w:noWrap/>
            <w:tcMar>
              <w:top w:w="0" w:type="dxa"/>
              <w:left w:w="108" w:type="dxa"/>
              <w:bottom w:w="0" w:type="dxa"/>
              <w:right w:w="108" w:type="dxa"/>
            </w:tcMar>
            <w:vAlign w:val="bottom"/>
            <w:hideMark/>
          </w:tcPr>
          <w:p w14:paraId="084BB052" w14:textId="77777777" w:rsidR="00C032E3" w:rsidRPr="00CA77A3" w:rsidRDefault="00C032E3" w:rsidP="00B15F9D">
            <w:pPr>
              <w:rPr>
                <w:rFonts w:ascii="Calibri" w:eastAsiaTheme="minorHAnsi" w:hAnsi="Calibri"/>
                <w:color w:val="000000"/>
                <w:lang w:val="en-US" w:eastAsia="en-US"/>
              </w:rPr>
            </w:pPr>
            <w:r w:rsidRPr="00CA77A3">
              <w:rPr>
                <w:color w:val="000000"/>
              </w:rPr>
              <w:t>B</w:t>
            </w:r>
          </w:p>
        </w:tc>
        <w:tc>
          <w:tcPr>
            <w:tcW w:w="1559" w:type="dxa"/>
            <w:shd w:val="clear" w:color="auto" w:fill="D9D9D9"/>
            <w:noWrap/>
            <w:tcMar>
              <w:top w:w="0" w:type="dxa"/>
              <w:left w:w="108" w:type="dxa"/>
              <w:bottom w:w="0" w:type="dxa"/>
              <w:right w:w="108" w:type="dxa"/>
            </w:tcMar>
            <w:vAlign w:val="bottom"/>
            <w:hideMark/>
          </w:tcPr>
          <w:p w14:paraId="5AB7E2EC" w14:textId="77777777" w:rsidR="00C032E3" w:rsidRPr="00CA77A3" w:rsidRDefault="00C032E3" w:rsidP="00B15F9D">
            <w:pPr>
              <w:rPr>
                <w:rFonts w:ascii="Calibri" w:eastAsiaTheme="minorHAnsi" w:hAnsi="Calibri"/>
                <w:color w:val="000000"/>
                <w:lang w:val="en-US" w:eastAsia="en-US"/>
              </w:rPr>
            </w:pPr>
            <w:r w:rsidRPr="00CA77A3">
              <w:rPr>
                <w:color w:val="000000"/>
              </w:rPr>
              <w:t>BB+(RU)</w:t>
            </w:r>
          </w:p>
        </w:tc>
        <w:tc>
          <w:tcPr>
            <w:tcW w:w="1843" w:type="dxa"/>
            <w:shd w:val="clear" w:color="auto" w:fill="D9D9D9"/>
            <w:noWrap/>
            <w:tcMar>
              <w:top w:w="0" w:type="dxa"/>
              <w:left w:w="108" w:type="dxa"/>
              <w:bottom w:w="0" w:type="dxa"/>
              <w:right w:w="108" w:type="dxa"/>
            </w:tcMar>
            <w:vAlign w:val="bottom"/>
            <w:hideMark/>
          </w:tcPr>
          <w:p w14:paraId="5B896D38" w14:textId="77777777" w:rsidR="00C032E3" w:rsidRPr="00CA77A3" w:rsidRDefault="00C032E3" w:rsidP="00B15F9D">
            <w:pPr>
              <w:rPr>
                <w:rFonts w:ascii="Calibri" w:eastAsiaTheme="minorHAnsi" w:hAnsi="Calibri"/>
                <w:color w:val="000000"/>
                <w:lang w:val="en-US" w:eastAsia="en-US"/>
              </w:rPr>
            </w:pPr>
            <w:r w:rsidRPr="00CA77A3">
              <w:rPr>
                <w:color w:val="000000"/>
              </w:rPr>
              <w:t>ruBBВ-</w:t>
            </w:r>
          </w:p>
        </w:tc>
      </w:tr>
      <w:tr w:rsidR="00C032E3" w:rsidRPr="00CA77A3" w14:paraId="427B5BF6"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450AC1F2" w14:textId="77777777" w:rsidR="00C032E3" w:rsidRPr="00CA77A3" w:rsidRDefault="00C032E3" w:rsidP="00B15F9D">
            <w:pPr>
              <w:rPr>
                <w:rFonts w:ascii="Calibri" w:eastAsiaTheme="minorHAnsi" w:hAnsi="Calibri"/>
                <w:color w:val="000000"/>
                <w:lang w:val="en-US" w:eastAsia="en-US"/>
              </w:rPr>
            </w:pPr>
            <w:r w:rsidRPr="00CA77A3">
              <w:rPr>
                <w:color w:val="000000"/>
              </w:rPr>
              <w:t>B2</w:t>
            </w:r>
          </w:p>
        </w:tc>
        <w:tc>
          <w:tcPr>
            <w:tcW w:w="1418" w:type="dxa"/>
            <w:shd w:val="clear" w:color="auto" w:fill="D9D9D9"/>
            <w:noWrap/>
            <w:tcMar>
              <w:top w:w="0" w:type="dxa"/>
              <w:left w:w="108" w:type="dxa"/>
              <w:bottom w:w="0" w:type="dxa"/>
              <w:right w:w="108" w:type="dxa"/>
            </w:tcMar>
            <w:vAlign w:val="bottom"/>
            <w:hideMark/>
          </w:tcPr>
          <w:p w14:paraId="48BF464B" w14:textId="77777777" w:rsidR="00C032E3" w:rsidRPr="00CA77A3" w:rsidRDefault="00C032E3" w:rsidP="00B15F9D">
            <w:pPr>
              <w:rPr>
                <w:rFonts w:ascii="Calibri" w:eastAsiaTheme="minorHAnsi" w:hAnsi="Calibri"/>
                <w:color w:val="000000"/>
                <w:lang w:val="en-US" w:eastAsia="en-US"/>
              </w:rPr>
            </w:pPr>
            <w:r w:rsidRPr="00CA77A3">
              <w:rPr>
                <w:color w:val="000000"/>
              </w:rPr>
              <w:t>B</w:t>
            </w:r>
          </w:p>
        </w:tc>
        <w:tc>
          <w:tcPr>
            <w:tcW w:w="1276" w:type="dxa"/>
            <w:shd w:val="clear" w:color="auto" w:fill="D9D9D9"/>
            <w:noWrap/>
            <w:tcMar>
              <w:top w:w="0" w:type="dxa"/>
              <w:left w:w="108" w:type="dxa"/>
              <w:bottom w:w="0" w:type="dxa"/>
              <w:right w:w="108" w:type="dxa"/>
            </w:tcMar>
            <w:vAlign w:val="bottom"/>
            <w:hideMark/>
          </w:tcPr>
          <w:p w14:paraId="6CF87BDE" w14:textId="77777777" w:rsidR="00C032E3" w:rsidRPr="00CA77A3" w:rsidRDefault="00C032E3" w:rsidP="00B15F9D">
            <w:pPr>
              <w:rPr>
                <w:rFonts w:ascii="Calibri" w:eastAsiaTheme="minorHAnsi" w:hAnsi="Calibri"/>
                <w:color w:val="000000"/>
                <w:lang w:val="en-US" w:eastAsia="en-US"/>
              </w:rPr>
            </w:pPr>
            <w:r w:rsidRPr="00CA77A3">
              <w:rPr>
                <w:color w:val="000000"/>
              </w:rPr>
              <w:t>B</w:t>
            </w:r>
          </w:p>
        </w:tc>
        <w:tc>
          <w:tcPr>
            <w:tcW w:w="1559" w:type="dxa"/>
            <w:shd w:val="clear" w:color="auto" w:fill="D9D9D9"/>
            <w:noWrap/>
            <w:tcMar>
              <w:top w:w="0" w:type="dxa"/>
              <w:left w:w="108" w:type="dxa"/>
              <w:bottom w:w="0" w:type="dxa"/>
              <w:right w:w="108" w:type="dxa"/>
            </w:tcMar>
            <w:vAlign w:val="bottom"/>
            <w:hideMark/>
          </w:tcPr>
          <w:p w14:paraId="13B4DE93" w14:textId="77777777" w:rsidR="00C032E3" w:rsidRPr="00CA77A3" w:rsidRDefault="00C032E3" w:rsidP="00B15F9D">
            <w:pPr>
              <w:rPr>
                <w:rFonts w:ascii="Calibri" w:eastAsiaTheme="minorHAnsi" w:hAnsi="Calibri"/>
                <w:color w:val="000000"/>
                <w:lang w:eastAsia="en-US"/>
              </w:rPr>
            </w:pPr>
            <w:r w:rsidRPr="00CA77A3">
              <w:rPr>
                <w:color w:val="000000"/>
              </w:rPr>
              <w:t>BB+(RU)</w:t>
            </w:r>
          </w:p>
        </w:tc>
        <w:tc>
          <w:tcPr>
            <w:tcW w:w="1843" w:type="dxa"/>
            <w:shd w:val="clear" w:color="auto" w:fill="D9D9D9"/>
            <w:noWrap/>
            <w:tcMar>
              <w:top w:w="0" w:type="dxa"/>
              <w:left w:w="108" w:type="dxa"/>
              <w:bottom w:w="0" w:type="dxa"/>
              <w:right w:w="108" w:type="dxa"/>
            </w:tcMar>
            <w:vAlign w:val="bottom"/>
            <w:hideMark/>
          </w:tcPr>
          <w:p w14:paraId="1CCB68AC" w14:textId="77777777" w:rsidR="00C032E3" w:rsidRPr="00CA77A3" w:rsidRDefault="00C032E3" w:rsidP="00B15F9D">
            <w:pPr>
              <w:rPr>
                <w:rFonts w:ascii="Calibri" w:eastAsiaTheme="minorHAnsi" w:hAnsi="Calibri"/>
                <w:color w:val="000000"/>
                <w:lang w:eastAsia="en-US"/>
              </w:rPr>
            </w:pPr>
            <w:r w:rsidRPr="00CA77A3">
              <w:rPr>
                <w:color w:val="000000"/>
              </w:rPr>
              <w:t>ruBB+</w:t>
            </w:r>
          </w:p>
        </w:tc>
      </w:tr>
      <w:tr w:rsidR="00C032E3" w:rsidRPr="00CA77A3" w14:paraId="7162CEDD" w14:textId="77777777" w:rsidTr="00B15F9D">
        <w:trPr>
          <w:trHeight w:val="288"/>
        </w:trPr>
        <w:tc>
          <w:tcPr>
            <w:tcW w:w="2263" w:type="dxa"/>
            <w:noWrap/>
            <w:tcMar>
              <w:top w:w="0" w:type="dxa"/>
              <w:left w:w="108" w:type="dxa"/>
              <w:bottom w:w="0" w:type="dxa"/>
              <w:right w:w="108" w:type="dxa"/>
            </w:tcMar>
            <w:vAlign w:val="bottom"/>
            <w:hideMark/>
          </w:tcPr>
          <w:p w14:paraId="1183BF2B" w14:textId="77777777" w:rsidR="00C032E3" w:rsidRPr="00CA77A3" w:rsidRDefault="00C032E3" w:rsidP="00B15F9D">
            <w:pPr>
              <w:rPr>
                <w:rFonts w:ascii="Calibri" w:eastAsiaTheme="minorHAnsi" w:hAnsi="Calibri"/>
                <w:color w:val="000000"/>
                <w:lang w:val="en-US" w:eastAsia="en-US"/>
              </w:rPr>
            </w:pPr>
            <w:r w:rsidRPr="00CA77A3">
              <w:rPr>
                <w:color w:val="000000"/>
              </w:rPr>
              <w:lastRenderedPageBreak/>
              <w:t>B3</w:t>
            </w:r>
          </w:p>
        </w:tc>
        <w:tc>
          <w:tcPr>
            <w:tcW w:w="1418" w:type="dxa"/>
            <w:noWrap/>
            <w:tcMar>
              <w:top w:w="0" w:type="dxa"/>
              <w:left w:w="108" w:type="dxa"/>
              <w:bottom w:w="0" w:type="dxa"/>
              <w:right w:w="108" w:type="dxa"/>
            </w:tcMar>
            <w:vAlign w:val="bottom"/>
            <w:hideMark/>
          </w:tcPr>
          <w:p w14:paraId="06497D16" w14:textId="77777777" w:rsidR="00C032E3" w:rsidRPr="00CA77A3" w:rsidRDefault="00C032E3" w:rsidP="00B15F9D">
            <w:pPr>
              <w:rPr>
                <w:rFonts w:ascii="Calibri" w:eastAsiaTheme="minorHAnsi" w:hAnsi="Calibri"/>
                <w:color w:val="000000"/>
                <w:lang w:val="en-US" w:eastAsia="en-US"/>
              </w:rPr>
            </w:pPr>
            <w:r w:rsidRPr="00CA77A3">
              <w:rPr>
                <w:color w:val="000000"/>
              </w:rPr>
              <w:t>B-</w:t>
            </w:r>
          </w:p>
        </w:tc>
        <w:tc>
          <w:tcPr>
            <w:tcW w:w="1276" w:type="dxa"/>
            <w:noWrap/>
            <w:tcMar>
              <w:top w:w="0" w:type="dxa"/>
              <w:left w:w="108" w:type="dxa"/>
              <w:bottom w:w="0" w:type="dxa"/>
              <w:right w:w="108" w:type="dxa"/>
            </w:tcMar>
            <w:vAlign w:val="bottom"/>
            <w:hideMark/>
          </w:tcPr>
          <w:p w14:paraId="4C506BC4" w14:textId="77777777" w:rsidR="00C032E3" w:rsidRPr="00CA77A3" w:rsidRDefault="00C032E3" w:rsidP="00B15F9D">
            <w:pPr>
              <w:rPr>
                <w:rFonts w:ascii="Calibri" w:eastAsiaTheme="minorHAnsi" w:hAnsi="Calibri"/>
                <w:color w:val="000000"/>
                <w:lang w:val="en-US" w:eastAsia="en-US"/>
              </w:rPr>
            </w:pPr>
            <w:r w:rsidRPr="00CA77A3">
              <w:rPr>
                <w:color w:val="000000"/>
              </w:rPr>
              <w:t>B-</w:t>
            </w:r>
          </w:p>
        </w:tc>
        <w:tc>
          <w:tcPr>
            <w:tcW w:w="1559" w:type="dxa"/>
            <w:noWrap/>
            <w:tcMar>
              <w:top w:w="0" w:type="dxa"/>
              <w:left w:w="108" w:type="dxa"/>
              <w:bottom w:w="0" w:type="dxa"/>
              <w:right w:w="108" w:type="dxa"/>
            </w:tcMar>
            <w:vAlign w:val="bottom"/>
            <w:hideMark/>
          </w:tcPr>
          <w:p w14:paraId="44430F93" w14:textId="77777777" w:rsidR="00C032E3" w:rsidRPr="00CA77A3" w:rsidRDefault="00C032E3" w:rsidP="00B15F9D">
            <w:pPr>
              <w:rPr>
                <w:rFonts w:ascii="Calibri" w:eastAsiaTheme="minorHAnsi" w:hAnsi="Calibri"/>
                <w:color w:val="000000"/>
                <w:lang w:val="en-US" w:eastAsia="en-US"/>
              </w:rPr>
            </w:pPr>
            <w:r w:rsidRPr="00CA77A3">
              <w:rPr>
                <w:color w:val="000000"/>
              </w:rPr>
              <w:t>BB(RU)</w:t>
            </w:r>
          </w:p>
        </w:tc>
        <w:tc>
          <w:tcPr>
            <w:tcW w:w="1843" w:type="dxa"/>
            <w:noWrap/>
            <w:tcMar>
              <w:top w:w="0" w:type="dxa"/>
              <w:left w:w="108" w:type="dxa"/>
              <w:bottom w:w="0" w:type="dxa"/>
              <w:right w:w="108" w:type="dxa"/>
            </w:tcMar>
            <w:vAlign w:val="bottom"/>
            <w:hideMark/>
          </w:tcPr>
          <w:p w14:paraId="5BB95E48" w14:textId="77777777" w:rsidR="00C032E3" w:rsidRPr="00CA77A3" w:rsidRDefault="00C032E3" w:rsidP="00B15F9D">
            <w:pPr>
              <w:rPr>
                <w:rFonts w:ascii="Calibri" w:eastAsiaTheme="minorHAnsi" w:hAnsi="Calibri"/>
                <w:color w:val="000000"/>
                <w:lang w:val="en-US" w:eastAsia="en-US"/>
              </w:rPr>
            </w:pPr>
            <w:r w:rsidRPr="00CA77A3">
              <w:rPr>
                <w:color w:val="000000"/>
              </w:rPr>
              <w:t>ruBB</w:t>
            </w:r>
          </w:p>
        </w:tc>
      </w:tr>
      <w:tr w:rsidR="00C032E3" w:rsidRPr="00CA77A3" w14:paraId="608B64A7"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76A6E4E6" w14:textId="77777777" w:rsidR="00C032E3" w:rsidRPr="00CA77A3" w:rsidRDefault="00C032E3" w:rsidP="00B15F9D">
            <w:pPr>
              <w:rPr>
                <w:rFonts w:ascii="Calibri" w:eastAsiaTheme="minorHAnsi" w:hAnsi="Calibri"/>
                <w:color w:val="000000"/>
                <w:lang w:val="en-US" w:eastAsia="en-US"/>
              </w:rPr>
            </w:pPr>
            <w:r w:rsidRPr="00CA77A3">
              <w:rPr>
                <w:color w:val="000000"/>
              </w:rPr>
              <w:t>Саа1</w:t>
            </w:r>
          </w:p>
        </w:tc>
        <w:tc>
          <w:tcPr>
            <w:tcW w:w="1418" w:type="dxa"/>
            <w:shd w:val="clear" w:color="auto" w:fill="D9D9D9"/>
            <w:noWrap/>
            <w:tcMar>
              <w:top w:w="0" w:type="dxa"/>
              <w:left w:w="108" w:type="dxa"/>
              <w:bottom w:w="0" w:type="dxa"/>
              <w:right w:w="108" w:type="dxa"/>
            </w:tcMar>
            <w:vAlign w:val="bottom"/>
            <w:hideMark/>
          </w:tcPr>
          <w:p w14:paraId="7BA84C0E" w14:textId="77777777" w:rsidR="00C032E3" w:rsidRPr="00CA77A3" w:rsidRDefault="00C032E3" w:rsidP="00B15F9D">
            <w:pPr>
              <w:rPr>
                <w:rFonts w:ascii="Calibri" w:eastAsiaTheme="minorHAnsi" w:hAnsi="Calibri"/>
                <w:color w:val="000000"/>
                <w:lang w:val="en-US" w:eastAsia="en-US"/>
              </w:rPr>
            </w:pPr>
            <w:r w:rsidRPr="00CA77A3">
              <w:rPr>
                <w:color w:val="000000"/>
              </w:rPr>
              <w:t>CCC</w:t>
            </w:r>
          </w:p>
        </w:tc>
        <w:tc>
          <w:tcPr>
            <w:tcW w:w="1276" w:type="dxa"/>
            <w:shd w:val="clear" w:color="auto" w:fill="D9D9D9"/>
            <w:noWrap/>
            <w:tcMar>
              <w:top w:w="0" w:type="dxa"/>
              <w:left w:w="108" w:type="dxa"/>
              <w:bottom w:w="0" w:type="dxa"/>
              <w:right w:w="108" w:type="dxa"/>
            </w:tcMar>
            <w:vAlign w:val="bottom"/>
            <w:hideMark/>
          </w:tcPr>
          <w:p w14:paraId="027AA2B6" w14:textId="77777777" w:rsidR="00C032E3" w:rsidRPr="00CA77A3" w:rsidRDefault="00C032E3" w:rsidP="00B15F9D">
            <w:pPr>
              <w:rPr>
                <w:rFonts w:ascii="Calibri" w:eastAsiaTheme="minorHAnsi" w:hAnsi="Calibri"/>
                <w:color w:val="000000"/>
                <w:lang w:val="en-US" w:eastAsia="en-US"/>
              </w:rPr>
            </w:pPr>
            <w:r w:rsidRPr="00CA77A3">
              <w:rPr>
                <w:color w:val="000000"/>
              </w:rPr>
              <w:t>CCC+</w:t>
            </w:r>
          </w:p>
        </w:tc>
        <w:tc>
          <w:tcPr>
            <w:tcW w:w="1559" w:type="dxa"/>
            <w:shd w:val="clear" w:color="auto" w:fill="D9D9D9"/>
            <w:noWrap/>
            <w:tcMar>
              <w:top w:w="0" w:type="dxa"/>
              <w:left w:w="108" w:type="dxa"/>
              <w:bottom w:w="0" w:type="dxa"/>
              <w:right w:w="108" w:type="dxa"/>
            </w:tcMar>
            <w:vAlign w:val="bottom"/>
            <w:hideMark/>
          </w:tcPr>
          <w:p w14:paraId="35C0C9B4" w14:textId="77777777" w:rsidR="00C032E3" w:rsidRPr="00CA77A3" w:rsidRDefault="00C032E3" w:rsidP="00B15F9D">
            <w:pPr>
              <w:rPr>
                <w:rFonts w:ascii="Calibri" w:eastAsiaTheme="minorHAnsi" w:hAnsi="Calibri"/>
                <w:color w:val="000000"/>
                <w:lang w:val="en-US" w:eastAsia="en-US"/>
              </w:rPr>
            </w:pPr>
            <w:r w:rsidRPr="00CA77A3">
              <w:rPr>
                <w:color w:val="000000"/>
              </w:rPr>
              <w:t>BB-(RU)</w:t>
            </w:r>
          </w:p>
        </w:tc>
        <w:tc>
          <w:tcPr>
            <w:tcW w:w="1843" w:type="dxa"/>
            <w:shd w:val="clear" w:color="auto" w:fill="D9D9D9"/>
            <w:noWrap/>
            <w:tcMar>
              <w:top w:w="0" w:type="dxa"/>
              <w:left w:w="108" w:type="dxa"/>
              <w:bottom w:w="0" w:type="dxa"/>
              <w:right w:w="108" w:type="dxa"/>
            </w:tcMar>
            <w:vAlign w:val="bottom"/>
            <w:hideMark/>
          </w:tcPr>
          <w:p w14:paraId="4006D0F7" w14:textId="77777777" w:rsidR="00C032E3" w:rsidRPr="00CA77A3" w:rsidRDefault="00C032E3" w:rsidP="00B15F9D">
            <w:pPr>
              <w:rPr>
                <w:rFonts w:ascii="Calibri" w:eastAsiaTheme="minorHAnsi" w:hAnsi="Calibri"/>
                <w:color w:val="000000"/>
                <w:lang w:val="en-US" w:eastAsia="en-US"/>
              </w:rPr>
            </w:pPr>
            <w:r w:rsidRPr="00CA77A3">
              <w:rPr>
                <w:color w:val="000000"/>
              </w:rPr>
              <w:t>ruBB-</w:t>
            </w:r>
          </w:p>
        </w:tc>
      </w:tr>
      <w:tr w:rsidR="00C032E3" w:rsidRPr="00CA77A3" w14:paraId="70AC091F"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5EA13B19" w14:textId="77777777" w:rsidR="00C032E3" w:rsidRPr="00CA77A3" w:rsidRDefault="00C032E3" w:rsidP="00B15F9D">
            <w:pPr>
              <w:rPr>
                <w:rFonts w:ascii="Calibri" w:eastAsiaTheme="minorHAnsi" w:hAnsi="Calibri"/>
                <w:color w:val="000000"/>
                <w:lang w:val="en-US" w:eastAsia="en-US"/>
              </w:rPr>
            </w:pPr>
            <w:r w:rsidRPr="00CA77A3">
              <w:rPr>
                <w:color w:val="000000"/>
              </w:rPr>
              <w:t>Саа2</w:t>
            </w:r>
          </w:p>
        </w:tc>
        <w:tc>
          <w:tcPr>
            <w:tcW w:w="1418" w:type="dxa"/>
            <w:shd w:val="clear" w:color="auto" w:fill="D9D9D9"/>
            <w:noWrap/>
            <w:tcMar>
              <w:top w:w="0" w:type="dxa"/>
              <w:left w:w="108" w:type="dxa"/>
              <w:bottom w:w="0" w:type="dxa"/>
              <w:right w:w="108" w:type="dxa"/>
            </w:tcMar>
            <w:vAlign w:val="bottom"/>
            <w:hideMark/>
          </w:tcPr>
          <w:p w14:paraId="6A652584" w14:textId="77777777" w:rsidR="00C032E3" w:rsidRPr="00CA77A3" w:rsidRDefault="00C032E3" w:rsidP="00B15F9D">
            <w:pPr>
              <w:rPr>
                <w:rFonts w:ascii="Calibri" w:eastAsiaTheme="minorHAnsi" w:hAnsi="Calibri"/>
                <w:color w:val="000000"/>
                <w:lang w:val="en-US" w:eastAsia="en-US"/>
              </w:rPr>
            </w:pPr>
            <w:r w:rsidRPr="00CA77A3">
              <w:rPr>
                <w:color w:val="000000"/>
              </w:rPr>
              <w:t>CCC</w:t>
            </w:r>
          </w:p>
        </w:tc>
        <w:tc>
          <w:tcPr>
            <w:tcW w:w="1276" w:type="dxa"/>
            <w:shd w:val="clear" w:color="auto" w:fill="D9D9D9"/>
            <w:noWrap/>
            <w:tcMar>
              <w:top w:w="0" w:type="dxa"/>
              <w:left w:w="108" w:type="dxa"/>
              <w:bottom w:w="0" w:type="dxa"/>
              <w:right w:w="108" w:type="dxa"/>
            </w:tcMar>
            <w:vAlign w:val="bottom"/>
            <w:hideMark/>
          </w:tcPr>
          <w:p w14:paraId="455D2753" w14:textId="77777777" w:rsidR="00C032E3" w:rsidRPr="00CA77A3" w:rsidRDefault="00C032E3" w:rsidP="00B15F9D">
            <w:pPr>
              <w:rPr>
                <w:rFonts w:ascii="Calibri" w:eastAsiaTheme="minorHAnsi" w:hAnsi="Calibri"/>
                <w:color w:val="000000"/>
                <w:lang w:val="en-US" w:eastAsia="en-US"/>
              </w:rPr>
            </w:pPr>
            <w:r w:rsidRPr="00CA77A3">
              <w:rPr>
                <w:color w:val="000000"/>
              </w:rPr>
              <w:t>CCC</w:t>
            </w:r>
          </w:p>
        </w:tc>
        <w:tc>
          <w:tcPr>
            <w:tcW w:w="1559" w:type="dxa"/>
            <w:shd w:val="clear" w:color="auto" w:fill="D9D9D9"/>
            <w:noWrap/>
            <w:tcMar>
              <w:top w:w="0" w:type="dxa"/>
              <w:left w:w="108" w:type="dxa"/>
              <w:bottom w:w="0" w:type="dxa"/>
              <w:right w:w="108" w:type="dxa"/>
            </w:tcMar>
            <w:vAlign w:val="bottom"/>
            <w:hideMark/>
          </w:tcPr>
          <w:p w14:paraId="21BA63FC" w14:textId="77777777" w:rsidR="00C032E3" w:rsidRPr="00CA77A3" w:rsidRDefault="00C032E3" w:rsidP="00B15F9D">
            <w:pPr>
              <w:rPr>
                <w:rFonts w:ascii="Calibri" w:eastAsiaTheme="minorHAnsi" w:hAnsi="Calibri"/>
                <w:color w:val="000000"/>
                <w:lang w:val="en-US" w:eastAsia="en-US"/>
              </w:rPr>
            </w:pPr>
            <w:r w:rsidRPr="00CA77A3">
              <w:rPr>
                <w:color w:val="000000"/>
              </w:rPr>
              <w:t>B+(RU)</w:t>
            </w:r>
          </w:p>
        </w:tc>
        <w:tc>
          <w:tcPr>
            <w:tcW w:w="1843" w:type="dxa"/>
            <w:shd w:val="clear" w:color="auto" w:fill="D9D9D9"/>
            <w:noWrap/>
            <w:tcMar>
              <w:top w:w="0" w:type="dxa"/>
              <w:left w:w="108" w:type="dxa"/>
              <w:bottom w:w="0" w:type="dxa"/>
              <w:right w:w="108" w:type="dxa"/>
            </w:tcMar>
            <w:vAlign w:val="bottom"/>
            <w:hideMark/>
          </w:tcPr>
          <w:p w14:paraId="069A834E" w14:textId="77777777" w:rsidR="00C032E3" w:rsidRPr="00CA77A3" w:rsidRDefault="00C032E3" w:rsidP="00B15F9D">
            <w:pPr>
              <w:rPr>
                <w:rFonts w:ascii="Calibri" w:eastAsiaTheme="minorHAnsi" w:hAnsi="Calibri"/>
                <w:color w:val="000000"/>
                <w:lang w:val="en-US" w:eastAsia="en-US"/>
              </w:rPr>
            </w:pPr>
            <w:r w:rsidRPr="00CA77A3">
              <w:rPr>
                <w:color w:val="000000"/>
              </w:rPr>
              <w:t>ruB+</w:t>
            </w:r>
          </w:p>
        </w:tc>
      </w:tr>
      <w:tr w:rsidR="00C032E3" w:rsidRPr="00CA77A3" w14:paraId="5193BB94"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12E6D689" w14:textId="77777777" w:rsidR="00C032E3" w:rsidRPr="00CA77A3" w:rsidRDefault="00C032E3" w:rsidP="00B15F9D">
            <w:pPr>
              <w:rPr>
                <w:rFonts w:ascii="Calibri" w:eastAsiaTheme="minorHAnsi" w:hAnsi="Calibri"/>
                <w:color w:val="000000"/>
                <w:lang w:val="en-US" w:eastAsia="en-US"/>
              </w:rPr>
            </w:pPr>
            <w:r w:rsidRPr="00CA77A3">
              <w:rPr>
                <w:color w:val="000000"/>
              </w:rPr>
              <w:t>Саа3</w:t>
            </w:r>
          </w:p>
        </w:tc>
        <w:tc>
          <w:tcPr>
            <w:tcW w:w="1418" w:type="dxa"/>
            <w:shd w:val="clear" w:color="auto" w:fill="D9D9D9"/>
            <w:noWrap/>
            <w:tcMar>
              <w:top w:w="0" w:type="dxa"/>
              <w:left w:w="108" w:type="dxa"/>
              <w:bottom w:w="0" w:type="dxa"/>
              <w:right w:w="108" w:type="dxa"/>
            </w:tcMar>
            <w:vAlign w:val="bottom"/>
            <w:hideMark/>
          </w:tcPr>
          <w:p w14:paraId="3CC10B61" w14:textId="77777777" w:rsidR="00C032E3" w:rsidRPr="00CA77A3" w:rsidRDefault="00C032E3" w:rsidP="00B15F9D">
            <w:pPr>
              <w:rPr>
                <w:rFonts w:ascii="Calibri" w:eastAsiaTheme="minorHAnsi" w:hAnsi="Calibri"/>
                <w:color w:val="000000"/>
                <w:lang w:val="en-US" w:eastAsia="en-US"/>
              </w:rPr>
            </w:pPr>
            <w:r w:rsidRPr="00CA77A3">
              <w:rPr>
                <w:color w:val="000000"/>
              </w:rPr>
              <w:t>CCC</w:t>
            </w:r>
          </w:p>
        </w:tc>
        <w:tc>
          <w:tcPr>
            <w:tcW w:w="1276" w:type="dxa"/>
            <w:shd w:val="clear" w:color="auto" w:fill="D9D9D9"/>
            <w:noWrap/>
            <w:tcMar>
              <w:top w:w="0" w:type="dxa"/>
              <w:left w:w="108" w:type="dxa"/>
              <w:bottom w:w="0" w:type="dxa"/>
              <w:right w:w="108" w:type="dxa"/>
            </w:tcMar>
            <w:vAlign w:val="bottom"/>
            <w:hideMark/>
          </w:tcPr>
          <w:p w14:paraId="54DE5843" w14:textId="77777777" w:rsidR="00C032E3" w:rsidRPr="00CA77A3" w:rsidRDefault="00C032E3" w:rsidP="00B15F9D">
            <w:pPr>
              <w:rPr>
                <w:rFonts w:ascii="Calibri" w:eastAsiaTheme="minorHAnsi" w:hAnsi="Calibri"/>
                <w:color w:val="000000"/>
                <w:lang w:val="en-US" w:eastAsia="en-US"/>
              </w:rPr>
            </w:pPr>
            <w:r w:rsidRPr="00CA77A3">
              <w:rPr>
                <w:color w:val="000000"/>
              </w:rPr>
              <w:t>CCC-</w:t>
            </w:r>
          </w:p>
        </w:tc>
        <w:tc>
          <w:tcPr>
            <w:tcW w:w="1559" w:type="dxa"/>
            <w:shd w:val="clear" w:color="auto" w:fill="D9D9D9"/>
            <w:noWrap/>
            <w:tcMar>
              <w:top w:w="0" w:type="dxa"/>
              <w:left w:w="108" w:type="dxa"/>
              <w:bottom w:w="0" w:type="dxa"/>
              <w:right w:w="108" w:type="dxa"/>
            </w:tcMar>
            <w:vAlign w:val="bottom"/>
            <w:hideMark/>
          </w:tcPr>
          <w:p w14:paraId="70ECDBE0" w14:textId="77777777" w:rsidR="00C032E3" w:rsidRPr="00CA77A3" w:rsidRDefault="00C032E3" w:rsidP="00B15F9D">
            <w:pPr>
              <w:rPr>
                <w:rFonts w:ascii="Calibri" w:eastAsiaTheme="minorHAnsi" w:hAnsi="Calibri"/>
                <w:color w:val="000000"/>
                <w:lang w:val="en-US" w:eastAsia="en-US"/>
              </w:rPr>
            </w:pPr>
            <w:r w:rsidRPr="00CA77A3">
              <w:rPr>
                <w:color w:val="000000"/>
              </w:rPr>
              <w:t>B(RU)</w:t>
            </w:r>
          </w:p>
        </w:tc>
        <w:tc>
          <w:tcPr>
            <w:tcW w:w="1843" w:type="dxa"/>
            <w:shd w:val="clear" w:color="auto" w:fill="D9D9D9"/>
            <w:noWrap/>
            <w:tcMar>
              <w:top w:w="0" w:type="dxa"/>
              <w:left w:w="108" w:type="dxa"/>
              <w:bottom w:w="0" w:type="dxa"/>
              <w:right w:w="108" w:type="dxa"/>
            </w:tcMar>
            <w:vAlign w:val="bottom"/>
            <w:hideMark/>
          </w:tcPr>
          <w:p w14:paraId="49BC22E6" w14:textId="77777777" w:rsidR="00C032E3" w:rsidRPr="00CA77A3" w:rsidRDefault="00C032E3" w:rsidP="00B15F9D">
            <w:pPr>
              <w:rPr>
                <w:rFonts w:ascii="Calibri" w:eastAsiaTheme="minorHAnsi" w:hAnsi="Calibri"/>
                <w:color w:val="000000"/>
                <w:lang w:val="en-US" w:eastAsia="en-US"/>
              </w:rPr>
            </w:pPr>
            <w:r w:rsidRPr="00CA77A3">
              <w:rPr>
                <w:color w:val="000000"/>
              </w:rPr>
              <w:t>ruB</w:t>
            </w:r>
          </w:p>
        </w:tc>
      </w:tr>
      <w:tr w:rsidR="00C032E3" w:rsidRPr="00CA77A3" w14:paraId="7F7BF678"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2B8FF76E" w14:textId="77777777" w:rsidR="00C032E3" w:rsidRPr="00CA77A3" w:rsidRDefault="00C032E3" w:rsidP="00B15F9D">
            <w:pPr>
              <w:rPr>
                <w:rFonts w:ascii="Calibri" w:eastAsiaTheme="minorHAnsi" w:hAnsi="Calibri"/>
                <w:color w:val="000000"/>
                <w:lang w:val="en-US" w:eastAsia="en-US"/>
              </w:rPr>
            </w:pPr>
            <w:r w:rsidRPr="00CA77A3">
              <w:rPr>
                <w:color w:val="000000"/>
              </w:rPr>
              <w:t>Ca</w:t>
            </w:r>
          </w:p>
        </w:tc>
        <w:tc>
          <w:tcPr>
            <w:tcW w:w="1418" w:type="dxa"/>
            <w:shd w:val="clear" w:color="auto" w:fill="D9D9D9"/>
            <w:noWrap/>
            <w:tcMar>
              <w:top w:w="0" w:type="dxa"/>
              <w:left w:w="108" w:type="dxa"/>
              <w:bottom w:w="0" w:type="dxa"/>
              <w:right w:w="108" w:type="dxa"/>
            </w:tcMar>
            <w:vAlign w:val="bottom"/>
            <w:hideMark/>
          </w:tcPr>
          <w:p w14:paraId="4D14088F" w14:textId="77777777" w:rsidR="00C032E3" w:rsidRPr="00CA77A3" w:rsidRDefault="00C032E3" w:rsidP="00B15F9D">
            <w:pPr>
              <w:rPr>
                <w:rFonts w:ascii="Calibri" w:eastAsiaTheme="minorHAnsi" w:hAnsi="Calibri"/>
                <w:color w:val="000000"/>
                <w:lang w:val="en-US" w:eastAsia="en-US"/>
              </w:rPr>
            </w:pPr>
            <w:r w:rsidRPr="00CA77A3">
              <w:rPr>
                <w:color w:val="000000"/>
              </w:rPr>
              <w:t>CCC</w:t>
            </w:r>
          </w:p>
        </w:tc>
        <w:tc>
          <w:tcPr>
            <w:tcW w:w="1276" w:type="dxa"/>
            <w:shd w:val="clear" w:color="auto" w:fill="D9D9D9"/>
            <w:noWrap/>
            <w:tcMar>
              <w:top w:w="0" w:type="dxa"/>
              <w:left w:w="108" w:type="dxa"/>
              <w:bottom w:w="0" w:type="dxa"/>
              <w:right w:w="108" w:type="dxa"/>
            </w:tcMar>
            <w:vAlign w:val="bottom"/>
            <w:hideMark/>
          </w:tcPr>
          <w:p w14:paraId="14992860" w14:textId="77777777" w:rsidR="00C032E3" w:rsidRPr="00CA77A3" w:rsidRDefault="00C032E3" w:rsidP="00B15F9D">
            <w:pPr>
              <w:rPr>
                <w:rFonts w:ascii="Calibri" w:eastAsiaTheme="minorHAnsi" w:hAnsi="Calibri"/>
                <w:color w:val="000000"/>
                <w:lang w:val="en-US" w:eastAsia="en-US"/>
              </w:rPr>
            </w:pPr>
            <w:r w:rsidRPr="00CA77A3">
              <w:rPr>
                <w:color w:val="000000"/>
              </w:rPr>
              <w:t>CC</w:t>
            </w:r>
          </w:p>
        </w:tc>
        <w:tc>
          <w:tcPr>
            <w:tcW w:w="1559" w:type="dxa"/>
            <w:shd w:val="clear" w:color="auto" w:fill="D9D9D9"/>
            <w:noWrap/>
            <w:tcMar>
              <w:top w:w="0" w:type="dxa"/>
              <w:left w:w="108" w:type="dxa"/>
              <w:bottom w:w="0" w:type="dxa"/>
              <w:right w:w="108" w:type="dxa"/>
            </w:tcMar>
            <w:vAlign w:val="bottom"/>
            <w:hideMark/>
          </w:tcPr>
          <w:p w14:paraId="52AE96DB" w14:textId="77777777" w:rsidR="00C032E3" w:rsidRPr="00CA77A3" w:rsidRDefault="00C032E3" w:rsidP="00B15F9D">
            <w:pPr>
              <w:rPr>
                <w:rFonts w:ascii="Calibri" w:eastAsiaTheme="minorHAnsi" w:hAnsi="Calibri"/>
                <w:color w:val="000000"/>
                <w:lang w:val="en-US" w:eastAsia="en-US"/>
              </w:rPr>
            </w:pPr>
            <w:r w:rsidRPr="00CA77A3">
              <w:rPr>
                <w:color w:val="000000"/>
              </w:rPr>
              <w:t>B-(RU)</w:t>
            </w:r>
          </w:p>
        </w:tc>
        <w:tc>
          <w:tcPr>
            <w:tcW w:w="1843" w:type="dxa"/>
            <w:shd w:val="clear" w:color="auto" w:fill="D9D9D9"/>
            <w:noWrap/>
            <w:tcMar>
              <w:top w:w="0" w:type="dxa"/>
              <w:left w:w="108" w:type="dxa"/>
              <w:bottom w:w="0" w:type="dxa"/>
              <w:right w:w="108" w:type="dxa"/>
            </w:tcMar>
            <w:vAlign w:val="bottom"/>
            <w:hideMark/>
          </w:tcPr>
          <w:p w14:paraId="0EDE414E" w14:textId="77777777" w:rsidR="00C032E3" w:rsidRPr="00CA77A3" w:rsidRDefault="00C032E3" w:rsidP="00B15F9D">
            <w:pPr>
              <w:rPr>
                <w:rFonts w:ascii="Calibri" w:eastAsiaTheme="minorHAnsi" w:hAnsi="Calibri"/>
                <w:color w:val="000000"/>
                <w:lang w:val="en-US" w:eastAsia="en-US"/>
              </w:rPr>
            </w:pPr>
            <w:r w:rsidRPr="00CA77A3">
              <w:rPr>
                <w:color w:val="000000"/>
              </w:rPr>
              <w:t>ruB-</w:t>
            </w:r>
          </w:p>
        </w:tc>
      </w:tr>
      <w:tr w:rsidR="00C032E3" w:rsidRPr="00CA77A3" w14:paraId="3278873E"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51AB4F15" w14:textId="77777777" w:rsidR="00C032E3" w:rsidRPr="00CA77A3" w:rsidRDefault="00C032E3" w:rsidP="00B15F9D">
            <w:pPr>
              <w:rPr>
                <w:rFonts w:ascii="Calibri" w:eastAsiaTheme="minorHAnsi" w:hAnsi="Calibri"/>
                <w:color w:val="000000"/>
                <w:lang w:val="en-US" w:eastAsia="en-US"/>
              </w:rPr>
            </w:pPr>
            <w:r w:rsidRPr="00CA77A3">
              <w:rPr>
                <w:color w:val="000000"/>
              </w:rPr>
              <w:t>C</w:t>
            </w:r>
          </w:p>
        </w:tc>
        <w:tc>
          <w:tcPr>
            <w:tcW w:w="1418" w:type="dxa"/>
            <w:shd w:val="clear" w:color="auto" w:fill="D9D9D9"/>
            <w:noWrap/>
            <w:tcMar>
              <w:top w:w="0" w:type="dxa"/>
              <w:left w:w="108" w:type="dxa"/>
              <w:bottom w:w="0" w:type="dxa"/>
              <w:right w:w="108" w:type="dxa"/>
            </w:tcMar>
            <w:vAlign w:val="bottom"/>
            <w:hideMark/>
          </w:tcPr>
          <w:p w14:paraId="3405AB47" w14:textId="77777777" w:rsidR="00C032E3" w:rsidRPr="00CA77A3" w:rsidRDefault="00C032E3" w:rsidP="00B15F9D">
            <w:pPr>
              <w:rPr>
                <w:rFonts w:ascii="Calibri" w:eastAsiaTheme="minorHAnsi" w:hAnsi="Calibri"/>
                <w:color w:val="000000"/>
                <w:lang w:val="en-US" w:eastAsia="en-US"/>
              </w:rPr>
            </w:pPr>
            <w:r w:rsidRPr="00CA77A3">
              <w:rPr>
                <w:color w:val="000000"/>
              </w:rPr>
              <w:t>CCC</w:t>
            </w:r>
          </w:p>
        </w:tc>
        <w:tc>
          <w:tcPr>
            <w:tcW w:w="1276" w:type="dxa"/>
            <w:shd w:val="clear" w:color="auto" w:fill="D9D9D9"/>
            <w:noWrap/>
            <w:tcMar>
              <w:top w:w="0" w:type="dxa"/>
              <w:left w:w="108" w:type="dxa"/>
              <w:bottom w:w="0" w:type="dxa"/>
              <w:right w:w="108" w:type="dxa"/>
            </w:tcMar>
            <w:vAlign w:val="bottom"/>
            <w:hideMark/>
          </w:tcPr>
          <w:p w14:paraId="588883AE" w14:textId="77777777" w:rsidR="00C032E3" w:rsidRPr="00CA77A3" w:rsidRDefault="00C032E3" w:rsidP="00B15F9D">
            <w:pPr>
              <w:rPr>
                <w:rFonts w:ascii="Calibri" w:eastAsiaTheme="minorHAnsi" w:hAnsi="Calibri"/>
                <w:color w:val="000000"/>
                <w:lang w:val="en-US" w:eastAsia="en-US"/>
              </w:rPr>
            </w:pPr>
            <w:r w:rsidRPr="00CA77A3">
              <w:rPr>
                <w:color w:val="000000"/>
              </w:rPr>
              <w:t>С</w:t>
            </w:r>
          </w:p>
        </w:tc>
        <w:tc>
          <w:tcPr>
            <w:tcW w:w="1559" w:type="dxa"/>
            <w:shd w:val="clear" w:color="auto" w:fill="D9D9D9"/>
            <w:noWrap/>
            <w:tcMar>
              <w:top w:w="0" w:type="dxa"/>
              <w:left w:w="108" w:type="dxa"/>
              <w:bottom w:w="0" w:type="dxa"/>
              <w:right w:w="108" w:type="dxa"/>
            </w:tcMar>
            <w:vAlign w:val="bottom"/>
            <w:hideMark/>
          </w:tcPr>
          <w:p w14:paraId="08308F98" w14:textId="77777777" w:rsidR="00C032E3" w:rsidRPr="00CA77A3" w:rsidRDefault="00C032E3" w:rsidP="00B15F9D">
            <w:pPr>
              <w:rPr>
                <w:rFonts w:ascii="Calibri" w:eastAsiaTheme="minorHAnsi" w:hAnsi="Calibri"/>
                <w:color w:val="000000"/>
                <w:lang w:val="en-US" w:eastAsia="en-US"/>
              </w:rPr>
            </w:pPr>
            <w:r w:rsidRPr="00CA77A3">
              <w:rPr>
                <w:color w:val="000000"/>
              </w:rPr>
              <w:t>CCC(RU)</w:t>
            </w:r>
          </w:p>
        </w:tc>
        <w:tc>
          <w:tcPr>
            <w:tcW w:w="1843" w:type="dxa"/>
            <w:shd w:val="clear" w:color="auto" w:fill="D9D9D9"/>
            <w:noWrap/>
            <w:tcMar>
              <w:top w:w="0" w:type="dxa"/>
              <w:left w:w="108" w:type="dxa"/>
              <w:bottom w:w="0" w:type="dxa"/>
              <w:right w:w="108" w:type="dxa"/>
            </w:tcMar>
            <w:vAlign w:val="bottom"/>
            <w:hideMark/>
          </w:tcPr>
          <w:p w14:paraId="4A01647A" w14:textId="77777777" w:rsidR="00C032E3" w:rsidRPr="00CA77A3" w:rsidRDefault="00C032E3" w:rsidP="00B15F9D">
            <w:pPr>
              <w:rPr>
                <w:rFonts w:ascii="Calibri" w:eastAsiaTheme="minorHAnsi" w:hAnsi="Calibri"/>
                <w:color w:val="000000"/>
                <w:lang w:val="en-US" w:eastAsia="en-US"/>
              </w:rPr>
            </w:pPr>
            <w:r w:rsidRPr="00CA77A3">
              <w:rPr>
                <w:color w:val="000000"/>
              </w:rPr>
              <w:t>ruCCC</w:t>
            </w:r>
          </w:p>
        </w:tc>
      </w:tr>
      <w:tr w:rsidR="00C032E3" w:rsidRPr="00CA77A3" w14:paraId="27600578"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54E93714" w14:textId="77777777" w:rsidR="00C032E3" w:rsidRPr="00CA77A3" w:rsidRDefault="00C032E3" w:rsidP="00B15F9D">
            <w:pPr>
              <w:rPr>
                <w:rFonts w:ascii="Calibri" w:eastAsiaTheme="minorHAnsi" w:hAnsi="Calibri"/>
                <w:bCs/>
                <w:lang w:val="en-US" w:eastAsia="en-US"/>
              </w:rPr>
            </w:pPr>
            <w:r w:rsidRPr="00CA77A3">
              <w:rPr>
                <w:bCs/>
              </w:rPr>
              <w:t>C</w:t>
            </w:r>
          </w:p>
        </w:tc>
        <w:tc>
          <w:tcPr>
            <w:tcW w:w="1418" w:type="dxa"/>
            <w:shd w:val="clear" w:color="auto" w:fill="D9D9D9"/>
            <w:noWrap/>
            <w:tcMar>
              <w:top w:w="0" w:type="dxa"/>
              <w:left w:w="108" w:type="dxa"/>
              <w:bottom w:w="0" w:type="dxa"/>
              <w:right w:w="108" w:type="dxa"/>
            </w:tcMar>
            <w:vAlign w:val="bottom"/>
            <w:hideMark/>
          </w:tcPr>
          <w:p w14:paraId="11F2E724" w14:textId="77777777" w:rsidR="00C032E3" w:rsidRPr="00CA77A3" w:rsidRDefault="00C032E3" w:rsidP="00B15F9D">
            <w:pPr>
              <w:rPr>
                <w:rFonts w:ascii="Calibri" w:eastAsiaTheme="minorHAnsi" w:hAnsi="Calibri"/>
                <w:bCs/>
                <w:lang w:val="en-US" w:eastAsia="en-US"/>
              </w:rPr>
            </w:pPr>
            <w:r w:rsidRPr="00CA77A3">
              <w:rPr>
                <w:bCs/>
              </w:rPr>
              <w:t>CCC</w:t>
            </w:r>
          </w:p>
        </w:tc>
        <w:tc>
          <w:tcPr>
            <w:tcW w:w="1276" w:type="dxa"/>
            <w:shd w:val="clear" w:color="auto" w:fill="D9D9D9"/>
            <w:noWrap/>
            <w:tcMar>
              <w:top w:w="0" w:type="dxa"/>
              <w:left w:w="108" w:type="dxa"/>
              <w:bottom w:w="0" w:type="dxa"/>
              <w:right w:w="108" w:type="dxa"/>
            </w:tcMar>
            <w:vAlign w:val="bottom"/>
            <w:hideMark/>
          </w:tcPr>
          <w:p w14:paraId="2E9A00A2" w14:textId="77777777" w:rsidR="00C032E3" w:rsidRPr="00CA77A3" w:rsidRDefault="00C032E3" w:rsidP="00B15F9D">
            <w:pPr>
              <w:rPr>
                <w:rFonts w:ascii="Calibri" w:eastAsiaTheme="minorHAnsi" w:hAnsi="Calibri"/>
                <w:bCs/>
                <w:lang w:val="en-US" w:eastAsia="en-US"/>
              </w:rPr>
            </w:pPr>
            <w:r w:rsidRPr="00CA77A3">
              <w:rPr>
                <w:bCs/>
              </w:rPr>
              <w:t>С</w:t>
            </w:r>
          </w:p>
        </w:tc>
        <w:tc>
          <w:tcPr>
            <w:tcW w:w="1559" w:type="dxa"/>
            <w:shd w:val="clear" w:color="auto" w:fill="D9D9D9"/>
            <w:noWrap/>
            <w:tcMar>
              <w:top w:w="0" w:type="dxa"/>
              <w:left w:w="108" w:type="dxa"/>
              <w:bottom w:w="0" w:type="dxa"/>
              <w:right w:w="108" w:type="dxa"/>
            </w:tcMar>
            <w:vAlign w:val="bottom"/>
            <w:hideMark/>
          </w:tcPr>
          <w:p w14:paraId="6517154D" w14:textId="77777777" w:rsidR="00C032E3" w:rsidRPr="00CA77A3" w:rsidRDefault="00C032E3" w:rsidP="00B15F9D">
            <w:pPr>
              <w:rPr>
                <w:rFonts w:ascii="Calibri" w:eastAsiaTheme="minorHAnsi" w:hAnsi="Calibri"/>
                <w:color w:val="000000"/>
                <w:lang w:val="en-US" w:eastAsia="en-US"/>
              </w:rPr>
            </w:pPr>
            <w:r w:rsidRPr="00CA77A3">
              <w:rPr>
                <w:color w:val="000000"/>
              </w:rPr>
              <w:t>CC(RU)</w:t>
            </w:r>
          </w:p>
        </w:tc>
        <w:tc>
          <w:tcPr>
            <w:tcW w:w="1843" w:type="dxa"/>
            <w:shd w:val="clear" w:color="auto" w:fill="D9D9D9"/>
            <w:noWrap/>
            <w:tcMar>
              <w:top w:w="0" w:type="dxa"/>
              <w:left w:w="108" w:type="dxa"/>
              <w:bottom w:w="0" w:type="dxa"/>
              <w:right w:w="108" w:type="dxa"/>
            </w:tcMar>
            <w:vAlign w:val="bottom"/>
            <w:hideMark/>
          </w:tcPr>
          <w:p w14:paraId="41990BA1" w14:textId="77777777" w:rsidR="00C032E3" w:rsidRPr="00CA77A3" w:rsidRDefault="00C032E3" w:rsidP="00B15F9D">
            <w:pPr>
              <w:rPr>
                <w:rFonts w:ascii="Calibri" w:eastAsiaTheme="minorHAnsi" w:hAnsi="Calibri"/>
                <w:color w:val="000000"/>
                <w:lang w:val="en-US" w:eastAsia="en-US"/>
              </w:rPr>
            </w:pPr>
            <w:r w:rsidRPr="00CA77A3">
              <w:rPr>
                <w:color w:val="000000"/>
              </w:rPr>
              <w:t xml:space="preserve">ruCC </w:t>
            </w:r>
          </w:p>
        </w:tc>
      </w:tr>
      <w:tr w:rsidR="00C032E3" w:rsidRPr="00CA77A3" w14:paraId="5A8C3A78" w14:textId="77777777" w:rsidTr="00B15F9D">
        <w:trPr>
          <w:trHeight w:val="288"/>
        </w:trPr>
        <w:tc>
          <w:tcPr>
            <w:tcW w:w="2263" w:type="dxa"/>
            <w:shd w:val="clear" w:color="auto" w:fill="D9D9D9"/>
            <w:noWrap/>
            <w:tcMar>
              <w:top w:w="0" w:type="dxa"/>
              <w:left w:w="108" w:type="dxa"/>
              <w:bottom w:w="0" w:type="dxa"/>
              <w:right w:w="108" w:type="dxa"/>
            </w:tcMar>
            <w:vAlign w:val="bottom"/>
            <w:hideMark/>
          </w:tcPr>
          <w:p w14:paraId="29BE883D" w14:textId="77777777" w:rsidR="00C032E3" w:rsidRPr="00CA77A3" w:rsidRDefault="00C032E3" w:rsidP="00B15F9D">
            <w:pPr>
              <w:rPr>
                <w:rFonts w:ascii="Calibri" w:eastAsiaTheme="minorHAnsi" w:hAnsi="Calibri"/>
                <w:bCs/>
                <w:lang w:val="en-US" w:eastAsia="en-US"/>
              </w:rPr>
            </w:pPr>
            <w:r w:rsidRPr="00CA77A3">
              <w:rPr>
                <w:bCs/>
              </w:rPr>
              <w:t>C</w:t>
            </w:r>
          </w:p>
        </w:tc>
        <w:tc>
          <w:tcPr>
            <w:tcW w:w="1418" w:type="dxa"/>
            <w:shd w:val="clear" w:color="auto" w:fill="D9D9D9"/>
            <w:noWrap/>
            <w:tcMar>
              <w:top w:w="0" w:type="dxa"/>
              <w:left w:w="108" w:type="dxa"/>
              <w:bottom w:w="0" w:type="dxa"/>
              <w:right w:w="108" w:type="dxa"/>
            </w:tcMar>
            <w:vAlign w:val="bottom"/>
            <w:hideMark/>
          </w:tcPr>
          <w:p w14:paraId="0D7D561E" w14:textId="77777777" w:rsidR="00C032E3" w:rsidRPr="00CA77A3" w:rsidRDefault="00C032E3" w:rsidP="00B15F9D">
            <w:pPr>
              <w:rPr>
                <w:rFonts w:ascii="Calibri" w:eastAsiaTheme="minorHAnsi" w:hAnsi="Calibri"/>
                <w:bCs/>
                <w:lang w:val="en-US" w:eastAsia="en-US"/>
              </w:rPr>
            </w:pPr>
            <w:r w:rsidRPr="00CA77A3">
              <w:rPr>
                <w:bCs/>
              </w:rPr>
              <w:t>CCC</w:t>
            </w:r>
          </w:p>
        </w:tc>
        <w:tc>
          <w:tcPr>
            <w:tcW w:w="1276" w:type="dxa"/>
            <w:shd w:val="clear" w:color="auto" w:fill="D9D9D9"/>
            <w:noWrap/>
            <w:tcMar>
              <w:top w:w="0" w:type="dxa"/>
              <w:left w:w="108" w:type="dxa"/>
              <w:bottom w:w="0" w:type="dxa"/>
              <w:right w:w="108" w:type="dxa"/>
            </w:tcMar>
            <w:vAlign w:val="bottom"/>
            <w:hideMark/>
          </w:tcPr>
          <w:p w14:paraId="1C5D7B17" w14:textId="77777777" w:rsidR="00C032E3" w:rsidRPr="00CA77A3" w:rsidRDefault="00C032E3" w:rsidP="00B15F9D">
            <w:pPr>
              <w:rPr>
                <w:rFonts w:ascii="Calibri" w:eastAsiaTheme="minorHAnsi" w:hAnsi="Calibri"/>
                <w:bCs/>
                <w:lang w:val="en-US" w:eastAsia="en-US"/>
              </w:rPr>
            </w:pPr>
            <w:r w:rsidRPr="00CA77A3">
              <w:rPr>
                <w:bCs/>
              </w:rPr>
              <w:t>С</w:t>
            </w:r>
          </w:p>
        </w:tc>
        <w:tc>
          <w:tcPr>
            <w:tcW w:w="1559" w:type="dxa"/>
            <w:shd w:val="clear" w:color="auto" w:fill="D9D9D9"/>
            <w:noWrap/>
            <w:tcMar>
              <w:top w:w="0" w:type="dxa"/>
              <w:left w:w="108" w:type="dxa"/>
              <w:bottom w:w="0" w:type="dxa"/>
              <w:right w:w="108" w:type="dxa"/>
            </w:tcMar>
            <w:vAlign w:val="bottom"/>
            <w:hideMark/>
          </w:tcPr>
          <w:p w14:paraId="4947F20E" w14:textId="77777777" w:rsidR="00C032E3" w:rsidRPr="00CA77A3" w:rsidRDefault="00C032E3" w:rsidP="00B15F9D">
            <w:pPr>
              <w:rPr>
                <w:rFonts w:ascii="Calibri" w:eastAsiaTheme="minorHAnsi" w:hAnsi="Calibri"/>
                <w:color w:val="000000"/>
                <w:lang w:val="en-US" w:eastAsia="en-US"/>
              </w:rPr>
            </w:pPr>
            <w:r w:rsidRPr="00CA77A3">
              <w:rPr>
                <w:color w:val="000000"/>
              </w:rPr>
              <w:t>C(RU)</w:t>
            </w:r>
          </w:p>
        </w:tc>
        <w:tc>
          <w:tcPr>
            <w:tcW w:w="1843" w:type="dxa"/>
            <w:shd w:val="clear" w:color="auto" w:fill="D9D9D9"/>
            <w:noWrap/>
            <w:tcMar>
              <w:top w:w="0" w:type="dxa"/>
              <w:left w:w="108" w:type="dxa"/>
              <w:bottom w:w="0" w:type="dxa"/>
              <w:right w:w="108" w:type="dxa"/>
            </w:tcMar>
            <w:vAlign w:val="bottom"/>
            <w:hideMark/>
          </w:tcPr>
          <w:p w14:paraId="681DCE9D" w14:textId="77777777" w:rsidR="00C032E3" w:rsidRPr="00CA77A3" w:rsidRDefault="00C032E3" w:rsidP="00B15F9D">
            <w:pPr>
              <w:rPr>
                <w:rFonts w:ascii="Calibri" w:eastAsiaTheme="minorHAnsi" w:hAnsi="Calibri"/>
                <w:color w:val="000000"/>
                <w:lang w:val="en-US" w:eastAsia="en-US"/>
              </w:rPr>
            </w:pPr>
            <w:r w:rsidRPr="00CA77A3">
              <w:rPr>
                <w:color w:val="000000"/>
              </w:rPr>
              <w:t xml:space="preserve">ruC </w:t>
            </w:r>
          </w:p>
        </w:tc>
      </w:tr>
    </w:tbl>
    <w:p w14:paraId="50ABFAD7" w14:textId="77777777" w:rsidR="00B445A0" w:rsidRPr="00CA77A3" w:rsidRDefault="00B445A0" w:rsidP="00B445A0">
      <w:pPr>
        <w:rPr>
          <w:sz w:val="24"/>
          <w:szCs w:val="24"/>
        </w:rPr>
      </w:pPr>
    </w:p>
    <w:p w14:paraId="70C2DD7F" w14:textId="77777777" w:rsidR="004B20A0" w:rsidRPr="00CA77A3" w:rsidRDefault="004B20A0" w:rsidP="00C4184C">
      <w:pPr>
        <w:jc w:val="right"/>
        <w:rPr>
          <w:b/>
          <w:sz w:val="24"/>
          <w:szCs w:val="24"/>
        </w:rPr>
      </w:pPr>
    </w:p>
    <w:p w14:paraId="7EB857B4" w14:textId="77777777" w:rsidR="004B20A0" w:rsidRPr="00CA77A3" w:rsidRDefault="004B20A0" w:rsidP="00C4184C">
      <w:pPr>
        <w:jc w:val="right"/>
        <w:rPr>
          <w:b/>
          <w:sz w:val="24"/>
          <w:szCs w:val="24"/>
        </w:rPr>
      </w:pPr>
    </w:p>
    <w:p w14:paraId="01099D4A" w14:textId="77777777" w:rsidR="00F77712" w:rsidRPr="00CA77A3" w:rsidRDefault="00F77712" w:rsidP="00C4184C">
      <w:pPr>
        <w:jc w:val="right"/>
        <w:rPr>
          <w:b/>
          <w:sz w:val="24"/>
          <w:szCs w:val="24"/>
        </w:rPr>
      </w:pPr>
    </w:p>
    <w:p w14:paraId="68E3CDF6" w14:textId="77777777" w:rsidR="00F77712" w:rsidRPr="00CA77A3" w:rsidRDefault="00F77712" w:rsidP="00C4184C">
      <w:pPr>
        <w:jc w:val="right"/>
        <w:rPr>
          <w:b/>
          <w:sz w:val="24"/>
          <w:szCs w:val="24"/>
        </w:rPr>
      </w:pPr>
    </w:p>
    <w:p w14:paraId="06614B69" w14:textId="77777777" w:rsidR="00F77712" w:rsidRPr="00CA77A3" w:rsidRDefault="00F77712" w:rsidP="00C4184C">
      <w:pPr>
        <w:jc w:val="right"/>
        <w:rPr>
          <w:b/>
          <w:sz w:val="24"/>
          <w:szCs w:val="24"/>
        </w:rPr>
      </w:pPr>
    </w:p>
    <w:p w14:paraId="5D96AF71" w14:textId="77777777" w:rsidR="00F77712" w:rsidRPr="00CA77A3" w:rsidRDefault="00F77712" w:rsidP="00C4184C">
      <w:pPr>
        <w:jc w:val="right"/>
        <w:rPr>
          <w:b/>
          <w:sz w:val="24"/>
          <w:szCs w:val="24"/>
        </w:rPr>
      </w:pPr>
    </w:p>
    <w:p w14:paraId="78D57A02" w14:textId="77777777" w:rsidR="00FA42AD" w:rsidRPr="00CA77A3" w:rsidRDefault="00FA42AD" w:rsidP="00C4184C">
      <w:pPr>
        <w:jc w:val="right"/>
        <w:rPr>
          <w:b/>
          <w:sz w:val="24"/>
          <w:szCs w:val="24"/>
        </w:rPr>
      </w:pPr>
    </w:p>
    <w:p w14:paraId="30B69783" w14:textId="77777777" w:rsidR="00FA42AD" w:rsidRPr="00CA77A3" w:rsidRDefault="00FA42AD" w:rsidP="00C4184C">
      <w:pPr>
        <w:jc w:val="right"/>
        <w:rPr>
          <w:b/>
          <w:sz w:val="24"/>
          <w:szCs w:val="24"/>
        </w:rPr>
      </w:pPr>
    </w:p>
    <w:p w14:paraId="67DF4EEF" w14:textId="77777777" w:rsidR="00FA42AD" w:rsidRPr="00CA77A3" w:rsidRDefault="00FA42AD" w:rsidP="00C4184C">
      <w:pPr>
        <w:jc w:val="right"/>
        <w:rPr>
          <w:b/>
          <w:sz w:val="24"/>
          <w:szCs w:val="24"/>
        </w:rPr>
      </w:pPr>
    </w:p>
    <w:p w14:paraId="7CE41890" w14:textId="77777777" w:rsidR="00FA42AD" w:rsidRPr="00CA77A3" w:rsidRDefault="00FA42AD" w:rsidP="00C4184C">
      <w:pPr>
        <w:jc w:val="right"/>
        <w:rPr>
          <w:b/>
          <w:sz w:val="24"/>
          <w:szCs w:val="24"/>
        </w:rPr>
      </w:pPr>
    </w:p>
    <w:p w14:paraId="558F422C" w14:textId="77777777" w:rsidR="00FA42AD" w:rsidRPr="00CA77A3" w:rsidRDefault="00FA42AD" w:rsidP="00C4184C">
      <w:pPr>
        <w:jc w:val="right"/>
        <w:rPr>
          <w:b/>
          <w:sz w:val="24"/>
          <w:szCs w:val="24"/>
        </w:rPr>
      </w:pPr>
    </w:p>
    <w:p w14:paraId="73EA878B" w14:textId="77777777" w:rsidR="00FA42AD" w:rsidRPr="00CA77A3" w:rsidRDefault="00FA42AD" w:rsidP="00C4184C">
      <w:pPr>
        <w:jc w:val="right"/>
        <w:rPr>
          <w:b/>
          <w:sz w:val="24"/>
          <w:szCs w:val="24"/>
        </w:rPr>
      </w:pPr>
    </w:p>
    <w:p w14:paraId="075EDF7A" w14:textId="77777777" w:rsidR="00FA42AD" w:rsidRPr="00CA77A3" w:rsidRDefault="00FA42AD" w:rsidP="00C4184C">
      <w:pPr>
        <w:jc w:val="right"/>
        <w:rPr>
          <w:b/>
          <w:sz w:val="24"/>
          <w:szCs w:val="24"/>
        </w:rPr>
      </w:pPr>
    </w:p>
    <w:p w14:paraId="5DB00816" w14:textId="77777777" w:rsidR="00FA42AD" w:rsidRPr="00CA77A3" w:rsidRDefault="00FA42AD" w:rsidP="00C4184C">
      <w:pPr>
        <w:jc w:val="right"/>
        <w:rPr>
          <w:b/>
          <w:sz w:val="24"/>
          <w:szCs w:val="24"/>
        </w:rPr>
      </w:pPr>
    </w:p>
    <w:p w14:paraId="453319BF" w14:textId="77777777" w:rsidR="00FA42AD" w:rsidRPr="00CA77A3" w:rsidRDefault="00FA42AD" w:rsidP="00C4184C">
      <w:pPr>
        <w:jc w:val="right"/>
        <w:rPr>
          <w:b/>
          <w:sz w:val="24"/>
          <w:szCs w:val="24"/>
        </w:rPr>
      </w:pPr>
    </w:p>
    <w:p w14:paraId="546F817D" w14:textId="77777777" w:rsidR="00FA42AD" w:rsidRPr="00CA77A3" w:rsidRDefault="00FA42AD" w:rsidP="00C4184C">
      <w:pPr>
        <w:jc w:val="right"/>
        <w:rPr>
          <w:b/>
          <w:sz w:val="24"/>
          <w:szCs w:val="24"/>
        </w:rPr>
      </w:pPr>
    </w:p>
    <w:p w14:paraId="54C76EBA" w14:textId="77777777" w:rsidR="00FA42AD" w:rsidRPr="00CA77A3" w:rsidRDefault="00FA42AD" w:rsidP="00C4184C">
      <w:pPr>
        <w:jc w:val="right"/>
        <w:rPr>
          <w:b/>
          <w:sz w:val="24"/>
          <w:szCs w:val="24"/>
        </w:rPr>
      </w:pPr>
    </w:p>
    <w:p w14:paraId="01EFB901" w14:textId="77777777" w:rsidR="00FA42AD" w:rsidRPr="00CA77A3" w:rsidRDefault="00FA42AD" w:rsidP="00C4184C">
      <w:pPr>
        <w:jc w:val="right"/>
        <w:rPr>
          <w:b/>
          <w:sz w:val="24"/>
          <w:szCs w:val="24"/>
        </w:rPr>
      </w:pPr>
    </w:p>
    <w:p w14:paraId="64991043" w14:textId="77777777" w:rsidR="00FA42AD" w:rsidRPr="00CA77A3" w:rsidRDefault="00FA42AD" w:rsidP="00C4184C">
      <w:pPr>
        <w:jc w:val="right"/>
        <w:rPr>
          <w:b/>
          <w:sz w:val="24"/>
          <w:szCs w:val="24"/>
        </w:rPr>
      </w:pPr>
    </w:p>
    <w:p w14:paraId="5F11BD52" w14:textId="77777777" w:rsidR="00FA42AD" w:rsidRPr="00CA77A3" w:rsidRDefault="00FA42AD" w:rsidP="00C4184C">
      <w:pPr>
        <w:jc w:val="right"/>
        <w:rPr>
          <w:b/>
          <w:sz w:val="24"/>
          <w:szCs w:val="24"/>
        </w:rPr>
      </w:pPr>
    </w:p>
    <w:p w14:paraId="4698E19C" w14:textId="77777777" w:rsidR="00FA42AD" w:rsidRPr="00CA77A3" w:rsidRDefault="00FA42AD" w:rsidP="00C4184C">
      <w:pPr>
        <w:jc w:val="right"/>
        <w:rPr>
          <w:b/>
          <w:sz w:val="24"/>
          <w:szCs w:val="24"/>
        </w:rPr>
      </w:pPr>
    </w:p>
    <w:p w14:paraId="7213E9F2" w14:textId="77777777" w:rsidR="00FA42AD" w:rsidRPr="00CA77A3" w:rsidRDefault="00FA42AD" w:rsidP="00C4184C">
      <w:pPr>
        <w:jc w:val="right"/>
        <w:rPr>
          <w:b/>
          <w:sz w:val="24"/>
          <w:szCs w:val="24"/>
        </w:rPr>
      </w:pPr>
    </w:p>
    <w:p w14:paraId="0102E5AD" w14:textId="77777777" w:rsidR="00FA42AD" w:rsidRPr="00CA77A3" w:rsidRDefault="00FA42AD" w:rsidP="00C4184C">
      <w:pPr>
        <w:jc w:val="right"/>
        <w:rPr>
          <w:b/>
          <w:sz w:val="24"/>
          <w:szCs w:val="24"/>
        </w:rPr>
      </w:pPr>
    </w:p>
    <w:p w14:paraId="6731BB98" w14:textId="77777777" w:rsidR="00FA42AD" w:rsidRPr="00CA77A3" w:rsidRDefault="00FA42AD" w:rsidP="00C4184C">
      <w:pPr>
        <w:jc w:val="right"/>
        <w:rPr>
          <w:b/>
          <w:sz w:val="24"/>
          <w:szCs w:val="24"/>
        </w:rPr>
      </w:pPr>
    </w:p>
    <w:p w14:paraId="79F69454" w14:textId="77777777" w:rsidR="00FA42AD" w:rsidRPr="00CA77A3" w:rsidRDefault="00FA42AD" w:rsidP="00C4184C">
      <w:pPr>
        <w:jc w:val="right"/>
        <w:rPr>
          <w:b/>
          <w:sz w:val="24"/>
          <w:szCs w:val="24"/>
        </w:rPr>
      </w:pPr>
    </w:p>
    <w:p w14:paraId="03A54538" w14:textId="77777777" w:rsidR="00C007FA" w:rsidRPr="00CA77A3" w:rsidRDefault="00C007FA" w:rsidP="00C4184C">
      <w:pPr>
        <w:jc w:val="right"/>
        <w:rPr>
          <w:b/>
          <w:sz w:val="24"/>
          <w:szCs w:val="24"/>
        </w:rPr>
      </w:pPr>
    </w:p>
    <w:p w14:paraId="765D1BA1" w14:textId="77777777" w:rsidR="00C007FA" w:rsidRPr="00CA77A3" w:rsidRDefault="00C007FA" w:rsidP="00C4184C">
      <w:pPr>
        <w:jc w:val="right"/>
        <w:rPr>
          <w:b/>
          <w:sz w:val="24"/>
          <w:szCs w:val="24"/>
        </w:rPr>
      </w:pPr>
    </w:p>
    <w:p w14:paraId="6CF9E8B8" w14:textId="77777777" w:rsidR="00C007FA" w:rsidRPr="00CA77A3" w:rsidRDefault="00C007FA" w:rsidP="00C4184C">
      <w:pPr>
        <w:jc w:val="right"/>
        <w:rPr>
          <w:b/>
          <w:sz w:val="24"/>
          <w:szCs w:val="24"/>
        </w:rPr>
      </w:pPr>
    </w:p>
    <w:p w14:paraId="4A61D726" w14:textId="77777777" w:rsidR="00F77712" w:rsidRPr="00CA77A3" w:rsidRDefault="00F77712" w:rsidP="00C4184C">
      <w:pPr>
        <w:jc w:val="right"/>
        <w:rPr>
          <w:b/>
          <w:sz w:val="24"/>
          <w:szCs w:val="24"/>
        </w:rPr>
      </w:pPr>
    </w:p>
    <w:p w14:paraId="2687B3D5" w14:textId="77777777" w:rsidR="00F77712" w:rsidRPr="00CA77A3" w:rsidRDefault="00F77712" w:rsidP="00C4184C">
      <w:pPr>
        <w:jc w:val="right"/>
        <w:rPr>
          <w:b/>
          <w:sz w:val="24"/>
          <w:szCs w:val="24"/>
        </w:rPr>
      </w:pPr>
    </w:p>
    <w:p w14:paraId="3F0AC2DA" w14:textId="77777777" w:rsidR="00F77712" w:rsidRPr="00CA77A3" w:rsidRDefault="00F77712" w:rsidP="00C4184C">
      <w:pPr>
        <w:jc w:val="right"/>
        <w:rPr>
          <w:b/>
          <w:sz w:val="24"/>
          <w:szCs w:val="24"/>
        </w:rPr>
      </w:pPr>
    </w:p>
    <w:p w14:paraId="1AE2022F" w14:textId="77777777" w:rsidR="00F77712" w:rsidRPr="00CA77A3" w:rsidRDefault="00F77712" w:rsidP="00C4184C">
      <w:pPr>
        <w:jc w:val="right"/>
        <w:rPr>
          <w:b/>
          <w:sz w:val="24"/>
          <w:szCs w:val="24"/>
        </w:rPr>
      </w:pPr>
    </w:p>
    <w:p w14:paraId="6B7A8882" w14:textId="77777777" w:rsidR="00F77712" w:rsidRPr="00CA77A3" w:rsidRDefault="00F77712" w:rsidP="00C4184C">
      <w:pPr>
        <w:jc w:val="right"/>
        <w:rPr>
          <w:b/>
          <w:sz w:val="24"/>
          <w:szCs w:val="24"/>
        </w:rPr>
      </w:pPr>
    </w:p>
    <w:p w14:paraId="56D3CF59" w14:textId="77777777" w:rsidR="00F77712" w:rsidRPr="00CA77A3" w:rsidRDefault="00F77712" w:rsidP="00C4184C">
      <w:pPr>
        <w:jc w:val="right"/>
        <w:rPr>
          <w:b/>
          <w:sz w:val="24"/>
          <w:szCs w:val="24"/>
        </w:rPr>
      </w:pPr>
    </w:p>
    <w:p w14:paraId="16C6675F" w14:textId="77777777" w:rsidR="00C4184C" w:rsidRPr="00CA77A3" w:rsidRDefault="00421397" w:rsidP="00C4184C">
      <w:pPr>
        <w:jc w:val="right"/>
        <w:rPr>
          <w:b/>
          <w:sz w:val="24"/>
          <w:szCs w:val="24"/>
        </w:rPr>
      </w:pPr>
      <w:r w:rsidRPr="00CA77A3">
        <w:rPr>
          <w:b/>
          <w:sz w:val="24"/>
          <w:szCs w:val="24"/>
        </w:rPr>
        <w:lastRenderedPageBreak/>
        <w:t>Приложение 6</w:t>
      </w:r>
    </w:p>
    <w:p w14:paraId="5478596A" w14:textId="77777777" w:rsidR="00C4184C" w:rsidRPr="00CA77A3" w:rsidRDefault="00C4184C" w:rsidP="00C4184C">
      <w:pPr>
        <w:pStyle w:val="a8"/>
        <w:ind w:left="0"/>
        <w:jc w:val="right"/>
        <w:rPr>
          <w:b/>
          <w:bCs/>
          <w:color w:val="000000"/>
          <w:sz w:val="24"/>
          <w:szCs w:val="24"/>
          <w:lang w:eastAsia="ru-RU"/>
        </w:rPr>
      </w:pPr>
    </w:p>
    <w:p w14:paraId="280B104D" w14:textId="77777777" w:rsidR="00F63741" w:rsidRPr="00CA77A3" w:rsidRDefault="00ED7515">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2C65C0" w:rsidRPr="00CA77A3" w14:paraId="7E3EB7B5" w14:textId="77777777" w:rsidTr="002C65C0">
        <w:tc>
          <w:tcPr>
            <w:tcW w:w="3085" w:type="dxa"/>
            <w:shd w:val="clear" w:color="auto" w:fill="A6A6A6" w:themeFill="background1" w:themeFillShade="A6"/>
            <w:vAlign w:val="center"/>
          </w:tcPr>
          <w:p w14:paraId="4B7D16D0" w14:textId="77777777" w:rsidR="002C65C0" w:rsidRPr="00CA77A3" w:rsidRDefault="002C65C0" w:rsidP="00C4184C">
            <w:pPr>
              <w:pStyle w:val="a8"/>
              <w:ind w:left="0"/>
              <w:contextualSpacing w:val="0"/>
              <w:jc w:val="center"/>
              <w:rPr>
                <w:b/>
                <w:sz w:val="24"/>
                <w:szCs w:val="24"/>
              </w:rPr>
            </w:pPr>
            <w:r w:rsidRPr="00CA77A3">
              <w:rPr>
                <w:b/>
                <w:sz w:val="24"/>
                <w:szCs w:val="24"/>
              </w:rPr>
              <w:t>Виды обязательств</w:t>
            </w:r>
          </w:p>
        </w:tc>
        <w:tc>
          <w:tcPr>
            <w:tcW w:w="4536" w:type="dxa"/>
            <w:shd w:val="clear" w:color="auto" w:fill="A6A6A6" w:themeFill="background1" w:themeFillShade="A6"/>
            <w:vAlign w:val="center"/>
          </w:tcPr>
          <w:p w14:paraId="18E11649" w14:textId="77777777" w:rsidR="002C65C0" w:rsidRPr="00CA77A3" w:rsidRDefault="002C65C0" w:rsidP="00C4184C">
            <w:pPr>
              <w:pStyle w:val="a8"/>
              <w:ind w:left="0"/>
              <w:contextualSpacing w:val="0"/>
              <w:jc w:val="center"/>
              <w:rPr>
                <w:b/>
                <w:sz w:val="24"/>
                <w:szCs w:val="24"/>
              </w:rPr>
            </w:pPr>
            <w:r w:rsidRPr="00CA77A3">
              <w:rPr>
                <w:b/>
                <w:sz w:val="24"/>
                <w:szCs w:val="24"/>
                <w:lang w:eastAsia="ru-RU"/>
              </w:rPr>
              <w:t>Критерии признания</w:t>
            </w:r>
          </w:p>
        </w:tc>
        <w:tc>
          <w:tcPr>
            <w:tcW w:w="2977" w:type="dxa"/>
            <w:shd w:val="clear" w:color="auto" w:fill="A6A6A6" w:themeFill="background1" w:themeFillShade="A6"/>
            <w:vAlign w:val="center"/>
          </w:tcPr>
          <w:p w14:paraId="0E20B781" w14:textId="77777777" w:rsidR="002C65C0" w:rsidRPr="00CA77A3" w:rsidRDefault="002C65C0" w:rsidP="00C4184C">
            <w:pPr>
              <w:pStyle w:val="a8"/>
              <w:ind w:left="0"/>
              <w:contextualSpacing w:val="0"/>
              <w:jc w:val="center"/>
              <w:rPr>
                <w:b/>
                <w:sz w:val="24"/>
                <w:szCs w:val="24"/>
              </w:rPr>
            </w:pPr>
            <w:r w:rsidRPr="00CA77A3">
              <w:rPr>
                <w:b/>
                <w:sz w:val="24"/>
                <w:szCs w:val="24"/>
              </w:rPr>
              <w:t>Критерии прекращения признания</w:t>
            </w:r>
          </w:p>
        </w:tc>
        <w:tc>
          <w:tcPr>
            <w:tcW w:w="2977" w:type="dxa"/>
            <w:shd w:val="clear" w:color="auto" w:fill="A6A6A6" w:themeFill="background1" w:themeFillShade="A6"/>
          </w:tcPr>
          <w:p w14:paraId="182C8032" w14:textId="77777777" w:rsidR="002C65C0" w:rsidRPr="00CA77A3" w:rsidRDefault="002C65C0" w:rsidP="00C4184C">
            <w:pPr>
              <w:pStyle w:val="a8"/>
              <w:ind w:left="0"/>
              <w:contextualSpacing w:val="0"/>
              <w:jc w:val="center"/>
              <w:rPr>
                <w:b/>
                <w:sz w:val="24"/>
                <w:szCs w:val="24"/>
              </w:rPr>
            </w:pPr>
            <w:r w:rsidRPr="00CA77A3">
              <w:rPr>
                <w:b/>
                <w:sz w:val="24"/>
                <w:szCs w:val="24"/>
              </w:rPr>
              <w:t>Справедливая стоимость</w:t>
            </w:r>
          </w:p>
        </w:tc>
      </w:tr>
      <w:tr w:rsidR="002C65C0" w:rsidRPr="00CA77A3" w14:paraId="14FA5589" w14:textId="77777777" w:rsidTr="002C65C0">
        <w:tc>
          <w:tcPr>
            <w:tcW w:w="3085" w:type="dxa"/>
          </w:tcPr>
          <w:p w14:paraId="471A87C6" w14:textId="77777777" w:rsidR="002C65C0" w:rsidRPr="00CA77A3" w:rsidRDefault="002C65C0" w:rsidP="00A32DFA">
            <w:pPr>
              <w:rPr>
                <w:sz w:val="24"/>
                <w:szCs w:val="24"/>
              </w:rPr>
            </w:pPr>
            <w:r w:rsidRPr="00CA77A3">
              <w:rPr>
                <w:bCs/>
                <w:color w:val="000000"/>
                <w:sz w:val="24"/>
                <w:szCs w:val="24"/>
                <w:lang w:eastAsia="ru-RU"/>
              </w:rPr>
              <w:t>Кредиторская задолженность по сделкам</w:t>
            </w:r>
            <w:r w:rsidR="00A32DFA" w:rsidRPr="00CA77A3">
              <w:rPr>
                <w:bCs/>
                <w:color w:val="000000"/>
                <w:sz w:val="24"/>
                <w:szCs w:val="24"/>
                <w:lang w:eastAsia="ru-RU"/>
              </w:rPr>
              <w:t xml:space="preserve"> купли-продажи имущества</w:t>
            </w:r>
            <w:r w:rsidR="00B53E55" w:rsidRPr="00CA77A3">
              <w:rPr>
                <w:bCs/>
                <w:color w:val="000000"/>
                <w:sz w:val="24"/>
                <w:szCs w:val="24"/>
                <w:lang w:eastAsia="ru-RU"/>
              </w:rPr>
              <w:t xml:space="preserve"> паевого инвестиционного фонда</w:t>
            </w:r>
            <w:r w:rsidRPr="00CA77A3">
              <w:rPr>
                <w:sz w:val="24"/>
                <w:szCs w:val="24"/>
              </w:rPr>
              <w:t>.</w:t>
            </w:r>
          </w:p>
        </w:tc>
        <w:tc>
          <w:tcPr>
            <w:tcW w:w="4536" w:type="dxa"/>
          </w:tcPr>
          <w:p w14:paraId="5FD79BDB" w14:textId="77777777" w:rsidR="002C65C0" w:rsidRPr="00CA77A3" w:rsidRDefault="002C65C0" w:rsidP="00E13184">
            <w:pPr>
              <w:pStyle w:val="a8"/>
              <w:numPr>
                <w:ilvl w:val="0"/>
                <w:numId w:val="6"/>
              </w:numPr>
              <w:suppressAutoHyphens w:val="0"/>
              <w:autoSpaceDE/>
              <w:ind w:left="0" w:hanging="324"/>
              <w:contextualSpacing w:val="0"/>
              <w:rPr>
                <w:bCs/>
                <w:color w:val="000000"/>
                <w:sz w:val="24"/>
                <w:szCs w:val="24"/>
                <w:lang w:eastAsia="ru-RU"/>
              </w:rPr>
            </w:pPr>
            <w:r w:rsidRPr="00CA77A3">
              <w:rPr>
                <w:bCs/>
                <w:color w:val="000000"/>
                <w:sz w:val="24"/>
                <w:szCs w:val="24"/>
                <w:lang w:eastAsia="ru-RU"/>
              </w:rPr>
              <w:t xml:space="preserve">Дата перехода </w:t>
            </w:r>
            <w:r w:rsidR="00A32DFA" w:rsidRPr="00CA77A3">
              <w:rPr>
                <w:bCs/>
                <w:color w:val="000000"/>
                <w:sz w:val="24"/>
                <w:szCs w:val="24"/>
                <w:lang w:eastAsia="ru-RU"/>
              </w:rPr>
              <w:t xml:space="preserve"> к ПИФ </w:t>
            </w:r>
            <w:r w:rsidRPr="00CA77A3">
              <w:rPr>
                <w:bCs/>
                <w:color w:val="000000"/>
                <w:sz w:val="24"/>
                <w:szCs w:val="24"/>
                <w:lang w:eastAsia="ru-RU"/>
              </w:rPr>
              <w:t xml:space="preserve">права собственности на </w:t>
            </w:r>
            <w:r w:rsidR="00A32DFA" w:rsidRPr="00CA77A3">
              <w:rPr>
                <w:bCs/>
                <w:color w:val="000000"/>
                <w:sz w:val="24"/>
                <w:szCs w:val="24"/>
                <w:lang w:eastAsia="ru-RU"/>
              </w:rPr>
              <w:t>имущество</w:t>
            </w:r>
            <w:r w:rsidRPr="00CA77A3">
              <w:rPr>
                <w:bCs/>
                <w:color w:val="000000"/>
                <w:sz w:val="24"/>
                <w:szCs w:val="24"/>
                <w:lang w:eastAsia="ru-RU"/>
              </w:rPr>
              <w:t xml:space="preserve"> </w:t>
            </w:r>
            <w:r w:rsidR="00A32DFA" w:rsidRPr="00CA77A3">
              <w:rPr>
                <w:bCs/>
                <w:color w:val="000000"/>
                <w:sz w:val="24"/>
                <w:szCs w:val="24"/>
                <w:lang w:eastAsia="ru-RU"/>
              </w:rPr>
              <w:t>/поступление денежных средств на банковский</w:t>
            </w:r>
            <w:r w:rsidR="00DD7F62" w:rsidRPr="00CA77A3">
              <w:rPr>
                <w:bCs/>
                <w:color w:val="000000"/>
                <w:sz w:val="24"/>
                <w:szCs w:val="24"/>
                <w:lang w:eastAsia="ru-RU"/>
              </w:rPr>
              <w:t>/брокерский</w:t>
            </w:r>
            <w:r w:rsidR="00A32DFA" w:rsidRPr="00CA77A3">
              <w:rPr>
                <w:bCs/>
                <w:color w:val="000000"/>
                <w:sz w:val="24"/>
                <w:szCs w:val="24"/>
                <w:lang w:eastAsia="ru-RU"/>
              </w:rPr>
              <w:t xml:space="preserve"> счет ПИФ</w:t>
            </w:r>
            <w:r w:rsidRPr="00CA77A3">
              <w:rPr>
                <w:bCs/>
                <w:color w:val="000000"/>
                <w:sz w:val="24"/>
                <w:szCs w:val="24"/>
                <w:lang w:eastAsia="ru-RU"/>
              </w:rPr>
              <w:t xml:space="preserve"> от </w:t>
            </w:r>
            <w:r w:rsidR="00E13184" w:rsidRPr="00CA77A3">
              <w:rPr>
                <w:bCs/>
                <w:color w:val="000000"/>
                <w:sz w:val="24"/>
                <w:szCs w:val="24"/>
                <w:lang w:eastAsia="ru-RU"/>
              </w:rPr>
              <w:t>кредитора</w:t>
            </w:r>
            <w:r w:rsidRPr="00CA77A3">
              <w:rPr>
                <w:bCs/>
                <w:color w:val="000000"/>
                <w:sz w:val="24"/>
                <w:szCs w:val="24"/>
                <w:lang w:eastAsia="ru-RU"/>
              </w:rPr>
              <w:t>.</w:t>
            </w:r>
          </w:p>
        </w:tc>
        <w:tc>
          <w:tcPr>
            <w:tcW w:w="2977" w:type="dxa"/>
          </w:tcPr>
          <w:p w14:paraId="6D831418" w14:textId="77777777" w:rsidR="002C65C0" w:rsidRPr="00CA77A3" w:rsidRDefault="002C65C0" w:rsidP="00DA1411">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Дата исполнения обязательств ПИФ по договору.</w:t>
            </w:r>
          </w:p>
        </w:tc>
        <w:tc>
          <w:tcPr>
            <w:tcW w:w="2977" w:type="dxa"/>
          </w:tcPr>
          <w:p w14:paraId="58A6E05E" w14:textId="77777777" w:rsidR="002C65C0" w:rsidRPr="00CA77A3" w:rsidRDefault="002C65C0" w:rsidP="00DA1411">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Справедливая стоимость обязательств</w:t>
            </w:r>
            <w:r w:rsidR="00327A28" w:rsidRPr="00CA77A3">
              <w:rPr>
                <w:bCs/>
                <w:color w:val="000000"/>
                <w:sz w:val="24"/>
                <w:szCs w:val="24"/>
                <w:lang w:eastAsia="ru-RU"/>
              </w:rPr>
              <w:t>а</w:t>
            </w:r>
            <w:r w:rsidRPr="00CA77A3">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A77A3" w14:paraId="245B254E" w14:textId="77777777" w:rsidTr="002C65C0">
        <w:tc>
          <w:tcPr>
            <w:tcW w:w="3085" w:type="dxa"/>
          </w:tcPr>
          <w:p w14:paraId="62B02503" w14:textId="77777777" w:rsidR="002C65C0" w:rsidRPr="00CA77A3" w:rsidRDefault="002C65C0" w:rsidP="00B53E55">
            <w:pPr>
              <w:pStyle w:val="a8"/>
              <w:ind w:left="0"/>
              <w:contextualSpacing w:val="0"/>
              <w:rPr>
                <w:sz w:val="24"/>
                <w:szCs w:val="24"/>
              </w:rPr>
            </w:pPr>
            <w:r w:rsidRPr="00CA77A3">
              <w:rPr>
                <w:bCs/>
                <w:color w:val="000000"/>
                <w:sz w:val="24"/>
                <w:szCs w:val="24"/>
                <w:lang w:eastAsia="ru-RU"/>
              </w:rPr>
              <w:t>Кредиторская задолженность по выдаче</w:t>
            </w:r>
            <w:r w:rsidR="00971D3A" w:rsidRPr="00CA77A3">
              <w:rPr>
                <w:bCs/>
                <w:color w:val="000000"/>
                <w:sz w:val="24"/>
                <w:szCs w:val="24"/>
                <w:lang w:eastAsia="ru-RU"/>
              </w:rPr>
              <w:t>/обмену</w:t>
            </w:r>
            <w:r w:rsidRPr="00CA77A3">
              <w:rPr>
                <w:bCs/>
                <w:color w:val="000000"/>
                <w:sz w:val="24"/>
                <w:szCs w:val="24"/>
                <w:lang w:eastAsia="ru-RU"/>
              </w:rPr>
              <w:t xml:space="preserve"> инвестиционных паев.</w:t>
            </w:r>
          </w:p>
        </w:tc>
        <w:tc>
          <w:tcPr>
            <w:tcW w:w="4536" w:type="dxa"/>
          </w:tcPr>
          <w:p w14:paraId="1A88BF6E" w14:textId="77777777" w:rsidR="002C65C0" w:rsidRPr="00CA77A3" w:rsidRDefault="002C65C0" w:rsidP="00DA1411">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tcPr>
          <w:p w14:paraId="0B24A28D" w14:textId="77777777" w:rsidR="002C65C0" w:rsidRPr="00CA77A3" w:rsidRDefault="002C65C0" w:rsidP="00131E17">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Дата внесения приходной записи о выдаче инвестиционных паев.</w:t>
            </w:r>
          </w:p>
        </w:tc>
        <w:tc>
          <w:tcPr>
            <w:tcW w:w="2977" w:type="dxa"/>
          </w:tcPr>
          <w:p w14:paraId="177CA88F" w14:textId="77777777" w:rsidR="002C65C0" w:rsidRPr="00CA77A3" w:rsidRDefault="002C65C0" w:rsidP="00DA1411">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Справедливая стоимость обязательств</w:t>
            </w:r>
            <w:r w:rsidR="00327A28" w:rsidRPr="00CA77A3">
              <w:rPr>
                <w:bCs/>
                <w:color w:val="000000"/>
                <w:sz w:val="24"/>
                <w:szCs w:val="24"/>
                <w:lang w:eastAsia="ru-RU"/>
              </w:rPr>
              <w:t>а</w:t>
            </w:r>
            <w:r w:rsidRPr="00CA77A3">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A77A3" w14:paraId="3F4AFB10" w14:textId="77777777" w:rsidTr="002C65C0">
        <w:tc>
          <w:tcPr>
            <w:tcW w:w="3085" w:type="dxa"/>
          </w:tcPr>
          <w:p w14:paraId="57B2F362" w14:textId="77777777" w:rsidR="002C65C0" w:rsidRPr="00CA77A3" w:rsidRDefault="002C65C0" w:rsidP="00131E17">
            <w:pPr>
              <w:pStyle w:val="a8"/>
              <w:ind w:left="0"/>
              <w:contextualSpacing w:val="0"/>
              <w:rPr>
                <w:sz w:val="24"/>
                <w:szCs w:val="24"/>
              </w:rPr>
            </w:pPr>
            <w:r w:rsidRPr="00CA77A3">
              <w:rPr>
                <w:bCs/>
                <w:color w:val="000000"/>
                <w:sz w:val="24"/>
                <w:szCs w:val="24"/>
                <w:lang w:eastAsia="ru-RU"/>
              </w:rPr>
              <w:t xml:space="preserve">Кредиторская задолженность по выплате денежной компенсации при </w:t>
            </w:r>
            <w:r w:rsidR="00131E17" w:rsidRPr="00CA77A3">
              <w:rPr>
                <w:bCs/>
                <w:color w:val="000000"/>
                <w:sz w:val="24"/>
                <w:szCs w:val="24"/>
                <w:lang w:eastAsia="ru-RU"/>
              </w:rPr>
              <w:t>погашении инвестиционных паев</w:t>
            </w:r>
            <w:r w:rsidR="00AD48EB" w:rsidRPr="00CA77A3">
              <w:rPr>
                <w:bCs/>
                <w:color w:val="000000"/>
                <w:sz w:val="24"/>
                <w:szCs w:val="24"/>
                <w:lang w:eastAsia="ru-RU"/>
              </w:rPr>
              <w:t xml:space="preserve">/ </w:t>
            </w:r>
            <w:r w:rsidR="00131E17" w:rsidRPr="00CA77A3">
              <w:rPr>
                <w:bCs/>
                <w:color w:val="000000"/>
                <w:sz w:val="24"/>
                <w:szCs w:val="24"/>
                <w:lang w:eastAsia="ru-RU"/>
              </w:rPr>
              <w:t>по передаче</w:t>
            </w:r>
            <w:r w:rsidR="00AD48EB" w:rsidRPr="00CA77A3">
              <w:rPr>
                <w:bCs/>
                <w:color w:val="000000"/>
                <w:sz w:val="24"/>
                <w:szCs w:val="24"/>
                <w:lang w:eastAsia="ru-RU"/>
              </w:rPr>
              <w:t xml:space="preserve"> и</w:t>
            </w:r>
            <w:r w:rsidR="00131E17" w:rsidRPr="00CA77A3">
              <w:rPr>
                <w:bCs/>
                <w:color w:val="000000"/>
                <w:sz w:val="24"/>
                <w:szCs w:val="24"/>
                <w:lang w:eastAsia="ru-RU"/>
              </w:rPr>
              <w:t>мущества (перечислению</w:t>
            </w:r>
            <w:r w:rsidR="00327A28" w:rsidRPr="00CA77A3">
              <w:rPr>
                <w:bCs/>
                <w:color w:val="000000"/>
                <w:sz w:val="24"/>
                <w:szCs w:val="24"/>
                <w:lang w:eastAsia="ru-RU"/>
              </w:rPr>
              <w:t xml:space="preserve"> денежных средств) при обмене инвестиционных паев</w:t>
            </w:r>
          </w:p>
        </w:tc>
        <w:tc>
          <w:tcPr>
            <w:tcW w:w="4536" w:type="dxa"/>
          </w:tcPr>
          <w:p w14:paraId="072FCC79" w14:textId="77777777" w:rsidR="002C65C0" w:rsidRPr="00CA77A3" w:rsidRDefault="002C65C0" w:rsidP="00D06DE3">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Дата внесения расходной записи о погашении</w:t>
            </w:r>
            <w:r w:rsidR="00327A28" w:rsidRPr="00CA77A3">
              <w:rPr>
                <w:bCs/>
                <w:color w:val="000000"/>
                <w:sz w:val="24"/>
                <w:szCs w:val="24"/>
                <w:lang w:eastAsia="ru-RU"/>
              </w:rPr>
              <w:t xml:space="preserve"> (списании при обмене)</w:t>
            </w:r>
            <w:r w:rsidRPr="00CA77A3">
              <w:rPr>
                <w:bCs/>
                <w:color w:val="000000"/>
                <w:sz w:val="24"/>
                <w:szCs w:val="24"/>
                <w:lang w:eastAsia="ru-RU"/>
              </w:rPr>
              <w:t xml:space="preserve"> инвестиционных паев</w:t>
            </w:r>
            <w:r w:rsidR="00D06DE3" w:rsidRPr="00CA77A3">
              <w:rPr>
                <w:bCs/>
                <w:color w:val="000000"/>
                <w:sz w:val="24"/>
                <w:szCs w:val="24"/>
                <w:lang w:eastAsia="ru-RU"/>
              </w:rPr>
              <w:t>.</w:t>
            </w:r>
          </w:p>
        </w:tc>
        <w:tc>
          <w:tcPr>
            <w:tcW w:w="2977" w:type="dxa"/>
          </w:tcPr>
          <w:p w14:paraId="4FC3F794" w14:textId="77777777" w:rsidR="002C65C0" w:rsidRPr="00CA77A3" w:rsidRDefault="002C65C0" w:rsidP="00D06DE3">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Дата выплаты суммы денежной компенсации</w:t>
            </w:r>
            <w:r w:rsidR="00C2162A" w:rsidRPr="00CA77A3">
              <w:rPr>
                <w:bCs/>
                <w:color w:val="000000"/>
                <w:sz w:val="24"/>
                <w:szCs w:val="24"/>
                <w:lang w:eastAsia="ru-RU"/>
              </w:rPr>
              <w:t xml:space="preserve"> </w:t>
            </w:r>
            <w:r w:rsidRPr="00CA77A3">
              <w:rPr>
                <w:bCs/>
                <w:color w:val="000000"/>
                <w:sz w:val="24"/>
                <w:szCs w:val="24"/>
                <w:lang w:eastAsia="ru-RU"/>
              </w:rPr>
              <w:t xml:space="preserve"> согласно банковской выписке</w:t>
            </w:r>
            <w:r w:rsidR="00D06DE3" w:rsidRPr="00CA77A3">
              <w:rPr>
                <w:bCs/>
                <w:color w:val="000000"/>
                <w:sz w:val="24"/>
                <w:szCs w:val="24"/>
                <w:lang w:eastAsia="ru-RU"/>
              </w:rPr>
              <w:t>/ передачи имущества (списания</w:t>
            </w:r>
            <w:r w:rsidR="00327A28" w:rsidRPr="00CA77A3">
              <w:rPr>
                <w:bCs/>
                <w:color w:val="000000"/>
                <w:sz w:val="24"/>
                <w:szCs w:val="24"/>
                <w:lang w:eastAsia="ru-RU"/>
              </w:rPr>
              <w:t xml:space="preserve"> денежных средств) при обмене инвестиционных паев согласно депозитарному отчёту (банковской выписке)</w:t>
            </w:r>
            <w:r w:rsidRPr="00CA77A3">
              <w:rPr>
                <w:bCs/>
                <w:color w:val="000000"/>
                <w:sz w:val="24"/>
                <w:szCs w:val="24"/>
                <w:lang w:eastAsia="ru-RU"/>
              </w:rPr>
              <w:t>.</w:t>
            </w:r>
          </w:p>
        </w:tc>
        <w:tc>
          <w:tcPr>
            <w:tcW w:w="2977" w:type="dxa"/>
          </w:tcPr>
          <w:p w14:paraId="2BFDB665" w14:textId="77777777" w:rsidR="002C65C0" w:rsidRPr="00CA77A3" w:rsidRDefault="002C65C0" w:rsidP="00DA1411">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Справедливая стоимость обязательств</w:t>
            </w:r>
            <w:r w:rsidR="00327A28" w:rsidRPr="00CA77A3">
              <w:rPr>
                <w:bCs/>
                <w:color w:val="000000"/>
                <w:sz w:val="24"/>
                <w:szCs w:val="24"/>
                <w:lang w:eastAsia="ru-RU"/>
              </w:rPr>
              <w:t>а</w:t>
            </w:r>
            <w:r w:rsidRPr="00CA77A3">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A77A3" w14:paraId="6609B735" w14:textId="77777777" w:rsidTr="002C65C0">
        <w:tc>
          <w:tcPr>
            <w:tcW w:w="3085" w:type="dxa"/>
          </w:tcPr>
          <w:p w14:paraId="3A8E5B65" w14:textId="77777777" w:rsidR="002C65C0" w:rsidRPr="00CA77A3" w:rsidRDefault="002C65C0" w:rsidP="00D06DE3">
            <w:pPr>
              <w:rPr>
                <w:bCs/>
                <w:color w:val="000000"/>
                <w:sz w:val="24"/>
                <w:szCs w:val="24"/>
                <w:lang w:eastAsia="ru-RU"/>
              </w:rPr>
            </w:pPr>
            <w:r w:rsidRPr="00CA77A3">
              <w:rPr>
                <w:bCs/>
                <w:color w:val="000000"/>
                <w:sz w:val="24"/>
                <w:szCs w:val="24"/>
                <w:lang w:eastAsia="ru-RU"/>
              </w:rPr>
              <w:t xml:space="preserve">Кредиторская задолженность перед управляющей компанией, возникшая в результате использования </w:t>
            </w:r>
            <w:r w:rsidRPr="00CA77A3">
              <w:rPr>
                <w:bCs/>
                <w:color w:val="000000"/>
                <w:sz w:val="24"/>
                <w:szCs w:val="24"/>
                <w:lang w:eastAsia="ru-RU"/>
              </w:rPr>
              <w:lastRenderedPageBreak/>
              <w:t xml:space="preserve">управляющей компанией собственных денежных средств для выплаты денежной компенсации владельцам инвестиционных паев при погашении </w:t>
            </w:r>
            <w:r w:rsidR="002004D0" w:rsidRPr="00CA77A3">
              <w:rPr>
                <w:bCs/>
                <w:color w:val="000000"/>
                <w:sz w:val="24"/>
                <w:szCs w:val="24"/>
                <w:lang w:eastAsia="ru-RU"/>
              </w:rPr>
              <w:t xml:space="preserve">и (или) обмене </w:t>
            </w:r>
            <w:r w:rsidRPr="00CA77A3">
              <w:rPr>
                <w:bCs/>
                <w:color w:val="000000"/>
                <w:sz w:val="24"/>
                <w:szCs w:val="24"/>
                <w:lang w:eastAsia="ru-RU"/>
              </w:rPr>
              <w:t>инвестиционных паев.</w:t>
            </w:r>
          </w:p>
        </w:tc>
        <w:tc>
          <w:tcPr>
            <w:tcW w:w="4536" w:type="dxa"/>
          </w:tcPr>
          <w:p w14:paraId="02550F95" w14:textId="77777777" w:rsidR="002C65C0" w:rsidRPr="00CA77A3" w:rsidRDefault="002C65C0" w:rsidP="00DA1411">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lastRenderedPageBreak/>
              <w:t>Дата получения денежных средств от управляющей компании согласно банковской выписке.</w:t>
            </w:r>
          </w:p>
        </w:tc>
        <w:tc>
          <w:tcPr>
            <w:tcW w:w="2977" w:type="dxa"/>
          </w:tcPr>
          <w:p w14:paraId="14436B19" w14:textId="77777777" w:rsidR="002C65C0" w:rsidRPr="00CA77A3" w:rsidRDefault="002C65C0" w:rsidP="00DA1411">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 xml:space="preserve">Дата возврата суммы задолженности </w:t>
            </w:r>
            <w:r w:rsidR="00D06DE3" w:rsidRPr="00CA77A3">
              <w:rPr>
                <w:bCs/>
                <w:color w:val="000000"/>
                <w:sz w:val="24"/>
                <w:szCs w:val="24"/>
                <w:lang w:eastAsia="ru-RU"/>
              </w:rPr>
              <w:t>перед управляющей компанией</w:t>
            </w:r>
            <w:r w:rsidRPr="00CA77A3">
              <w:rPr>
                <w:bCs/>
                <w:color w:val="000000"/>
                <w:sz w:val="24"/>
                <w:szCs w:val="24"/>
                <w:lang w:eastAsia="ru-RU"/>
              </w:rPr>
              <w:t xml:space="preserve"> согласно банковской выписке.</w:t>
            </w:r>
          </w:p>
        </w:tc>
        <w:tc>
          <w:tcPr>
            <w:tcW w:w="2977" w:type="dxa"/>
          </w:tcPr>
          <w:p w14:paraId="797058C0" w14:textId="77777777" w:rsidR="002C65C0" w:rsidRPr="00CA77A3" w:rsidRDefault="002C65C0" w:rsidP="00DA1411">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Справедливая стоимость обязательств</w:t>
            </w:r>
            <w:r w:rsidR="002004D0" w:rsidRPr="00CA77A3">
              <w:rPr>
                <w:bCs/>
                <w:color w:val="000000"/>
                <w:sz w:val="24"/>
                <w:szCs w:val="24"/>
                <w:lang w:eastAsia="ru-RU"/>
              </w:rPr>
              <w:t>а</w:t>
            </w:r>
            <w:r w:rsidRPr="00CA77A3">
              <w:rPr>
                <w:bCs/>
                <w:color w:val="000000"/>
                <w:sz w:val="24"/>
                <w:szCs w:val="24"/>
                <w:lang w:eastAsia="ru-RU"/>
              </w:rPr>
              <w:t xml:space="preserve"> включается в расчет СЧА в размере её остатка на дату </w:t>
            </w:r>
            <w:r w:rsidRPr="00CA77A3">
              <w:rPr>
                <w:bCs/>
                <w:color w:val="000000"/>
                <w:sz w:val="24"/>
                <w:szCs w:val="24"/>
                <w:lang w:eastAsia="ru-RU"/>
              </w:rPr>
              <w:lastRenderedPageBreak/>
              <w:t>определения СЧА. Не дисконтируется.</w:t>
            </w:r>
          </w:p>
        </w:tc>
      </w:tr>
      <w:tr w:rsidR="002C65C0" w:rsidRPr="00CA77A3" w14:paraId="68188F2E" w14:textId="77777777" w:rsidTr="002C65C0">
        <w:tc>
          <w:tcPr>
            <w:tcW w:w="3085" w:type="dxa"/>
          </w:tcPr>
          <w:p w14:paraId="1DC65707" w14:textId="77777777" w:rsidR="002C65C0" w:rsidRPr="00CA77A3" w:rsidRDefault="002C65C0" w:rsidP="00717661">
            <w:pPr>
              <w:rPr>
                <w:bCs/>
                <w:color w:val="000000"/>
                <w:sz w:val="24"/>
                <w:szCs w:val="24"/>
                <w:lang w:eastAsia="ru-RU"/>
              </w:rPr>
            </w:pPr>
            <w:r w:rsidRPr="00CA77A3">
              <w:rPr>
                <w:bCs/>
                <w:color w:val="000000"/>
                <w:sz w:val="24"/>
                <w:szCs w:val="24"/>
                <w:lang w:eastAsia="ru-RU"/>
              </w:rPr>
              <w:lastRenderedPageBreak/>
              <w:t>Кредиторская задолженность по уплате налогов и других обязат</w:t>
            </w:r>
            <w:r w:rsidR="00717661" w:rsidRPr="00CA77A3">
              <w:rPr>
                <w:bCs/>
                <w:color w:val="000000"/>
                <w:sz w:val="24"/>
                <w:szCs w:val="24"/>
                <w:lang w:eastAsia="ru-RU"/>
              </w:rPr>
              <w:t>ельных платежей за счет имущества паевого инвестиционного фонда</w:t>
            </w:r>
            <w:r w:rsidRPr="00CA77A3">
              <w:rPr>
                <w:bCs/>
                <w:color w:val="000000"/>
                <w:sz w:val="24"/>
                <w:szCs w:val="24"/>
                <w:lang w:eastAsia="ru-RU"/>
              </w:rPr>
              <w:t>.</w:t>
            </w:r>
          </w:p>
        </w:tc>
        <w:tc>
          <w:tcPr>
            <w:tcW w:w="4536" w:type="dxa"/>
          </w:tcPr>
          <w:p w14:paraId="5D057B29" w14:textId="77777777" w:rsidR="0061437B" w:rsidRPr="00CA77A3" w:rsidRDefault="0061437B" w:rsidP="003E680A">
            <w:pPr>
              <w:pStyle w:val="a8"/>
              <w:numPr>
                <w:ilvl w:val="0"/>
                <w:numId w:val="59"/>
              </w:numPr>
              <w:suppressAutoHyphens w:val="0"/>
              <w:autoSpaceDE/>
              <w:rPr>
                <w:bCs/>
                <w:color w:val="000000"/>
                <w:sz w:val="24"/>
                <w:szCs w:val="24"/>
                <w:lang w:eastAsia="ru-RU"/>
              </w:rPr>
            </w:pPr>
            <w:r w:rsidRPr="00CA77A3">
              <w:rPr>
                <w:bCs/>
                <w:color w:val="000000"/>
                <w:sz w:val="24"/>
                <w:szCs w:val="24"/>
                <w:lang w:eastAsia="ru-RU"/>
              </w:rPr>
              <w:t>Дата определения СЧА</w:t>
            </w:r>
          </w:p>
          <w:p w14:paraId="3652C902" w14:textId="77777777" w:rsidR="00BE540E" w:rsidRPr="00CA77A3" w:rsidRDefault="00BE540E" w:rsidP="00A70F4A">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 xml:space="preserve">       </w:t>
            </w:r>
            <w:r w:rsidR="002C65C0" w:rsidRPr="00CA77A3">
              <w:rPr>
                <w:bCs/>
                <w:color w:val="000000"/>
                <w:sz w:val="24"/>
                <w:szCs w:val="24"/>
                <w:lang w:eastAsia="ru-RU"/>
              </w:rPr>
              <w:t xml:space="preserve">Для НДФЛ – дата выплаты суммы </w:t>
            </w:r>
            <w:r w:rsidRPr="00CA77A3">
              <w:rPr>
                <w:bCs/>
                <w:color w:val="000000"/>
                <w:sz w:val="24"/>
                <w:szCs w:val="24"/>
                <w:lang w:eastAsia="ru-RU"/>
              </w:rPr>
              <w:t xml:space="preserve">                </w:t>
            </w:r>
          </w:p>
          <w:p w14:paraId="20F627E5" w14:textId="77777777" w:rsidR="00BE540E" w:rsidRPr="00CA77A3" w:rsidRDefault="00BE540E" w:rsidP="00A70F4A">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 xml:space="preserve">       </w:t>
            </w:r>
            <w:r w:rsidR="002C65C0" w:rsidRPr="00CA77A3">
              <w:rPr>
                <w:bCs/>
                <w:color w:val="000000"/>
                <w:sz w:val="24"/>
                <w:szCs w:val="24"/>
                <w:lang w:eastAsia="ru-RU"/>
              </w:rPr>
              <w:t xml:space="preserve">денежной компенсации за </w:t>
            </w:r>
          </w:p>
          <w:p w14:paraId="1E6551B0" w14:textId="77777777" w:rsidR="00BE540E" w:rsidRPr="00CA77A3" w:rsidRDefault="00BE540E" w:rsidP="00A70F4A">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 xml:space="preserve">       </w:t>
            </w:r>
            <w:r w:rsidR="002C65C0" w:rsidRPr="00CA77A3">
              <w:rPr>
                <w:bCs/>
                <w:color w:val="000000"/>
                <w:sz w:val="24"/>
                <w:szCs w:val="24"/>
                <w:lang w:eastAsia="ru-RU"/>
              </w:rPr>
              <w:t xml:space="preserve">инвестиционные паи </w:t>
            </w:r>
            <w:r w:rsidR="00A70F4A" w:rsidRPr="00CA77A3">
              <w:rPr>
                <w:bCs/>
                <w:color w:val="000000"/>
                <w:sz w:val="24"/>
                <w:szCs w:val="24"/>
                <w:lang w:eastAsia="ru-RU"/>
              </w:rPr>
              <w:t xml:space="preserve">/ дохода по </w:t>
            </w:r>
          </w:p>
          <w:p w14:paraId="2FFB8A15" w14:textId="77777777" w:rsidR="00BE540E" w:rsidRPr="00CA77A3" w:rsidRDefault="00BE540E" w:rsidP="00A70F4A">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 xml:space="preserve">       </w:t>
            </w:r>
            <w:r w:rsidR="00A70F4A" w:rsidRPr="00CA77A3">
              <w:rPr>
                <w:bCs/>
                <w:color w:val="000000"/>
                <w:sz w:val="24"/>
                <w:szCs w:val="24"/>
                <w:lang w:eastAsia="ru-RU"/>
              </w:rPr>
              <w:t>инвестиционным паям</w:t>
            </w:r>
            <w:r w:rsidR="002C65C0" w:rsidRPr="00CA77A3">
              <w:rPr>
                <w:bCs/>
                <w:color w:val="000000"/>
                <w:sz w:val="24"/>
                <w:szCs w:val="24"/>
                <w:lang w:eastAsia="ru-RU"/>
              </w:rPr>
              <w:t xml:space="preserve"> согласно </w:t>
            </w:r>
          </w:p>
          <w:p w14:paraId="5FED037F" w14:textId="77777777" w:rsidR="002C65C0" w:rsidRPr="00CA77A3" w:rsidRDefault="00BE540E" w:rsidP="00A70F4A">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 xml:space="preserve">       </w:t>
            </w:r>
            <w:r w:rsidR="002C65C0" w:rsidRPr="00CA77A3">
              <w:rPr>
                <w:bCs/>
                <w:color w:val="000000"/>
                <w:sz w:val="24"/>
                <w:szCs w:val="24"/>
                <w:lang w:eastAsia="ru-RU"/>
              </w:rPr>
              <w:t>банковской выписке.</w:t>
            </w:r>
          </w:p>
        </w:tc>
        <w:tc>
          <w:tcPr>
            <w:tcW w:w="2977" w:type="dxa"/>
          </w:tcPr>
          <w:p w14:paraId="22ABFE00" w14:textId="77777777" w:rsidR="002C65C0" w:rsidRPr="00CA77A3" w:rsidRDefault="002C65C0" w:rsidP="00BE540E">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 xml:space="preserve">Дата перечисления суммы налогов (обязательных платежей) с </w:t>
            </w:r>
            <w:r w:rsidR="00BE540E" w:rsidRPr="00CA77A3">
              <w:rPr>
                <w:bCs/>
                <w:color w:val="000000"/>
                <w:sz w:val="24"/>
                <w:szCs w:val="24"/>
                <w:lang w:eastAsia="ru-RU"/>
              </w:rPr>
              <w:t>банковского</w:t>
            </w:r>
            <w:r w:rsidRPr="00CA77A3">
              <w:rPr>
                <w:bCs/>
                <w:color w:val="000000"/>
                <w:sz w:val="24"/>
                <w:szCs w:val="24"/>
                <w:lang w:eastAsia="ru-RU"/>
              </w:rPr>
              <w:t xml:space="preserve"> счета согласно банковской выписке.</w:t>
            </w:r>
          </w:p>
        </w:tc>
        <w:tc>
          <w:tcPr>
            <w:tcW w:w="2977" w:type="dxa"/>
          </w:tcPr>
          <w:p w14:paraId="3B3BF7D4" w14:textId="77777777" w:rsidR="00611D4F" w:rsidRPr="00CA77A3" w:rsidRDefault="00611D4F" w:rsidP="0061437B">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p w14:paraId="069F51D7" w14:textId="77777777" w:rsidR="00611D4F" w:rsidRPr="00CA77A3" w:rsidRDefault="00611D4F" w:rsidP="0061437B">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 xml:space="preserve">При отсутствии информации о точной сумме будущих платежей на дату расчета СЧА, может быть использован  </w:t>
            </w:r>
            <w:r w:rsidRPr="00CA77A3">
              <w:rPr>
                <w:sz w:val="24"/>
                <w:szCs w:val="24"/>
              </w:rPr>
              <w:t xml:space="preserve"> способ аппроксимации величин, в частности, аппроксимация </w:t>
            </w:r>
            <w:r w:rsidR="00F311C9" w:rsidRPr="00CA77A3">
              <w:rPr>
                <w:sz w:val="24"/>
                <w:szCs w:val="24"/>
              </w:rPr>
              <w:t xml:space="preserve"> путем расчета среднего значения за  последние 12 месяцев</w:t>
            </w:r>
            <w:r w:rsidRPr="00CA77A3">
              <w:rPr>
                <w:sz w:val="24"/>
                <w:szCs w:val="24"/>
              </w:rPr>
              <w:t>.</w:t>
            </w:r>
          </w:p>
          <w:p w14:paraId="29136612" w14:textId="77777777" w:rsidR="002C65C0" w:rsidRPr="00CA77A3" w:rsidRDefault="002C65C0" w:rsidP="0061437B">
            <w:pPr>
              <w:pStyle w:val="a8"/>
              <w:numPr>
                <w:ilvl w:val="0"/>
                <w:numId w:val="6"/>
              </w:numPr>
              <w:suppressAutoHyphens w:val="0"/>
              <w:autoSpaceDE/>
              <w:ind w:left="0" w:hanging="302"/>
              <w:contextualSpacing w:val="0"/>
              <w:rPr>
                <w:bCs/>
                <w:color w:val="000000"/>
                <w:sz w:val="24"/>
                <w:szCs w:val="24"/>
                <w:lang w:eastAsia="ru-RU"/>
              </w:rPr>
            </w:pPr>
          </w:p>
          <w:p w14:paraId="683F8685" w14:textId="77777777" w:rsidR="0061437B" w:rsidRPr="00CA77A3" w:rsidRDefault="0061437B" w:rsidP="0061437B">
            <w:pPr>
              <w:pStyle w:val="a8"/>
              <w:numPr>
                <w:ilvl w:val="0"/>
                <w:numId w:val="6"/>
              </w:numPr>
              <w:suppressAutoHyphens w:val="0"/>
              <w:autoSpaceDE/>
              <w:ind w:left="0" w:hanging="302"/>
              <w:contextualSpacing w:val="0"/>
              <w:rPr>
                <w:bCs/>
                <w:color w:val="000000"/>
                <w:sz w:val="24"/>
                <w:szCs w:val="24"/>
                <w:lang w:eastAsia="ru-RU"/>
              </w:rPr>
            </w:pPr>
          </w:p>
        </w:tc>
      </w:tr>
      <w:tr w:rsidR="002C65C0" w:rsidRPr="00CA77A3" w14:paraId="21BB599B" w14:textId="77777777" w:rsidTr="002C65C0">
        <w:tc>
          <w:tcPr>
            <w:tcW w:w="3085" w:type="dxa"/>
          </w:tcPr>
          <w:p w14:paraId="1139C303" w14:textId="77777777" w:rsidR="002C65C0" w:rsidRPr="00CA77A3" w:rsidRDefault="002C65C0" w:rsidP="006B3C50">
            <w:pPr>
              <w:rPr>
                <w:bCs/>
                <w:color w:val="000000"/>
                <w:sz w:val="24"/>
                <w:szCs w:val="24"/>
                <w:lang w:eastAsia="ru-RU"/>
              </w:rPr>
            </w:pPr>
            <w:r w:rsidRPr="00CA77A3">
              <w:rPr>
                <w:bCs/>
                <w:color w:val="000000"/>
                <w:sz w:val="24"/>
                <w:szCs w:val="24"/>
                <w:lang w:eastAsia="ru-RU"/>
              </w:rPr>
              <w:t xml:space="preserve">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 а </w:t>
            </w:r>
            <w:r w:rsidRPr="00CA77A3">
              <w:rPr>
                <w:bCs/>
                <w:color w:val="000000"/>
                <w:sz w:val="24"/>
                <w:szCs w:val="24"/>
                <w:lang w:eastAsia="ru-RU"/>
              </w:rPr>
              <w:lastRenderedPageBreak/>
              <w:t xml:space="preserve">также обязательствам по оплате прочих расходов, осуществляемых за счет имущества </w:t>
            </w:r>
            <w:r w:rsidR="00BE540E" w:rsidRPr="00CA77A3">
              <w:rPr>
                <w:bCs/>
                <w:color w:val="000000"/>
                <w:sz w:val="24"/>
                <w:szCs w:val="24"/>
                <w:lang w:eastAsia="ru-RU"/>
              </w:rPr>
              <w:t>паевого инвестиционного фонда</w:t>
            </w:r>
            <w:r w:rsidRPr="00CA77A3">
              <w:rPr>
                <w:bCs/>
                <w:color w:val="000000"/>
                <w:sz w:val="24"/>
                <w:szCs w:val="24"/>
                <w:lang w:eastAsia="ru-RU"/>
              </w:rPr>
              <w:t>.</w:t>
            </w:r>
          </w:p>
        </w:tc>
        <w:tc>
          <w:tcPr>
            <w:tcW w:w="4536" w:type="dxa"/>
          </w:tcPr>
          <w:p w14:paraId="6FFB01C2" w14:textId="77777777" w:rsidR="00FA1D00" w:rsidRPr="00CA77A3" w:rsidRDefault="00FA1D00" w:rsidP="003E680A">
            <w:pPr>
              <w:pStyle w:val="a8"/>
              <w:numPr>
                <w:ilvl w:val="0"/>
                <w:numId w:val="59"/>
              </w:numPr>
              <w:suppressAutoHyphens w:val="0"/>
              <w:autoSpaceDE/>
              <w:rPr>
                <w:bCs/>
                <w:color w:val="000000"/>
                <w:sz w:val="24"/>
                <w:szCs w:val="24"/>
                <w:lang w:eastAsia="ru-RU"/>
              </w:rPr>
            </w:pPr>
            <w:r w:rsidRPr="00CA77A3">
              <w:rPr>
                <w:bCs/>
                <w:color w:val="000000"/>
                <w:sz w:val="24"/>
                <w:szCs w:val="24"/>
                <w:lang w:eastAsia="ru-RU"/>
              </w:rPr>
              <w:lastRenderedPageBreak/>
              <w:t xml:space="preserve">Дата определения СЧА    </w:t>
            </w:r>
          </w:p>
          <w:p w14:paraId="0B7F6E1C" w14:textId="77777777" w:rsidR="002C65C0" w:rsidRPr="00CA77A3" w:rsidRDefault="00FA1D00" w:rsidP="003E680A">
            <w:pPr>
              <w:pStyle w:val="a8"/>
              <w:numPr>
                <w:ilvl w:val="0"/>
                <w:numId w:val="59"/>
              </w:numPr>
              <w:suppressAutoHyphens w:val="0"/>
              <w:autoSpaceDE/>
              <w:rPr>
                <w:bCs/>
                <w:color w:val="000000"/>
                <w:sz w:val="24"/>
                <w:szCs w:val="24"/>
                <w:lang w:eastAsia="ru-RU"/>
              </w:rPr>
            </w:pPr>
            <w:r w:rsidRPr="00CA77A3">
              <w:rPr>
                <w:bCs/>
                <w:color w:val="000000"/>
                <w:sz w:val="24"/>
                <w:szCs w:val="24"/>
                <w:lang w:eastAsia="ru-RU"/>
              </w:rPr>
              <w:t>Дата возникновения соответствующего обязательства в</w:t>
            </w:r>
            <w:r w:rsidR="002C65C0" w:rsidRPr="00CA77A3">
              <w:rPr>
                <w:bCs/>
                <w:color w:val="000000"/>
                <w:sz w:val="24"/>
                <w:szCs w:val="24"/>
                <w:lang w:eastAsia="ru-RU"/>
              </w:rPr>
              <w:t xml:space="preserve"> соответствии с условиями договоров или в соответствии с правилами </w:t>
            </w:r>
            <w:r w:rsidR="00557503" w:rsidRPr="00CA77A3">
              <w:rPr>
                <w:bCs/>
                <w:color w:val="000000"/>
                <w:sz w:val="24"/>
                <w:szCs w:val="24"/>
                <w:lang w:eastAsia="ru-RU"/>
              </w:rPr>
              <w:t>доверительного управления.</w:t>
            </w:r>
          </w:p>
          <w:p w14:paraId="32AFDAC0" w14:textId="77777777" w:rsidR="0046551F" w:rsidRPr="00CA77A3" w:rsidRDefault="0046551F" w:rsidP="003E680A">
            <w:pPr>
              <w:pStyle w:val="a8"/>
              <w:numPr>
                <w:ilvl w:val="0"/>
                <w:numId w:val="59"/>
              </w:numPr>
              <w:suppressAutoHyphens w:val="0"/>
              <w:autoSpaceDE/>
              <w:rPr>
                <w:bCs/>
                <w:color w:val="000000"/>
                <w:sz w:val="24"/>
                <w:szCs w:val="24"/>
                <w:lang w:eastAsia="ru-RU"/>
              </w:rPr>
            </w:pPr>
            <w:r w:rsidRPr="00CA77A3">
              <w:rPr>
                <w:bCs/>
                <w:color w:val="000000"/>
                <w:sz w:val="24"/>
                <w:szCs w:val="24"/>
                <w:lang w:eastAsia="ru-RU"/>
              </w:rPr>
              <w:t xml:space="preserve">Дата получения документа в случае, если невозможно применить метод </w:t>
            </w:r>
            <w:r w:rsidRPr="00CA77A3">
              <w:rPr>
                <w:bCs/>
                <w:color w:val="000000"/>
                <w:sz w:val="24"/>
                <w:szCs w:val="24"/>
                <w:lang w:eastAsia="ru-RU"/>
              </w:rPr>
              <w:lastRenderedPageBreak/>
              <w:t>аппроксимации в связи с недостаточностью данных за предыдущие периоды  или по вновь заключенным договорам.</w:t>
            </w:r>
          </w:p>
          <w:p w14:paraId="1F67C288" w14:textId="77777777" w:rsidR="002C65C0" w:rsidRPr="00CA77A3" w:rsidRDefault="002C65C0" w:rsidP="00FA1D00">
            <w:pPr>
              <w:pStyle w:val="a8"/>
              <w:numPr>
                <w:ilvl w:val="0"/>
                <w:numId w:val="6"/>
              </w:numPr>
              <w:suppressAutoHyphens w:val="0"/>
              <w:autoSpaceDE/>
              <w:ind w:left="0" w:hanging="302"/>
              <w:contextualSpacing w:val="0"/>
              <w:rPr>
                <w:bCs/>
                <w:color w:val="000000"/>
                <w:sz w:val="24"/>
                <w:szCs w:val="24"/>
                <w:lang w:eastAsia="ru-RU"/>
              </w:rPr>
            </w:pPr>
          </w:p>
        </w:tc>
        <w:tc>
          <w:tcPr>
            <w:tcW w:w="2977" w:type="dxa"/>
          </w:tcPr>
          <w:p w14:paraId="6A9E9985" w14:textId="77777777" w:rsidR="002C65C0" w:rsidRPr="00CA77A3" w:rsidRDefault="002C65C0" w:rsidP="00987BAE">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lastRenderedPageBreak/>
              <w:t xml:space="preserve">Дата перечисления суммы вознаграждений и расходов с </w:t>
            </w:r>
            <w:r w:rsidR="00987BAE" w:rsidRPr="00CA77A3">
              <w:rPr>
                <w:bCs/>
                <w:color w:val="000000"/>
                <w:sz w:val="24"/>
                <w:szCs w:val="24"/>
                <w:lang w:eastAsia="ru-RU"/>
              </w:rPr>
              <w:t>банковского счета</w:t>
            </w:r>
            <w:r w:rsidRPr="00CA77A3">
              <w:rPr>
                <w:bCs/>
                <w:color w:val="000000"/>
                <w:sz w:val="24"/>
                <w:szCs w:val="24"/>
                <w:lang w:eastAsia="ru-RU"/>
              </w:rPr>
              <w:t xml:space="preserve"> согласно банковской выписке.</w:t>
            </w:r>
          </w:p>
        </w:tc>
        <w:tc>
          <w:tcPr>
            <w:tcW w:w="2977" w:type="dxa"/>
          </w:tcPr>
          <w:p w14:paraId="61747368" w14:textId="77777777" w:rsidR="002C65C0" w:rsidRPr="00CA77A3" w:rsidRDefault="002C65C0" w:rsidP="00DA1411">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Справедливая стоимость обязательств</w:t>
            </w:r>
            <w:r w:rsidR="00A70F4A" w:rsidRPr="00CA77A3">
              <w:rPr>
                <w:bCs/>
                <w:color w:val="000000"/>
                <w:sz w:val="24"/>
                <w:szCs w:val="24"/>
                <w:lang w:eastAsia="ru-RU"/>
              </w:rPr>
              <w:t>а</w:t>
            </w:r>
            <w:r w:rsidRPr="00CA77A3">
              <w:rPr>
                <w:bCs/>
                <w:color w:val="000000"/>
                <w:sz w:val="24"/>
                <w:szCs w:val="24"/>
                <w:lang w:eastAsia="ru-RU"/>
              </w:rPr>
              <w:t xml:space="preserve"> включается в расчет СЧА в размере её остатка на дату определения СЧА. Не дисконтируется.</w:t>
            </w:r>
          </w:p>
          <w:p w14:paraId="4B7C52CB" w14:textId="77777777" w:rsidR="00611D4F" w:rsidRPr="00CA77A3" w:rsidRDefault="00611D4F" w:rsidP="00611D4F">
            <w:pPr>
              <w:pStyle w:val="a8"/>
              <w:numPr>
                <w:ilvl w:val="0"/>
                <w:numId w:val="6"/>
              </w:numPr>
              <w:suppressAutoHyphens w:val="0"/>
              <w:autoSpaceDE/>
              <w:ind w:left="0" w:hanging="302"/>
              <w:contextualSpacing w:val="0"/>
              <w:rPr>
                <w:bCs/>
                <w:color w:val="000000"/>
                <w:sz w:val="24"/>
                <w:szCs w:val="24"/>
                <w:lang w:eastAsia="ru-RU"/>
              </w:rPr>
            </w:pPr>
            <w:r w:rsidRPr="00CA77A3">
              <w:rPr>
                <w:bCs/>
                <w:color w:val="000000"/>
                <w:sz w:val="24"/>
                <w:szCs w:val="24"/>
                <w:lang w:eastAsia="ru-RU"/>
              </w:rPr>
              <w:t xml:space="preserve">При отсутствии информации о точной </w:t>
            </w:r>
            <w:r w:rsidRPr="00CA77A3">
              <w:rPr>
                <w:bCs/>
                <w:color w:val="000000"/>
                <w:sz w:val="24"/>
                <w:szCs w:val="24"/>
                <w:lang w:eastAsia="ru-RU"/>
              </w:rPr>
              <w:lastRenderedPageBreak/>
              <w:t xml:space="preserve">сумме будущих платежей на дату расчета СЧА, может быть использован  </w:t>
            </w:r>
            <w:r w:rsidRPr="00CA77A3">
              <w:rPr>
                <w:sz w:val="24"/>
                <w:szCs w:val="24"/>
              </w:rPr>
              <w:t xml:space="preserve"> способ аппроксимации величин, в частности, аппроксимация </w:t>
            </w:r>
            <w:r w:rsidR="00F311C9" w:rsidRPr="00CA77A3">
              <w:rPr>
                <w:sz w:val="24"/>
                <w:szCs w:val="24"/>
              </w:rPr>
              <w:t xml:space="preserve"> путем расчета среднего значения за  последние 12 месяцев</w:t>
            </w:r>
            <w:r w:rsidRPr="00CA77A3">
              <w:rPr>
                <w:sz w:val="24"/>
                <w:szCs w:val="24"/>
              </w:rPr>
              <w:t>.</w:t>
            </w:r>
            <w:r w:rsidR="00181334" w:rsidRPr="00CA77A3">
              <w:rPr>
                <w:sz w:val="24"/>
                <w:szCs w:val="24"/>
              </w:rPr>
              <w:t xml:space="preserve">  Величина кредиторской задолженности по расходам третьих ли</w:t>
            </w:r>
            <w:r w:rsidR="004A5F47" w:rsidRPr="00CA77A3">
              <w:rPr>
                <w:sz w:val="24"/>
                <w:szCs w:val="24"/>
              </w:rPr>
              <w:t>ц, оплачиваемых в соответствии </w:t>
            </w:r>
            <w:r w:rsidR="00181334" w:rsidRPr="00CA77A3">
              <w:rPr>
                <w:sz w:val="24"/>
                <w:szCs w:val="24"/>
              </w:rPr>
              <w:t>с договором об оказании услуг специализированного депозитария, определяется на основании документов, подтверждающих оказанные услуги.</w:t>
            </w:r>
          </w:p>
          <w:p w14:paraId="7B8112CE" w14:textId="77777777" w:rsidR="00611D4F" w:rsidRPr="00CA77A3" w:rsidRDefault="00611D4F" w:rsidP="00DA1411">
            <w:pPr>
              <w:pStyle w:val="a8"/>
              <w:numPr>
                <w:ilvl w:val="0"/>
                <w:numId w:val="6"/>
              </w:numPr>
              <w:suppressAutoHyphens w:val="0"/>
              <w:autoSpaceDE/>
              <w:ind w:left="0" w:hanging="302"/>
              <w:contextualSpacing w:val="0"/>
              <w:rPr>
                <w:bCs/>
                <w:color w:val="000000"/>
                <w:sz w:val="24"/>
                <w:szCs w:val="24"/>
                <w:lang w:eastAsia="ru-RU"/>
              </w:rPr>
            </w:pPr>
          </w:p>
        </w:tc>
      </w:tr>
      <w:tr w:rsidR="002C65C0" w:rsidRPr="00CA77A3" w14:paraId="6C22A2E8" w14:textId="77777777" w:rsidTr="002C65C0">
        <w:trPr>
          <w:trHeight w:val="1221"/>
        </w:trPr>
        <w:tc>
          <w:tcPr>
            <w:tcW w:w="3085" w:type="dxa"/>
          </w:tcPr>
          <w:p w14:paraId="2B695106" w14:textId="77777777" w:rsidR="002C65C0" w:rsidRPr="00CA77A3" w:rsidRDefault="002C65C0" w:rsidP="00F620F5">
            <w:pPr>
              <w:rPr>
                <w:bCs/>
                <w:color w:val="000000"/>
                <w:sz w:val="24"/>
                <w:szCs w:val="24"/>
                <w:lang w:eastAsia="ru-RU"/>
              </w:rPr>
            </w:pPr>
            <w:r w:rsidRPr="00CA77A3">
              <w:rPr>
                <w:bCs/>
                <w:color w:val="000000"/>
                <w:sz w:val="24"/>
                <w:szCs w:val="24"/>
                <w:lang w:eastAsia="ru-RU"/>
              </w:rPr>
              <w:lastRenderedPageBreak/>
              <w:t xml:space="preserve">Кредиторская задолженность перед агентами по выдаче, погашению и обмену инвестиционных паев </w:t>
            </w:r>
          </w:p>
        </w:tc>
        <w:tc>
          <w:tcPr>
            <w:tcW w:w="4536" w:type="dxa"/>
          </w:tcPr>
          <w:p w14:paraId="02561220" w14:textId="77777777" w:rsidR="002C65C0" w:rsidRPr="00CA77A3" w:rsidRDefault="002C65C0" w:rsidP="00F620F5">
            <w:pPr>
              <w:rPr>
                <w:bCs/>
                <w:color w:val="000000"/>
                <w:sz w:val="24"/>
                <w:szCs w:val="24"/>
                <w:lang w:eastAsia="ru-RU"/>
              </w:rPr>
            </w:pPr>
            <w:r w:rsidRPr="00CA77A3">
              <w:rPr>
                <w:bCs/>
                <w:color w:val="000000"/>
                <w:sz w:val="24"/>
                <w:szCs w:val="24"/>
                <w:lang w:eastAsia="ru-RU"/>
              </w:rPr>
              <w:t>Дата осуществления операции выдачи и (или) погашения паев по заявке</w:t>
            </w:r>
            <w:r w:rsidR="00F620F5" w:rsidRPr="00CA77A3">
              <w:rPr>
                <w:bCs/>
                <w:color w:val="000000"/>
                <w:sz w:val="24"/>
                <w:szCs w:val="24"/>
                <w:lang w:eastAsia="ru-RU"/>
              </w:rPr>
              <w:t>, принятой  агентом</w:t>
            </w:r>
            <w:r w:rsidRPr="00CA77A3">
              <w:rPr>
                <w:bCs/>
                <w:color w:val="000000"/>
                <w:sz w:val="24"/>
                <w:szCs w:val="24"/>
                <w:lang w:eastAsia="ru-RU"/>
              </w:rPr>
              <w:t>.</w:t>
            </w:r>
          </w:p>
        </w:tc>
        <w:tc>
          <w:tcPr>
            <w:tcW w:w="2977" w:type="dxa"/>
          </w:tcPr>
          <w:p w14:paraId="3B01F8EB" w14:textId="77777777" w:rsidR="002C65C0" w:rsidRPr="00CA77A3" w:rsidRDefault="002C65C0" w:rsidP="00F620F5">
            <w:pPr>
              <w:pStyle w:val="a8"/>
              <w:ind w:left="0"/>
              <w:contextualSpacing w:val="0"/>
              <w:rPr>
                <w:bCs/>
                <w:color w:val="000000"/>
                <w:sz w:val="24"/>
                <w:szCs w:val="24"/>
                <w:lang w:eastAsia="ru-RU"/>
              </w:rPr>
            </w:pPr>
            <w:r w:rsidRPr="00CA77A3">
              <w:rPr>
                <w:bCs/>
                <w:color w:val="000000"/>
                <w:sz w:val="24"/>
                <w:szCs w:val="24"/>
                <w:lang w:eastAsia="ru-RU"/>
              </w:rPr>
              <w:t xml:space="preserve">Дата перечисления </w:t>
            </w:r>
            <w:r w:rsidR="00F620F5" w:rsidRPr="00CA77A3">
              <w:rPr>
                <w:bCs/>
                <w:color w:val="000000"/>
                <w:sz w:val="24"/>
                <w:szCs w:val="24"/>
                <w:lang w:eastAsia="ru-RU"/>
              </w:rPr>
              <w:t>суммы агентского вознаграждения</w:t>
            </w:r>
            <w:r w:rsidRPr="00CA77A3">
              <w:rPr>
                <w:bCs/>
                <w:color w:val="000000"/>
                <w:sz w:val="24"/>
                <w:szCs w:val="24"/>
                <w:lang w:eastAsia="ru-RU"/>
              </w:rPr>
              <w:t xml:space="preserve"> согласно банковской выписке.</w:t>
            </w:r>
          </w:p>
        </w:tc>
        <w:tc>
          <w:tcPr>
            <w:tcW w:w="2977" w:type="dxa"/>
          </w:tcPr>
          <w:p w14:paraId="55B7180E" w14:textId="77777777" w:rsidR="002C65C0" w:rsidRPr="00CA77A3" w:rsidRDefault="002C65C0" w:rsidP="0009670C">
            <w:pPr>
              <w:pStyle w:val="a8"/>
              <w:ind w:left="0"/>
              <w:contextualSpacing w:val="0"/>
              <w:rPr>
                <w:bCs/>
                <w:color w:val="000000"/>
                <w:sz w:val="24"/>
                <w:szCs w:val="24"/>
                <w:lang w:eastAsia="ru-RU"/>
              </w:rPr>
            </w:pPr>
            <w:r w:rsidRPr="00CA77A3">
              <w:rPr>
                <w:bCs/>
                <w:color w:val="000000"/>
                <w:sz w:val="24"/>
                <w:szCs w:val="24"/>
                <w:lang w:eastAsia="ru-RU"/>
              </w:rPr>
              <w:t>Справедливая стоимость обязательств</w:t>
            </w:r>
            <w:r w:rsidR="00DF1714" w:rsidRPr="00CA77A3">
              <w:rPr>
                <w:bCs/>
                <w:color w:val="000000"/>
                <w:sz w:val="24"/>
                <w:szCs w:val="24"/>
                <w:lang w:eastAsia="ru-RU"/>
              </w:rPr>
              <w:t>а</w:t>
            </w:r>
            <w:r w:rsidRPr="00CA77A3">
              <w:rPr>
                <w:bCs/>
                <w:color w:val="000000"/>
                <w:sz w:val="24"/>
                <w:szCs w:val="24"/>
                <w:lang w:eastAsia="ru-RU"/>
              </w:rPr>
              <w:t xml:space="preserve"> включается в расчет СЧА в размере её остатка на дату определения СЧА. Не дисконтируется.</w:t>
            </w:r>
          </w:p>
        </w:tc>
      </w:tr>
    </w:tbl>
    <w:p w14:paraId="07D0859C" w14:textId="77777777" w:rsidR="00C4184C" w:rsidRPr="00CA77A3" w:rsidRDefault="00C4184C" w:rsidP="00C4184C">
      <w:pPr>
        <w:spacing w:line="360" w:lineRule="auto"/>
        <w:rPr>
          <w:sz w:val="24"/>
          <w:szCs w:val="24"/>
        </w:rPr>
      </w:pPr>
    </w:p>
    <w:p w14:paraId="65A277BA" w14:textId="77777777" w:rsidR="00C2162A" w:rsidRPr="00CA77A3" w:rsidRDefault="00C2162A" w:rsidP="00C4184C">
      <w:pPr>
        <w:spacing w:line="360" w:lineRule="auto"/>
        <w:rPr>
          <w:sz w:val="24"/>
          <w:szCs w:val="24"/>
        </w:rPr>
      </w:pPr>
    </w:p>
    <w:p w14:paraId="24D81468" w14:textId="77777777" w:rsidR="00C2162A" w:rsidRPr="00CA77A3" w:rsidRDefault="00C2162A" w:rsidP="00C4184C">
      <w:pPr>
        <w:spacing w:line="360" w:lineRule="auto"/>
        <w:rPr>
          <w:sz w:val="24"/>
          <w:szCs w:val="24"/>
        </w:rPr>
      </w:pPr>
    </w:p>
    <w:p w14:paraId="10939A99" w14:textId="77777777" w:rsidR="00C2162A" w:rsidRPr="00CA77A3" w:rsidRDefault="00C2162A" w:rsidP="00C4184C">
      <w:pPr>
        <w:spacing w:line="360" w:lineRule="auto"/>
        <w:rPr>
          <w:sz w:val="24"/>
          <w:szCs w:val="24"/>
        </w:rPr>
      </w:pPr>
    </w:p>
    <w:p w14:paraId="099E97A2" w14:textId="77777777" w:rsidR="00C2162A" w:rsidRPr="00CA77A3" w:rsidRDefault="00C2162A" w:rsidP="00C4184C">
      <w:pPr>
        <w:spacing w:line="360" w:lineRule="auto"/>
        <w:rPr>
          <w:sz w:val="24"/>
          <w:szCs w:val="24"/>
        </w:rPr>
      </w:pPr>
    </w:p>
    <w:p w14:paraId="242BD03C" w14:textId="77777777" w:rsidR="00C2162A" w:rsidRPr="00CA77A3" w:rsidRDefault="00C2162A" w:rsidP="00C4184C">
      <w:pPr>
        <w:spacing w:line="360" w:lineRule="auto"/>
        <w:rPr>
          <w:sz w:val="24"/>
          <w:szCs w:val="24"/>
        </w:rPr>
      </w:pPr>
    </w:p>
    <w:p w14:paraId="3FE051FB" w14:textId="77777777" w:rsidR="00C2162A" w:rsidRPr="00CA77A3" w:rsidRDefault="00C2162A" w:rsidP="00C4184C">
      <w:pPr>
        <w:spacing w:line="360" w:lineRule="auto"/>
        <w:rPr>
          <w:sz w:val="24"/>
          <w:szCs w:val="24"/>
        </w:rPr>
      </w:pPr>
    </w:p>
    <w:p w14:paraId="1BB5EF44" w14:textId="77777777" w:rsidR="00C2162A" w:rsidRPr="00CA77A3" w:rsidRDefault="00C2162A" w:rsidP="00C4184C">
      <w:pPr>
        <w:spacing w:line="360" w:lineRule="auto"/>
        <w:rPr>
          <w:sz w:val="24"/>
          <w:szCs w:val="24"/>
        </w:rPr>
      </w:pPr>
    </w:p>
    <w:p w14:paraId="2DA8B874" w14:textId="77777777" w:rsidR="00C2162A" w:rsidRPr="00CA77A3" w:rsidRDefault="00C2162A" w:rsidP="00C4184C">
      <w:pPr>
        <w:spacing w:line="360" w:lineRule="auto"/>
        <w:rPr>
          <w:sz w:val="24"/>
          <w:szCs w:val="24"/>
        </w:rPr>
      </w:pPr>
    </w:p>
    <w:p w14:paraId="3CB90F2F" w14:textId="77777777" w:rsidR="00C2162A" w:rsidRPr="00CA77A3" w:rsidRDefault="00C2162A" w:rsidP="00C4184C">
      <w:pPr>
        <w:spacing w:line="360" w:lineRule="auto"/>
        <w:rPr>
          <w:sz w:val="24"/>
          <w:szCs w:val="24"/>
        </w:rPr>
      </w:pPr>
    </w:p>
    <w:p w14:paraId="22885E22" w14:textId="77777777" w:rsidR="00DE6DFF" w:rsidRPr="00CA77A3" w:rsidRDefault="00DE6DFF" w:rsidP="00332360">
      <w:pPr>
        <w:spacing w:line="360" w:lineRule="auto"/>
        <w:ind w:firstLine="708"/>
        <w:jc w:val="both"/>
        <w:rPr>
          <w:sz w:val="24"/>
          <w:szCs w:val="24"/>
        </w:rPr>
      </w:pPr>
    </w:p>
    <w:p w14:paraId="649012F2" w14:textId="77777777" w:rsidR="00DE6DFF" w:rsidRPr="00CA77A3" w:rsidRDefault="00DE6DFF" w:rsidP="00332360">
      <w:pPr>
        <w:spacing w:line="360" w:lineRule="auto"/>
        <w:ind w:firstLine="708"/>
        <w:jc w:val="both"/>
        <w:rPr>
          <w:sz w:val="24"/>
          <w:szCs w:val="24"/>
        </w:rPr>
      </w:pPr>
    </w:p>
    <w:p w14:paraId="0633AA87" w14:textId="77777777" w:rsidR="00DE6DFF" w:rsidRPr="00CA77A3" w:rsidRDefault="00DE6DFF" w:rsidP="00332360">
      <w:pPr>
        <w:spacing w:line="360" w:lineRule="auto"/>
        <w:ind w:firstLine="708"/>
        <w:jc w:val="both"/>
        <w:rPr>
          <w:sz w:val="24"/>
          <w:szCs w:val="24"/>
        </w:rPr>
      </w:pPr>
    </w:p>
    <w:p w14:paraId="0721C401" w14:textId="77777777" w:rsidR="00DE6DFF" w:rsidRPr="00CA77A3" w:rsidRDefault="00DE6DFF" w:rsidP="00332360">
      <w:pPr>
        <w:spacing w:line="360" w:lineRule="auto"/>
        <w:ind w:firstLine="708"/>
        <w:jc w:val="both"/>
        <w:rPr>
          <w:sz w:val="24"/>
          <w:szCs w:val="24"/>
        </w:rPr>
      </w:pPr>
    </w:p>
    <w:p w14:paraId="35690E5D" w14:textId="77777777" w:rsidR="00DE6DFF" w:rsidRPr="00CA77A3" w:rsidRDefault="00DE6DFF" w:rsidP="00332360">
      <w:pPr>
        <w:spacing w:line="360" w:lineRule="auto"/>
        <w:ind w:firstLine="708"/>
        <w:jc w:val="both"/>
        <w:rPr>
          <w:sz w:val="24"/>
          <w:szCs w:val="24"/>
        </w:rPr>
      </w:pPr>
    </w:p>
    <w:p w14:paraId="1A58E1E0" w14:textId="77777777" w:rsidR="00DE6DFF" w:rsidRPr="00CA77A3" w:rsidRDefault="00DE6DFF" w:rsidP="00332360">
      <w:pPr>
        <w:spacing w:line="360" w:lineRule="auto"/>
        <w:ind w:firstLine="708"/>
        <w:jc w:val="both"/>
        <w:rPr>
          <w:sz w:val="24"/>
          <w:szCs w:val="24"/>
        </w:rPr>
      </w:pPr>
    </w:p>
    <w:p w14:paraId="5EDE0AEA" w14:textId="77777777" w:rsidR="00DE6DFF" w:rsidRPr="00CA77A3" w:rsidRDefault="00DE6DFF" w:rsidP="00332360">
      <w:pPr>
        <w:spacing w:line="360" w:lineRule="auto"/>
        <w:ind w:firstLine="708"/>
        <w:jc w:val="both"/>
        <w:rPr>
          <w:sz w:val="24"/>
          <w:szCs w:val="24"/>
        </w:rPr>
      </w:pPr>
    </w:p>
    <w:p w14:paraId="0755AA39" w14:textId="77777777" w:rsidR="00DE6DFF" w:rsidRPr="00CA77A3" w:rsidRDefault="00DE6DFF" w:rsidP="00332360">
      <w:pPr>
        <w:spacing w:line="360" w:lineRule="auto"/>
        <w:ind w:firstLine="708"/>
        <w:jc w:val="both"/>
        <w:rPr>
          <w:sz w:val="24"/>
          <w:szCs w:val="24"/>
        </w:rPr>
      </w:pPr>
    </w:p>
    <w:p w14:paraId="7C6FFFCE" w14:textId="77777777" w:rsidR="00DE6DFF" w:rsidRPr="00CA77A3" w:rsidRDefault="00DE6DFF" w:rsidP="00332360">
      <w:pPr>
        <w:spacing w:line="360" w:lineRule="auto"/>
        <w:ind w:firstLine="708"/>
        <w:jc w:val="both"/>
        <w:rPr>
          <w:sz w:val="24"/>
          <w:szCs w:val="24"/>
        </w:rPr>
      </w:pPr>
    </w:p>
    <w:p w14:paraId="6FB57D64" w14:textId="77777777" w:rsidR="00B82779" w:rsidRPr="00CA77A3" w:rsidRDefault="00B82779" w:rsidP="00332360">
      <w:pPr>
        <w:spacing w:line="360" w:lineRule="auto"/>
        <w:ind w:firstLine="708"/>
        <w:jc w:val="both"/>
        <w:rPr>
          <w:sz w:val="24"/>
          <w:szCs w:val="24"/>
        </w:rPr>
      </w:pPr>
    </w:p>
    <w:p w14:paraId="20985366" w14:textId="77777777" w:rsidR="00B82779" w:rsidRPr="00CA77A3" w:rsidRDefault="00B82779" w:rsidP="00B82779">
      <w:pPr>
        <w:spacing w:line="360" w:lineRule="auto"/>
        <w:ind w:firstLine="708"/>
        <w:jc w:val="both"/>
        <w:rPr>
          <w:sz w:val="24"/>
          <w:szCs w:val="24"/>
        </w:rPr>
      </w:pPr>
    </w:p>
    <w:p w14:paraId="0EC44374" w14:textId="77777777" w:rsidR="00B82779" w:rsidRPr="00CA77A3" w:rsidRDefault="00B82779" w:rsidP="00B82779">
      <w:pPr>
        <w:spacing w:line="360" w:lineRule="auto"/>
        <w:ind w:firstLine="708"/>
        <w:jc w:val="both"/>
        <w:rPr>
          <w:sz w:val="24"/>
          <w:szCs w:val="24"/>
        </w:rPr>
      </w:pPr>
    </w:p>
    <w:p w14:paraId="1A5C72FD" w14:textId="77777777" w:rsidR="00B82779" w:rsidRPr="00CA77A3" w:rsidRDefault="00B82779" w:rsidP="00B82779">
      <w:pPr>
        <w:spacing w:line="360" w:lineRule="auto"/>
        <w:ind w:firstLine="708"/>
        <w:jc w:val="both"/>
        <w:rPr>
          <w:sz w:val="24"/>
          <w:szCs w:val="24"/>
        </w:rPr>
      </w:pPr>
    </w:p>
    <w:p w14:paraId="67B41013" w14:textId="77777777" w:rsidR="00C2162A" w:rsidRPr="00CA77A3" w:rsidRDefault="00B82779" w:rsidP="00B82779">
      <w:pPr>
        <w:spacing w:line="360" w:lineRule="auto"/>
        <w:ind w:firstLine="708"/>
        <w:jc w:val="both"/>
        <w:rPr>
          <w:sz w:val="24"/>
          <w:szCs w:val="24"/>
        </w:rPr>
      </w:pPr>
      <w:r w:rsidRPr="00CA77A3">
        <w:rPr>
          <w:sz w:val="24"/>
          <w:szCs w:val="24"/>
        </w:rPr>
        <w:t xml:space="preserve">В случае определения величины обязательства методом аппроксимации, Управляющая компания предоставляет соответствующий расчёт </w:t>
      </w:r>
      <w:r w:rsidR="00C2162A" w:rsidRPr="00CA77A3">
        <w:rPr>
          <w:sz w:val="24"/>
          <w:szCs w:val="24"/>
        </w:rPr>
        <w:t>Специализированному депозитарию</w:t>
      </w:r>
      <w:r w:rsidR="0055775F" w:rsidRPr="00CA77A3">
        <w:rPr>
          <w:sz w:val="24"/>
          <w:szCs w:val="24"/>
        </w:rPr>
        <w:t xml:space="preserve"> на каждую дату определения СЧА</w:t>
      </w:r>
      <w:r w:rsidR="00C2162A" w:rsidRPr="00CA77A3">
        <w:rPr>
          <w:sz w:val="24"/>
          <w:szCs w:val="24"/>
        </w:rPr>
        <w:t>. Данный метод можно применять при наличии данных не менее чем за два последних месяца, предшествующих дате определения СЧА. В дату поступления документа, содержащего информацию о реальном размере начисленного обязательства, производится корректировка размера начисления.</w:t>
      </w:r>
    </w:p>
    <w:p w14:paraId="01D9A3A4" w14:textId="77777777" w:rsidR="00882F02" w:rsidRPr="00CA77A3" w:rsidRDefault="00882F02" w:rsidP="008C7224">
      <w:pPr>
        <w:suppressAutoHyphens w:val="0"/>
        <w:autoSpaceDE/>
        <w:spacing w:after="160" w:line="259" w:lineRule="auto"/>
        <w:rPr>
          <w:sz w:val="24"/>
          <w:szCs w:val="24"/>
        </w:rPr>
        <w:sectPr w:rsidR="00882F02" w:rsidRPr="00CA77A3" w:rsidSect="007206F5">
          <w:footerReference w:type="default" r:id="rId106"/>
          <w:pgSz w:w="15840" w:h="12240" w:orient="landscape"/>
          <w:pgMar w:top="1276" w:right="1134" w:bottom="851" w:left="1134" w:header="720" w:footer="720" w:gutter="0"/>
          <w:cols w:space="720"/>
          <w:noEndnote/>
          <w:docGrid w:linePitch="299"/>
        </w:sectPr>
      </w:pPr>
    </w:p>
    <w:p w14:paraId="15676BED" w14:textId="77777777" w:rsidR="00882F02" w:rsidRPr="00CA77A3" w:rsidRDefault="00421397" w:rsidP="00882F02">
      <w:pPr>
        <w:jc w:val="right"/>
        <w:rPr>
          <w:b/>
          <w:sz w:val="24"/>
          <w:szCs w:val="24"/>
        </w:rPr>
      </w:pPr>
      <w:r w:rsidRPr="00CA77A3">
        <w:rPr>
          <w:b/>
          <w:sz w:val="24"/>
          <w:szCs w:val="24"/>
        </w:rPr>
        <w:lastRenderedPageBreak/>
        <w:t>Приложение 7</w:t>
      </w:r>
    </w:p>
    <w:p w14:paraId="3BA4100F" w14:textId="77777777" w:rsidR="00882F02" w:rsidRPr="00CA77A3" w:rsidRDefault="00882F02" w:rsidP="00882F02">
      <w:pPr>
        <w:jc w:val="center"/>
        <w:rPr>
          <w:b/>
          <w:sz w:val="24"/>
          <w:szCs w:val="24"/>
        </w:rPr>
      </w:pPr>
    </w:p>
    <w:p w14:paraId="2008D955" w14:textId="77777777" w:rsidR="00F63741" w:rsidRPr="00CA77A3" w:rsidRDefault="00ED7515">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t xml:space="preserve">ДЕНЕЖНЫЕ СРЕДСТВА НА РАСЧЕТНЫХ СЧЕТАХ, </w:t>
      </w:r>
    </w:p>
    <w:p w14:paraId="0E86491B" w14:textId="77777777" w:rsidR="00F63741" w:rsidRPr="00CA77A3" w:rsidRDefault="00ED7515">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t>ОТКРЫТЫХ УПРАВЛЯЮЩЕЙ КОМПАНИИ Д.У. ПИФ</w:t>
      </w:r>
    </w:p>
    <w:p w14:paraId="50AF3F43" w14:textId="77777777" w:rsidR="00882F02" w:rsidRPr="00CA77A3" w:rsidRDefault="00882F02" w:rsidP="00882F02">
      <w:pPr>
        <w:jc w:val="both"/>
        <w:rPr>
          <w:b/>
          <w:sz w:val="24"/>
          <w:szCs w:val="24"/>
        </w:rPr>
      </w:pPr>
    </w:p>
    <w:p w14:paraId="6E1ADEDB" w14:textId="77777777" w:rsidR="00882F02" w:rsidRPr="00CA77A3" w:rsidRDefault="00882F02" w:rsidP="00882F02">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882F02" w:rsidRPr="00CA77A3" w14:paraId="4D71CF50" w14:textId="77777777" w:rsidTr="00FB57B5">
        <w:trPr>
          <w:trHeight w:val="363"/>
        </w:trPr>
        <w:tc>
          <w:tcPr>
            <w:tcW w:w="1060" w:type="pct"/>
            <w:shd w:val="clear" w:color="auto" w:fill="A6A6A6" w:themeFill="background1" w:themeFillShade="A6"/>
          </w:tcPr>
          <w:p w14:paraId="17E45885" w14:textId="77777777" w:rsidR="00882F02" w:rsidRPr="00CA77A3" w:rsidRDefault="00421397" w:rsidP="00F969E5">
            <w:pPr>
              <w:rPr>
                <w:b/>
                <w:bCs/>
                <w:sz w:val="24"/>
                <w:szCs w:val="24"/>
              </w:rPr>
            </w:pPr>
            <w:r w:rsidRPr="00CA77A3">
              <w:rPr>
                <w:b/>
                <w:bCs/>
                <w:sz w:val="24"/>
                <w:szCs w:val="24"/>
              </w:rPr>
              <w:t>Виды активов</w:t>
            </w:r>
          </w:p>
        </w:tc>
        <w:tc>
          <w:tcPr>
            <w:tcW w:w="3940" w:type="pct"/>
          </w:tcPr>
          <w:p w14:paraId="2E249B98" w14:textId="77777777" w:rsidR="00882F02" w:rsidRPr="00CA77A3" w:rsidRDefault="00421397" w:rsidP="001F31BC">
            <w:pPr>
              <w:jc w:val="both"/>
              <w:rPr>
                <w:iCs/>
                <w:sz w:val="24"/>
                <w:szCs w:val="24"/>
              </w:rPr>
            </w:pPr>
            <w:r w:rsidRPr="00CA77A3">
              <w:rPr>
                <w:bCs/>
                <w:sz w:val="24"/>
                <w:szCs w:val="24"/>
              </w:rPr>
              <w:t xml:space="preserve">Денежные средства на </w:t>
            </w:r>
            <w:r w:rsidR="001F31BC" w:rsidRPr="00CA77A3">
              <w:rPr>
                <w:bCs/>
                <w:sz w:val="24"/>
                <w:szCs w:val="24"/>
              </w:rPr>
              <w:t xml:space="preserve">расчётных </w:t>
            </w:r>
            <w:r w:rsidRPr="00CA77A3">
              <w:rPr>
                <w:bCs/>
                <w:sz w:val="24"/>
                <w:szCs w:val="24"/>
              </w:rPr>
              <w:t>счетах, в том числе на валютных счетах,</w:t>
            </w:r>
            <w:r w:rsidR="00C76393" w:rsidRPr="00CA77A3">
              <w:rPr>
                <w:bCs/>
                <w:sz w:val="24"/>
                <w:szCs w:val="24"/>
              </w:rPr>
              <w:t xml:space="preserve"> включая транзитный валютный счет,</w:t>
            </w:r>
            <w:r w:rsidR="00C76393" w:rsidRPr="00CA77A3" w:rsidDel="00C76393">
              <w:rPr>
                <w:bCs/>
                <w:sz w:val="24"/>
                <w:szCs w:val="24"/>
              </w:rPr>
              <w:t xml:space="preserve"> </w:t>
            </w:r>
            <w:r w:rsidRPr="00CA77A3">
              <w:rPr>
                <w:bCs/>
                <w:sz w:val="24"/>
                <w:szCs w:val="24"/>
              </w:rPr>
              <w:t xml:space="preserve">открытых </w:t>
            </w:r>
            <w:r w:rsidR="001F31BC" w:rsidRPr="00CA77A3">
              <w:rPr>
                <w:bCs/>
                <w:sz w:val="24"/>
                <w:szCs w:val="24"/>
              </w:rPr>
              <w:t>управляющей компании</w:t>
            </w:r>
            <w:r w:rsidRPr="00CA77A3">
              <w:rPr>
                <w:bCs/>
                <w:sz w:val="24"/>
                <w:szCs w:val="24"/>
              </w:rPr>
              <w:t xml:space="preserve"> Д.У. ПИФ</w:t>
            </w:r>
          </w:p>
        </w:tc>
      </w:tr>
      <w:tr w:rsidR="00882F02" w:rsidRPr="00CA77A3" w14:paraId="4C0ABB49" w14:textId="77777777" w:rsidTr="00FB57B5">
        <w:trPr>
          <w:trHeight w:val="572"/>
        </w:trPr>
        <w:tc>
          <w:tcPr>
            <w:tcW w:w="1060" w:type="pct"/>
            <w:shd w:val="clear" w:color="auto" w:fill="A6A6A6" w:themeFill="background1" w:themeFillShade="A6"/>
          </w:tcPr>
          <w:p w14:paraId="222B19A3" w14:textId="77777777" w:rsidR="00882F02" w:rsidRPr="00CA77A3" w:rsidRDefault="00421397" w:rsidP="00F969E5">
            <w:pPr>
              <w:rPr>
                <w:b/>
                <w:bCs/>
                <w:sz w:val="24"/>
                <w:szCs w:val="24"/>
              </w:rPr>
            </w:pPr>
            <w:r w:rsidRPr="00CA77A3">
              <w:rPr>
                <w:b/>
                <w:bCs/>
                <w:sz w:val="24"/>
                <w:szCs w:val="24"/>
              </w:rPr>
              <w:t>Критерии признания</w:t>
            </w:r>
          </w:p>
        </w:tc>
        <w:tc>
          <w:tcPr>
            <w:tcW w:w="3940" w:type="pct"/>
          </w:tcPr>
          <w:p w14:paraId="6A83596E" w14:textId="77777777" w:rsidR="00882F02" w:rsidRPr="00CA77A3" w:rsidRDefault="00252323" w:rsidP="00B54900">
            <w:pPr>
              <w:jc w:val="both"/>
              <w:rPr>
                <w:bCs/>
                <w:sz w:val="24"/>
                <w:szCs w:val="24"/>
              </w:rPr>
            </w:pPr>
            <w:r w:rsidRPr="00CA77A3">
              <w:rPr>
                <w:bCs/>
                <w:sz w:val="24"/>
                <w:szCs w:val="24"/>
              </w:rPr>
              <w:t xml:space="preserve"> </w:t>
            </w:r>
            <w:r w:rsidR="00421397" w:rsidRPr="00CA77A3">
              <w:rPr>
                <w:bCs/>
                <w:sz w:val="24"/>
                <w:szCs w:val="24"/>
              </w:rPr>
              <w:t>Дата зачисления денежных средств на соответствующий банковский счет (расчетный, транзитный</w:t>
            </w:r>
            <w:r w:rsidR="001F31BC" w:rsidRPr="00CA77A3">
              <w:rPr>
                <w:bCs/>
                <w:sz w:val="24"/>
                <w:szCs w:val="24"/>
              </w:rPr>
              <w:t xml:space="preserve"> валютный</w:t>
            </w:r>
            <w:r w:rsidR="00421397" w:rsidRPr="00CA77A3">
              <w:rPr>
                <w:bCs/>
                <w:sz w:val="24"/>
                <w:szCs w:val="24"/>
              </w:rPr>
              <w:t>, валютный).</w:t>
            </w:r>
          </w:p>
        </w:tc>
      </w:tr>
      <w:tr w:rsidR="00882F02" w:rsidRPr="00CA77A3" w14:paraId="74E22034" w14:textId="77777777" w:rsidTr="00FB57B5">
        <w:trPr>
          <w:trHeight w:val="1607"/>
        </w:trPr>
        <w:tc>
          <w:tcPr>
            <w:tcW w:w="1060" w:type="pct"/>
            <w:shd w:val="clear" w:color="auto" w:fill="A6A6A6" w:themeFill="background1" w:themeFillShade="A6"/>
          </w:tcPr>
          <w:p w14:paraId="52BFAFB1" w14:textId="77777777" w:rsidR="00882F02" w:rsidRPr="00CA77A3" w:rsidRDefault="00421397" w:rsidP="00F969E5">
            <w:pPr>
              <w:rPr>
                <w:b/>
                <w:sz w:val="24"/>
                <w:szCs w:val="24"/>
              </w:rPr>
            </w:pPr>
            <w:r w:rsidRPr="00CA77A3">
              <w:rPr>
                <w:b/>
                <w:sz w:val="24"/>
                <w:szCs w:val="24"/>
              </w:rPr>
              <w:t>Критерии прекращения признания</w:t>
            </w:r>
          </w:p>
        </w:tc>
        <w:tc>
          <w:tcPr>
            <w:tcW w:w="3940" w:type="pct"/>
          </w:tcPr>
          <w:p w14:paraId="1EC400C7" w14:textId="77777777" w:rsidR="00252323" w:rsidRPr="00CA77A3" w:rsidRDefault="00421397" w:rsidP="00DA1411">
            <w:pPr>
              <w:numPr>
                <w:ilvl w:val="0"/>
                <w:numId w:val="7"/>
              </w:numPr>
              <w:ind w:left="0" w:firstLine="0"/>
              <w:jc w:val="both"/>
              <w:rPr>
                <w:bCs/>
                <w:sz w:val="24"/>
                <w:szCs w:val="24"/>
              </w:rPr>
            </w:pPr>
            <w:r w:rsidRPr="00CA77A3">
              <w:rPr>
                <w:bCs/>
                <w:sz w:val="24"/>
                <w:szCs w:val="24"/>
              </w:rPr>
              <w:t>Дата исполнения кредитной организацией обязательств по перечислению денежных средств со счета;</w:t>
            </w:r>
          </w:p>
          <w:p w14:paraId="605EA636" w14:textId="77777777" w:rsidR="00882F02" w:rsidRPr="00CA77A3" w:rsidRDefault="00421397" w:rsidP="00DA1411">
            <w:pPr>
              <w:numPr>
                <w:ilvl w:val="0"/>
                <w:numId w:val="7"/>
              </w:numPr>
              <w:ind w:left="0" w:firstLine="0"/>
              <w:jc w:val="both"/>
              <w:rPr>
                <w:bCs/>
                <w:sz w:val="24"/>
                <w:szCs w:val="24"/>
              </w:rPr>
            </w:pPr>
            <w:r w:rsidRPr="00CA77A3">
              <w:rPr>
                <w:bCs/>
                <w:sz w:val="24"/>
                <w:szCs w:val="24"/>
              </w:rPr>
              <w:t xml:space="preserve">Дата решения Банка России об отзыве лицензии банка (денежные средства переходят в </w:t>
            </w:r>
            <w:r w:rsidR="00B54900" w:rsidRPr="00CA77A3">
              <w:rPr>
                <w:bCs/>
                <w:sz w:val="24"/>
                <w:szCs w:val="24"/>
              </w:rPr>
              <w:t>разряд</w:t>
            </w:r>
            <w:r w:rsidRPr="00CA77A3">
              <w:rPr>
                <w:bCs/>
                <w:sz w:val="24"/>
                <w:szCs w:val="24"/>
              </w:rPr>
              <w:t xml:space="preserve"> прочей дебиторской задолженности);</w:t>
            </w:r>
          </w:p>
          <w:p w14:paraId="2A1B503E" w14:textId="77777777" w:rsidR="00882F02" w:rsidRPr="00CA77A3" w:rsidRDefault="00421397" w:rsidP="00DA1411">
            <w:pPr>
              <w:numPr>
                <w:ilvl w:val="0"/>
                <w:numId w:val="7"/>
              </w:numPr>
              <w:ind w:left="0" w:firstLine="0"/>
              <w:jc w:val="both"/>
              <w:rPr>
                <w:bCs/>
                <w:sz w:val="24"/>
                <w:szCs w:val="24"/>
              </w:rPr>
            </w:pPr>
            <w:r w:rsidRPr="00CA77A3">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882F02" w:rsidRPr="00CA77A3" w14:paraId="64FA82BE" w14:textId="77777777" w:rsidTr="00FB57B5">
        <w:trPr>
          <w:trHeight w:val="709"/>
        </w:trPr>
        <w:tc>
          <w:tcPr>
            <w:tcW w:w="1060" w:type="pct"/>
            <w:shd w:val="clear" w:color="auto" w:fill="A6A6A6" w:themeFill="background1" w:themeFillShade="A6"/>
          </w:tcPr>
          <w:p w14:paraId="21FA683F" w14:textId="77777777" w:rsidR="00882F02" w:rsidRPr="00CA77A3" w:rsidRDefault="00421397" w:rsidP="00F969E5">
            <w:pPr>
              <w:rPr>
                <w:b/>
                <w:sz w:val="24"/>
                <w:szCs w:val="24"/>
              </w:rPr>
            </w:pPr>
            <w:r w:rsidRPr="00CA77A3">
              <w:rPr>
                <w:b/>
                <w:sz w:val="24"/>
                <w:szCs w:val="24"/>
              </w:rPr>
              <w:t>Справедливая стоимость</w:t>
            </w:r>
          </w:p>
        </w:tc>
        <w:tc>
          <w:tcPr>
            <w:tcW w:w="3940" w:type="pct"/>
          </w:tcPr>
          <w:p w14:paraId="1E7E0E62" w14:textId="77777777" w:rsidR="00A100DD" w:rsidRPr="00CA77A3" w:rsidRDefault="00421397" w:rsidP="00B54900">
            <w:pPr>
              <w:jc w:val="both"/>
              <w:rPr>
                <w:bCs/>
                <w:sz w:val="24"/>
                <w:szCs w:val="24"/>
              </w:rPr>
            </w:pPr>
            <w:r w:rsidRPr="00CA77A3">
              <w:rPr>
                <w:bCs/>
                <w:sz w:val="24"/>
                <w:szCs w:val="24"/>
              </w:rPr>
              <w:t>Справедливая стои</w:t>
            </w:r>
            <w:r w:rsidR="00B54900" w:rsidRPr="00CA77A3">
              <w:rPr>
                <w:bCs/>
                <w:sz w:val="24"/>
                <w:szCs w:val="24"/>
              </w:rPr>
              <w:t>мость денежных средств на счете, в том числе на транзитном валютном, валютном счете, открытом</w:t>
            </w:r>
            <w:r w:rsidRPr="00CA77A3">
              <w:rPr>
                <w:bCs/>
                <w:sz w:val="24"/>
                <w:szCs w:val="24"/>
              </w:rPr>
              <w:t xml:space="preserve"> на управляющую компанию Д.У. ПИФ определ</w:t>
            </w:r>
            <w:r w:rsidR="00B54900" w:rsidRPr="00CA77A3">
              <w:rPr>
                <w:bCs/>
                <w:sz w:val="24"/>
                <w:szCs w:val="24"/>
              </w:rPr>
              <w:t>яется в сумме остатка денежных средств на счете</w:t>
            </w:r>
            <w:r w:rsidRPr="00CA77A3">
              <w:rPr>
                <w:bCs/>
                <w:sz w:val="24"/>
                <w:szCs w:val="24"/>
              </w:rPr>
              <w:t xml:space="preserve">. </w:t>
            </w:r>
          </w:p>
        </w:tc>
      </w:tr>
      <w:tr w:rsidR="007E7856" w:rsidRPr="00CA77A3" w14:paraId="3B1A7A5E" w14:textId="77777777" w:rsidTr="007E785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769540" w14:textId="77777777" w:rsidR="007E7856" w:rsidRPr="00CA77A3" w:rsidRDefault="00421397" w:rsidP="009911D5">
            <w:pPr>
              <w:rPr>
                <w:b/>
                <w:sz w:val="24"/>
                <w:szCs w:val="24"/>
              </w:rPr>
            </w:pPr>
            <w:r w:rsidRPr="00CA77A3">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5548BD79" w14:textId="77777777" w:rsidR="00A100DD" w:rsidRPr="00CA77A3" w:rsidRDefault="00993997" w:rsidP="00A100DD">
            <w:pPr>
              <w:jc w:val="both"/>
              <w:rPr>
                <w:bCs/>
                <w:sz w:val="24"/>
                <w:szCs w:val="24"/>
              </w:rPr>
            </w:pPr>
            <w:r w:rsidRPr="00CA77A3">
              <w:rPr>
                <w:bCs/>
                <w:sz w:val="24"/>
                <w:szCs w:val="24"/>
              </w:rPr>
              <w:t>В случае отсутс</w:t>
            </w:r>
            <w:r w:rsidR="00A45B8D" w:rsidRPr="00CA77A3">
              <w:rPr>
                <w:bCs/>
                <w:sz w:val="24"/>
                <w:szCs w:val="24"/>
              </w:rPr>
              <w:t>т</w:t>
            </w:r>
            <w:r w:rsidRPr="00CA77A3">
              <w:rPr>
                <w:bCs/>
                <w:sz w:val="24"/>
                <w:szCs w:val="24"/>
              </w:rPr>
              <w:t>вия признаков обесценения, п</w:t>
            </w:r>
            <w:r w:rsidR="00A100DD" w:rsidRPr="00CA77A3">
              <w:rPr>
                <w:bCs/>
                <w:sz w:val="24"/>
                <w:szCs w:val="24"/>
              </w:rPr>
              <w:t xml:space="preserve">ри переводе денежных средств между счетами, в случае возникновения временного </w:t>
            </w:r>
            <w:r w:rsidR="00B54900" w:rsidRPr="00CA77A3">
              <w:rPr>
                <w:bCs/>
                <w:sz w:val="24"/>
                <w:szCs w:val="24"/>
              </w:rPr>
              <w:t>промежутка</w:t>
            </w:r>
            <w:r w:rsidR="00A100DD" w:rsidRPr="00CA77A3">
              <w:rPr>
                <w:bCs/>
                <w:sz w:val="24"/>
                <w:szCs w:val="24"/>
              </w:rPr>
              <w:t xml:space="preserve"> между датой </w:t>
            </w:r>
            <w:r w:rsidR="00A45B8D" w:rsidRPr="00CA77A3">
              <w:rPr>
                <w:bCs/>
                <w:sz w:val="24"/>
                <w:szCs w:val="24"/>
              </w:rPr>
              <w:t xml:space="preserve">списания </w:t>
            </w:r>
            <w:r w:rsidR="00A100DD" w:rsidRPr="00CA77A3">
              <w:rPr>
                <w:bCs/>
                <w:sz w:val="24"/>
                <w:szCs w:val="24"/>
              </w:rPr>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CA77A3">
              <w:rPr>
                <w:bCs/>
                <w:sz w:val="24"/>
                <w:szCs w:val="24"/>
              </w:rPr>
              <w:t>ктируется в течение не более 3-</w:t>
            </w:r>
            <w:r w:rsidR="00A100DD" w:rsidRPr="00CA77A3">
              <w:rPr>
                <w:bCs/>
                <w:sz w:val="24"/>
                <w:szCs w:val="24"/>
              </w:rPr>
              <w:t xml:space="preserve">х рабочих дней с момента ее возникновения. </w:t>
            </w:r>
          </w:p>
          <w:p w14:paraId="6299A34C" w14:textId="77777777" w:rsidR="007E7856" w:rsidRPr="00CA77A3" w:rsidRDefault="00A100DD" w:rsidP="00B54900">
            <w:pPr>
              <w:jc w:val="both"/>
              <w:rPr>
                <w:bCs/>
                <w:sz w:val="24"/>
                <w:szCs w:val="24"/>
              </w:rPr>
            </w:pPr>
            <w:r w:rsidRPr="00CA77A3">
              <w:rPr>
                <w:bCs/>
                <w:sz w:val="24"/>
                <w:szCs w:val="24"/>
              </w:rPr>
              <w:t xml:space="preserve">Превышение указанных сроков по независящим от Управляющей компании причинам, </w:t>
            </w:r>
            <w:r w:rsidR="00993997" w:rsidRPr="00CA77A3">
              <w:rPr>
                <w:bCs/>
                <w:sz w:val="24"/>
                <w:szCs w:val="24"/>
              </w:rPr>
              <w:t xml:space="preserve">а так же возникновение признаков обесценения, </w:t>
            </w:r>
            <w:r w:rsidRPr="00CA77A3">
              <w:rPr>
                <w:bCs/>
                <w:sz w:val="24"/>
                <w:szCs w:val="24"/>
              </w:rPr>
              <w:t xml:space="preserve">ведет к необходимости корректировки справедливой стоимости (Приложение </w:t>
            </w:r>
            <w:hyperlink w:anchor="приложение_6" w:history="1">
              <w:r w:rsidRPr="00CA77A3">
                <w:rPr>
                  <w:bCs/>
                  <w:sz w:val="24"/>
                  <w:szCs w:val="24"/>
                </w:rPr>
                <w:t>5</w:t>
              </w:r>
            </w:hyperlink>
            <w:r w:rsidRPr="00CA77A3">
              <w:rPr>
                <w:bCs/>
                <w:sz w:val="24"/>
                <w:szCs w:val="24"/>
              </w:rPr>
              <w:t>)</w:t>
            </w:r>
          </w:p>
        </w:tc>
      </w:tr>
    </w:tbl>
    <w:p w14:paraId="01D5473D" w14:textId="77777777" w:rsidR="00C4184C" w:rsidRPr="00CA77A3" w:rsidRDefault="00C4184C" w:rsidP="00C4184C">
      <w:pPr>
        <w:jc w:val="both"/>
        <w:rPr>
          <w:sz w:val="24"/>
          <w:szCs w:val="24"/>
        </w:rPr>
        <w:sectPr w:rsidR="00C4184C" w:rsidRPr="00CA77A3" w:rsidSect="00882F02">
          <w:pgSz w:w="12240" w:h="15840"/>
          <w:pgMar w:top="1134" w:right="851" w:bottom="1134" w:left="1276" w:header="720" w:footer="720" w:gutter="0"/>
          <w:cols w:space="720"/>
          <w:noEndnote/>
          <w:docGrid w:linePitch="299"/>
        </w:sectPr>
      </w:pPr>
    </w:p>
    <w:p w14:paraId="6E1A8F87" w14:textId="77777777" w:rsidR="00371B7F" w:rsidRPr="00CA77A3" w:rsidRDefault="00421397" w:rsidP="00371B7F">
      <w:pPr>
        <w:autoSpaceDN w:val="0"/>
        <w:adjustRightInd w:val="0"/>
        <w:spacing w:line="360" w:lineRule="auto"/>
        <w:ind w:firstLine="709"/>
        <w:jc w:val="right"/>
        <w:rPr>
          <w:b/>
          <w:bCs/>
          <w:color w:val="000000" w:themeColor="text1"/>
          <w:sz w:val="24"/>
          <w:szCs w:val="24"/>
          <w:lang w:eastAsia="ru-RU"/>
        </w:rPr>
      </w:pPr>
      <w:r w:rsidRPr="00CA77A3">
        <w:rPr>
          <w:b/>
          <w:bCs/>
          <w:color w:val="000000" w:themeColor="text1"/>
          <w:sz w:val="24"/>
          <w:szCs w:val="24"/>
          <w:lang w:eastAsia="ru-RU"/>
        </w:rPr>
        <w:lastRenderedPageBreak/>
        <w:t>Приложение 8</w:t>
      </w:r>
    </w:p>
    <w:p w14:paraId="0C0119DF" w14:textId="77777777" w:rsidR="00371B7F" w:rsidRPr="00CA77A3" w:rsidRDefault="00371B7F" w:rsidP="00371B7F">
      <w:pPr>
        <w:autoSpaceDN w:val="0"/>
        <w:adjustRightInd w:val="0"/>
        <w:spacing w:line="360" w:lineRule="auto"/>
        <w:ind w:firstLine="709"/>
        <w:jc w:val="both"/>
        <w:rPr>
          <w:b/>
          <w:bCs/>
          <w:color w:val="000000" w:themeColor="text1"/>
          <w:sz w:val="24"/>
          <w:szCs w:val="24"/>
          <w:lang w:eastAsia="ru-RU"/>
        </w:rPr>
      </w:pPr>
    </w:p>
    <w:p w14:paraId="214A32BE" w14:textId="77777777" w:rsidR="00F63741" w:rsidRPr="00CA77A3" w:rsidRDefault="00ED7515">
      <w:pPr>
        <w:autoSpaceDN w:val="0"/>
        <w:adjustRightInd w:val="0"/>
        <w:spacing w:line="360" w:lineRule="auto"/>
        <w:ind w:firstLine="709"/>
        <w:jc w:val="center"/>
        <w:outlineLvl w:val="0"/>
        <w:rPr>
          <w:b/>
          <w:bCs/>
          <w:color w:val="000000" w:themeColor="text1"/>
          <w:sz w:val="24"/>
          <w:szCs w:val="24"/>
          <w:lang w:eastAsia="ru-RU"/>
        </w:rPr>
      </w:pPr>
      <w:r w:rsidRPr="00CA77A3">
        <w:rPr>
          <w:b/>
          <w:bCs/>
          <w:iCs/>
          <w:caps/>
          <w:color w:val="000000" w:themeColor="text1"/>
          <w:sz w:val="24"/>
          <w:szCs w:val="24"/>
          <w:lang w:eastAsia="ru-RU"/>
        </w:rPr>
        <w:t>ДЕНЕЖНЫЕ СРЕДСТВА ВО ВКЛА</w:t>
      </w:r>
      <w:r w:rsidR="00421397" w:rsidRPr="00CA77A3">
        <w:rPr>
          <w:b/>
          <w:bCs/>
          <w:color w:val="000000" w:themeColor="text1"/>
          <w:sz w:val="24"/>
          <w:szCs w:val="24"/>
          <w:lang w:eastAsia="ru-RU"/>
        </w:rPr>
        <w:t>ДАХ</w:t>
      </w:r>
    </w:p>
    <w:p w14:paraId="36895560" w14:textId="77777777" w:rsidR="00371B7F" w:rsidRPr="00CA77A3" w:rsidRDefault="00371B7F" w:rsidP="00371B7F">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371B7F" w:rsidRPr="00CA77A3" w14:paraId="4C77390F" w14:textId="77777777" w:rsidTr="00FB57B5">
        <w:trPr>
          <w:trHeight w:val="601"/>
        </w:trPr>
        <w:tc>
          <w:tcPr>
            <w:tcW w:w="1060" w:type="pct"/>
            <w:shd w:val="clear" w:color="auto" w:fill="A6A6A6" w:themeFill="background1" w:themeFillShade="A6"/>
          </w:tcPr>
          <w:p w14:paraId="4D9D201C" w14:textId="77777777" w:rsidR="00371B7F" w:rsidRPr="00CA77A3" w:rsidRDefault="00421397" w:rsidP="00371B7F">
            <w:pPr>
              <w:autoSpaceDN w:val="0"/>
              <w:adjustRightInd w:val="0"/>
              <w:rPr>
                <w:b/>
                <w:bCs/>
                <w:color w:val="000000" w:themeColor="text1"/>
                <w:sz w:val="24"/>
                <w:szCs w:val="24"/>
                <w:lang w:eastAsia="ru-RU"/>
              </w:rPr>
            </w:pPr>
            <w:r w:rsidRPr="00CA77A3">
              <w:rPr>
                <w:b/>
                <w:bCs/>
                <w:color w:val="000000" w:themeColor="text1"/>
                <w:sz w:val="24"/>
                <w:szCs w:val="24"/>
                <w:lang w:eastAsia="ru-RU"/>
              </w:rPr>
              <w:t>Виды активов</w:t>
            </w:r>
          </w:p>
        </w:tc>
        <w:tc>
          <w:tcPr>
            <w:tcW w:w="3940" w:type="pct"/>
          </w:tcPr>
          <w:p w14:paraId="1FE5C304" w14:textId="77777777" w:rsidR="00371B7F" w:rsidRPr="00CA77A3" w:rsidRDefault="00421397" w:rsidP="00A83767">
            <w:pPr>
              <w:autoSpaceDN w:val="0"/>
              <w:adjustRightInd w:val="0"/>
              <w:jc w:val="both"/>
              <w:rPr>
                <w:iCs/>
                <w:color w:val="000000" w:themeColor="text1"/>
                <w:sz w:val="24"/>
                <w:szCs w:val="24"/>
                <w:lang w:eastAsia="ru-RU"/>
              </w:rPr>
            </w:pPr>
            <w:r w:rsidRPr="00CA77A3">
              <w:rPr>
                <w:bCs/>
                <w:color w:val="000000" w:themeColor="text1"/>
                <w:sz w:val="24"/>
                <w:szCs w:val="24"/>
                <w:lang w:eastAsia="ru-RU"/>
              </w:rPr>
              <w:t xml:space="preserve">Денежные средства во вкладах, в том числе </w:t>
            </w:r>
            <w:r w:rsidR="00A83767" w:rsidRPr="00CA77A3">
              <w:rPr>
                <w:bCs/>
                <w:color w:val="000000" w:themeColor="text1"/>
                <w:sz w:val="24"/>
                <w:szCs w:val="24"/>
                <w:lang w:eastAsia="ru-RU"/>
              </w:rPr>
              <w:t>валютных</w:t>
            </w:r>
            <w:r w:rsidRPr="00CA77A3">
              <w:rPr>
                <w:bCs/>
                <w:color w:val="000000" w:themeColor="text1"/>
                <w:sz w:val="24"/>
                <w:szCs w:val="24"/>
                <w:lang w:eastAsia="ru-RU"/>
              </w:rPr>
              <w:t>, открытых на управляющую компанию Д.У. ПИФ</w:t>
            </w:r>
          </w:p>
        </w:tc>
      </w:tr>
      <w:tr w:rsidR="00371B7F" w:rsidRPr="00CA77A3" w14:paraId="0EFAA410" w14:textId="77777777" w:rsidTr="00FB57B5">
        <w:trPr>
          <w:trHeight w:val="1120"/>
        </w:trPr>
        <w:tc>
          <w:tcPr>
            <w:tcW w:w="1060" w:type="pct"/>
            <w:shd w:val="clear" w:color="auto" w:fill="A6A6A6" w:themeFill="background1" w:themeFillShade="A6"/>
          </w:tcPr>
          <w:p w14:paraId="14D4CEAA" w14:textId="77777777" w:rsidR="00371B7F" w:rsidRPr="00CA77A3" w:rsidRDefault="00421397" w:rsidP="00371B7F">
            <w:pPr>
              <w:autoSpaceDN w:val="0"/>
              <w:adjustRightInd w:val="0"/>
              <w:rPr>
                <w:b/>
                <w:bCs/>
                <w:color w:val="000000" w:themeColor="text1"/>
                <w:sz w:val="24"/>
                <w:szCs w:val="24"/>
                <w:lang w:eastAsia="ru-RU"/>
              </w:rPr>
            </w:pPr>
            <w:r w:rsidRPr="00CA77A3">
              <w:rPr>
                <w:b/>
                <w:bCs/>
                <w:color w:val="000000" w:themeColor="text1"/>
                <w:sz w:val="24"/>
                <w:szCs w:val="24"/>
                <w:lang w:eastAsia="ru-RU"/>
              </w:rPr>
              <w:t>Критерии признания</w:t>
            </w:r>
          </w:p>
        </w:tc>
        <w:tc>
          <w:tcPr>
            <w:tcW w:w="3940" w:type="pct"/>
          </w:tcPr>
          <w:p w14:paraId="43091DE8" w14:textId="77777777" w:rsidR="00371B7F" w:rsidRPr="00CA77A3" w:rsidRDefault="00421397" w:rsidP="003E680A">
            <w:pPr>
              <w:numPr>
                <w:ilvl w:val="0"/>
                <w:numId w:val="8"/>
              </w:numPr>
              <w:autoSpaceDN w:val="0"/>
              <w:adjustRightInd w:val="0"/>
              <w:jc w:val="both"/>
              <w:rPr>
                <w:bCs/>
                <w:color w:val="000000" w:themeColor="text1"/>
                <w:sz w:val="24"/>
                <w:szCs w:val="24"/>
                <w:lang w:eastAsia="ru-RU"/>
              </w:rPr>
            </w:pPr>
            <w:r w:rsidRPr="00CA77A3">
              <w:rPr>
                <w:bCs/>
                <w:color w:val="000000" w:themeColor="text1"/>
                <w:sz w:val="24"/>
                <w:szCs w:val="24"/>
                <w:lang w:eastAsia="ru-RU"/>
              </w:rPr>
              <w:t>Дата зачисления денежных средств на соответствующий депозитный счет;</w:t>
            </w:r>
          </w:p>
          <w:p w14:paraId="4FCD386E" w14:textId="77777777" w:rsidR="00371B7F" w:rsidRPr="00CA77A3" w:rsidRDefault="00421397" w:rsidP="003E680A">
            <w:pPr>
              <w:numPr>
                <w:ilvl w:val="0"/>
                <w:numId w:val="8"/>
              </w:num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Дата переуступки права требования </w:t>
            </w:r>
            <w:r w:rsidR="006346DA" w:rsidRPr="00CA77A3">
              <w:rPr>
                <w:bCs/>
                <w:color w:val="000000" w:themeColor="text1"/>
                <w:sz w:val="24"/>
                <w:szCs w:val="24"/>
                <w:lang w:eastAsia="ru-RU"/>
              </w:rPr>
              <w:t>выплаты</w:t>
            </w:r>
            <w:r w:rsidRPr="00CA77A3">
              <w:rPr>
                <w:bCs/>
                <w:color w:val="000000" w:themeColor="text1"/>
                <w:sz w:val="24"/>
                <w:szCs w:val="24"/>
                <w:lang w:eastAsia="ru-RU"/>
              </w:rPr>
              <w:t xml:space="preserve"> </w:t>
            </w:r>
            <w:r w:rsidR="00A83767" w:rsidRPr="00CA77A3">
              <w:rPr>
                <w:bCs/>
                <w:color w:val="000000" w:themeColor="text1"/>
                <w:sz w:val="24"/>
                <w:szCs w:val="24"/>
                <w:lang w:eastAsia="ru-RU"/>
              </w:rPr>
              <w:t xml:space="preserve">суммы </w:t>
            </w:r>
            <w:r w:rsidR="00F13883" w:rsidRPr="00CA77A3">
              <w:rPr>
                <w:bCs/>
                <w:color w:val="000000" w:themeColor="text1"/>
                <w:sz w:val="24"/>
                <w:szCs w:val="24"/>
                <w:lang w:eastAsia="ru-RU"/>
              </w:rPr>
              <w:t>вклада и начисленных процентов</w:t>
            </w:r>
            <w:r w:rsidRPr="00CA77A3">
              <w:rPr>
                <w:bCs/>
                <w:color w:val="000000" w:themeColor="text1"/>
                <w:sz w:val="24"/>
                <w:szCs w:val="24"/>
                <w:lang w:eastAsia="ru-RU"/>
              </w:rPr>
              <w:t xml:space="preserve"> на основании договора.</w:t>
            </w:r>
          </w:p>
        </w:tc>
      </w:tr>
      <w:tr w:rsidR="00371B7F" w:rsidRPr="00CA77A3" w14:paraId="767BFD2F" w14:textId="77777777" w:rsidTr="00FB57B5">
        <w:trPr>
          <w:trHeight w:val="983"/>
        </w:trPr>
        <w:tc>
          <w:tcPr>
            <w:tcW w:w="1060" w:type="pct"/>
            <w:shd w:val="clear" w:color="auto" w:fill="A6A6A6" w:themeFill="background1" w:themeFillShade="A6"/>
          </w:tcPr>
          <w:p w14:paraId="4074B3F5" w14:textId="77777777" w:rsidR="00371B7F" w:rsidRPr="00CA77A3" w:rsidRDefault="00421397" w:rsidP="00371B7F">
            <w:pPr>
              <w:autoSpaceDN w:val="0"/>
              <w:adjustRightInd w:val="0"/>
              <w:rPr>
                <w:b/>
                <w:color w:val="000000" w:themeColor="text1"/>
                <w:sz w:val="24"/>
                <w:szCs w:val="24"/>
                <w:lang w:eastAsia="ru-RU"/>
              </w:rPr>
            </w:pPr>
            <w:r w:rsidRPr="00CA77A3">
              <w:rPr>
                <w:b/>
                <w:color w:val="000000" w:themeColor="text1"/>
                <w:sz w:val="24"/>
                <w:szCs w:val="24"/>
                <w:lang w:eastAsia="ru-RU"/>
              </w:rPr>
              <w:t>Критерии прекращения признания</w:t>
            </w:r>
          </w:p>
        </w:tc>
        <w:tc>
          <w:tcPr>
            <w:tcW w:w="3940" w:type="pct"/>
          </w:tcPr>
          <w:p w14:paraId="5828960B" w14:textId="77777777" w:rsidR="00371B7F" w:rsidRPr="00CA77A3" w:rsidRDefault="00421397" w:rsidP="003E680A">
            <w:pPr>
              <w:pStyle w:val="a8"/>
              <w:numPr>
                <w:ilvl w:val="0"/>
                <w:numId w:val="9"/>
              </w:numPr>
              <w:autoSpaceDN w:val="0"/>
              <w:adjustRightInd w:val="0"/>
              <w:jc w:val="both"/>
              <w:rPr>
                <w:bCs/>
                <w:color w:val="000000" w:themeColor="text1"/>
                <w:sz w:val="24"/>
                <w:szCs w:val="24"/>
                <w:lang w:eastAsia="ru-RU"/>
              </w:rPr>
            </w:pPr>
            <w:r w:rsidRPr="00CA77A3">
              <w:rPr>
                <w:bCs/>
                <w:color w:val="000000" w:themeColor="text1"/>
                <w:sz w:val="24"/>
                <w:szCs w:val="24"/>
                <w:lang w:eastAsia="ru-RU"/>
              </w:rPr>
              <w:t>Дата исполнения кредитной организацией обязательств</w:t>
            </w:r>
            <w:r w:rsidR="00F13883" w:rsidRPr="00CA77A3">
              <w:rPr>
                <w:bCs/>
                <w:color w:val="000000" w:themeColor="text1"/>
                <w:sz w:val="24"/>
                <w:szCs w:val="24"/>
                <w:lang w:eastAsia="ru-RU"/>
              </w:rPr>
              <w:t>а</w:t>
            </w:r>
            <w:r w:rsidRPr="00CA77A3">
              <w:rPr>
                <w:bCs/>
                <w:color w:val="000000" w:themeColor="text1"/>
                <w:sz w:val="24"/>
                <w:szCs w:val="24"/>
                <w:lang w:eastAsia="ru-RU"/>
              </w:rPr>
              <w:t xml:space="preserve"> по возврату вклада;</w:t>
            </w:r>
          </w:p>
          <w:p w14:paraId="28110E3F" w14:textId="77777777" w:rsidR="00371B7F" w:rsidRPr="00CA77A3" w:rsidRDefault="00421397" w:rsidP="003E680A">
            <w:pPr>
              <w:numPr>
                <w:ilvl w:val="0"/>
                <w:numId w:val="9"/>
              </w:num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Дата переуступки права требования </w:t>
            </w:r>
            <w:r w:rsidR="00F13883" w:rsidRPr="00CA77A3">
              <w:rPr>
                <w:bCs/>
                <w:color w:val="000000" w:themeColor="text1"/>
                <w:sz w:val="24"/>
                <w:szCs w:val="24"/>
                <w:lang w:eastAsia="ru-RU"/>
              </w:rPr>
              <w:t>выплаты вклада и начисленных процентов</w:t>
            </w:r>
            <w:r w:rsidRPr="00CA77A3">
              <w:rPr>
                <w:bCs/>
                <w:color w:val="000000" w:themeColor="text1"/>
                <w:sz w:val="24"/>
                <w:szCs w:val="24"/>
                <w:lang w:eastAsia="ru-RU"/>
              </w:rPr>
              <w:t xml:space="preserve"> на основании договора;</w:t>
            </w:r>
          </w:p>
          <w:p w14:paraId="315C5018" w14:textId="77777777" w:rsidR="00371B7F" w:rsidRPr="00CA77A3" w:rsidRDefault="00421397" w:rsidP="003E680A">
            <w:pPr>
              <w:numPr>
                <w:ilvl w:val="0"/>
                <w:numId w:val="9"/>
              </w:numPr>
              <w:autoSpaceDN w:val="0"/>
              <w:adjustRightInd w:val="0"/>
              <w:jc w:val="both"/>
              <w:rPr>
                <w:bCs/>
                <w:color w:val="000000" w:themeColor="text1"/>
                <w:sz w:val="24"/>
                <w:szCs w:val="24"/>
                <w:lang w:eastAsia="ru-RU"/>
              </w:rPr>
            </w:pPr>
            <w:r w:rsidRPr="00CA77A3">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3D796DF4" w14:textId="77777777" w:rsidR="00371B7F" w:rsidRPr="00CA77A3" w:rsidRDefault="00421397" w:rsidP="003E680A">
            <w:pPr>
              <w:numPr>
                <w:ilvl w:val="0"/>
                <w:numId w:val="9"/>
              </w:numPr>
              <w:autoSpaceDN w:val="0"/>
              <w:adjustRightInd w:val="0"/>
              <w:jc w:val="both"/>
              <w:rPr>
                <w:bCs/>
                <w:color w:val="000000" w:themeColor="text1"/>
                <w:sz w:val="24"/>
                <w:szCs w:val="24"/>
                <w:lang w:eastAsia="ru-RU"/>
              </w:rPr>
            </w:pPr>
            <w:r w:rsidRPr="00CA77A3">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371B7F" w:rsidRPr="00CA77A3" w14:paraId="375733D8" w14:textId="77777777" w:rsidTr="00FB57B5">
        <w:trPr>
          <w:trHeight w:val="558"/>
        </w:trPr>
        <w:tc>
          <w:tcPr>
            <w:tcW w:w="1060" w:type="pct"/>
            <w:shd w:val="clear" w:color="auto" w:fill="A6A6A6" w:themeFill="background1" w:themeFillShade="A6"/>
          </w:tcPr>
          <w:p w14:paraId="0DACE239" w14:textId="77777777" w:rsidR="00371B7F" w:rsidRPr="00CA77A3" w:rsidRDefault="00421397" w:rsidP="00371B7F">
            <w:pPr>
              <w:autoSpaceDN w:val="0"/>
              <w:adjustRightInd w:val="0"/>
              <w:rPr>
                <w:b/>
                <w:color w:val="000000" w:themeColor="text1"/>
                <w:sz w:val="24"/>
                <w:szCs w:val="24"/>
                <w:lang w:eastAsia="ru-RU"/>
              </w:rPr>
            </w:pPr>
            <w:r w:rsidRPr="00CA77A3">
              <w:rPr>
                <w:b/>
                <w:color w:val="000000" w:themeColor="text1"/>
                <w:sz w:val="24"/>
                <w:szCs w:val="24"/>
                <w:lang w:eastAsia="ru-RU"/>
              </w:rPr>
              <w:t>Справедливая стоимость</w:t>
            </w:r>
          </w:p>
        </w:tc>
        <w:tc>
          <w:tcPr>
            <w:tcW w:w="3940" w:type="pct"/>
          </w:tcPr>
          <w:p w14:paraId="3C6F58C8" w14:textId="77777777" w:rsidR="00371B7F" w:rsidRPr="00CA77A3" w:rsidRDefault="00426863" w:rsidP="00371B7F">
            <w:p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           </w:t>
            </w:r>
            <w:r w:rsidR="00421397" w:rsidRPr="00CA77A3">
              <w:rPr>
                <w:bCs/>
                <w:color w:val="000000" w:themeColor="text1"/>
                <w:sz w:val="24"/>
                <w:szCs w:val="24"/>
                <w:lang w:eastAsia="ru-RU"/>
              </w:rPr>
              <w:t xml:space="preserve">Справедливая стоимость денежных средств во вкладах, </w:t>
            </w:r>
            <w:r w:rsidR="00421397" w:rsidRPr="00CA77A3">
              <w:rPr>
                <w:color w:val="000000" w:themeColor="text1"/>
                <w:sz w:val="24"/>
                <w:szCs w:val="24"/>
                <w:lang w:eastAsia="ru-RU"/>
              </w:rPr>
              <w:t>в течение максимального срока, предусмотренного договором,</w:t>
            </w:r>
            <w:r w:rsidR="00421397" w:rsidRPr="00CA77A3">
              <w:rPr>
                <w:bCs/>
                <w:color w:val="000000" w:themeColor="text1"/>
                <w:sz w:val="24"/>
                <w:szCs w:val="24"/>
                <w:lang w:eastAsia="ru-RU"/>
              </w:rPr>
              <w:t xml:space="preserve"> определяется:</w:t>
            </w:r>
          </w:p>
          <w:p w14:paraId="16ADD3B7" w14:textId="77777777" w:rsidR="00371B7F" w:rsidRPr="00CA77A3" w:rsidRDefault="00421397" w:rsidP="003E680A">
            <w:pPr>
              <w:numPr>
                <w:ilvl w:val="0"/>
                <w:numId w:val="10"/>
              </w:num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CA77A3">
              <w:rPr>
                <w:b/>
                <w:bCs/>
                <w:color w:val="000000" w:themeColor="text1"/>
                <w:sz w:val="24"/>
                <w:szCs w:val="24"/>
                <w:lang w:eastAsia="ru-RU"/>
              </w:rPr>
              <w:t>если срок погашения вклада «до востребования»</w:t>
            </w:r>
            <w:r w:rsidRPr="00CA77A3">
              <w:rPr>
                <w:bCs/>
                <w:color w:val="000000" w:themeColor="text1"/>
                <w:sz w:val="24"/>
                <w:szCs w:val="24"/>
                <w:lang w:eastAsia="ru-RU"/>
              </w:rPr>
              <w:t>;</w:t>
            </w:r>
          </w:p>
          <w:p w14:paraId="259FCBE7" w14:textId="77777777" w:rsidR="00371B7F" w:rsidRPr="00CA77A3" w:rsidRDefault="00421397" w:rsidP="003E680A">
            <w:pPr>
              <w:numPr>
                <w:ilvl w:val="0"/>
                <w:numId w:val="10"/>
              </w:numPr>
              <w:autoSpaceDN w:val="0"/>
              <w:adjustRightInd w:val="0"/>
              <w:jc w:val="both"/>
              <w:rPr>
                <w:bCs/>
                <w:color w:val="000000" w:themeColor="text1"/>
                <w:sz w:val="24"/>
                <w:szCs w:val="24"/>
                <w:lang w:eastAsia="ru-RU"/>
              </w:rPr>
            </w:pPr>
            <w:r w:rsidRPr="00CA77A3">
              <w:rPr>
                <w:bCs/>
                <w:color w:val="000000" w:themeColor="text1"/>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w:t>
            </w:r>
            <w:r w:rsidR="00A45B8D" w:rsidRPr="00CA77A3">
              <w:rPr>
                <w:bCs/>
                <w:color w:val="000000" w:themeColor="text1"/>
                <w:sz w:val="24"/>
                <w:szCs w:val="24"/>
                <w:lang w:eastAsia="ru-RU"/>
              </w:rPr>
              <w:t>,</w:t>
            </w:r>
            <w:r w:rsidRPr="00CA77A3">
              <w:rPr>
                <w:bCs/>
                <w:color w:val="000000" w:themeColor="text1"/>
                <w:sz w:val="24"/>
                <w:szCs w:val="24"/>
                <w:lang w:eastAsia="ru-RU"/>
              </w:rPr>
              <w:t xml:space="preserve"> предусмотренного договором</w:t>
            </w:r>
            <w:r w:rsidRPr="00CA77A3">
              <w:rPr>
                <w:b/>
                <w:bCs/>
                <w:color w:val="000000" w:themeColor="text1"/>
                <w:sz w:val="24"/>
                <w:szCs w:val="24"/>
                <w:lang w:eastAsia="ru-RU"/>
              </w:rPr>
              <w:t xml:space="preserve">, если срок </w:t>
            </w:r>
            <w:r w:rsidR="00F13883" w:rsidRPr="00CA77A3">
              <w:rPr>
                <w:b/>
                <w:bCs/>
                <w:color w:val="000000" w:themeColor="text1"/>
                <w:sz w:val="24"/>
                <w:szCs w:val="24"/>
                <w:lang w:eastAsia="ru-RU"/>
              </w:rPr>
              <w:t>возврата вклада не более 1 (Одного</w:t>
            </w:r>
            <w:r w:rsidRPr="00CA77A3">
              <w:rPr>
                <w:b/>
                <w:bCs/>
                <w:color w:val="000000" w:themeColor="text1"/>
                <w:sz w:val="24"/>
                <w:szCs w:val="24"/>
                <w:lang w:eastAsia="ru-RU"/>
              </w:rPr>
              <w:t>) года и ставка по договору соответствует рыночной</w:t>
            </w:r>
            <w:r w:rsidRPr="00CA77A3">
              <w:rPr>
                <w:rFonts w:eastAsia="Batang"/>
                <w:sz w:val="24"/>
                <w:szCs w:val="24"/>
              </w:rPr>
              <w:t xml:space="preserve"> на дату определения справедливой стоимости</w:t>
            </w:r>
            <w:r w:rsidRPr="00CA77A3">
              <w:rPr>
                <w:b/>
                <w:bCs/>
                <w:color w:val="000000" w:themeColor="text1"/>
                <w:sz w:val="24"/>
                <w:szCs w:val="24"/>
                <w:lang w:eastAsia="ru-RU"/>
              </w:rPr>
              <w:t>.</w:t>
            </w:r>
            <w:r w:rsidRPr="00CA77A3">
              <w:rPr>
                <w:bCs/>
                <w:color w:val="000000" w:themeColor="text1"/>
                <w:sz w:val="24"/>
                <w:szCs w:val="24"/>
                <w:lang w:eastAsia="ru-RU"/>
              </w:rPr>
              <w:t xml:space="preserve"> Ставка по договору соответствует рыночной, если </w:t>
            </w:r>
            <w:r w:rsidR="00892D29" w:rsidRPr="00CA77A3">
              <w:rPr>
                <w:bCs/>
                <w:color w:val="000000" w:themeColor="text1"/>
                <w:sz w:val="24"/>
                <w:szCs w:val="24"/>
                <w:lang w:eastAsia="ru-RU"/>
              </w:rPr>
              <w:t xml:space="preserve">она </w:t>
            </w:r>
            <w:r w:rsidR="003F5160" w:rsidRPr="00CA77A3">
              <w:rPr>
                <w:bCs/>
                <w:color w:val="000000" w:themeColor="text1"/>
                <w:sz w:val="24"/>
                <w:szCs w:val="24"/>
                <w:lang w:eastAsia="ru-RU"/>
              </w:rPr>
              <w:t>удовлетворяет требованиям для ставки дисконтирования</w:t>
            </w:r>
            <w:r w:rsidRPr="00CA77A3">
              <w:rPr>
                <w:bCs/>
                <w:color w:val="000000" w:themeColor="text1"/>
                <w:sz w:val="24"/>
                <w:szCs w:val="24"/>
                <w:lang w:eastAsia="ru-RU"/>
              </w:rPr>
              <w:t xml:space="preserve">, </w:t>
            </w:r>
            <w:r w:rsidR="003F5160" w:rsidRPr="00CA77A3">
              <w:rPr>
                <w:bCs/>
                <w:color w:val="000000" w:themeColor="text1"/>
                <w:sz w:val="24"/>
                <w:szCs w:val="24"/>
                <w:lang w:eastAsia="ru-RU"/>
              </w:rPr>
              <w:t>содержащи</w:t>
            </w:r>
            <w:r w:rsidR="00A45B8D" w:rsidRPr="00CA77A3">
              <w:rPr>
                <w:bCs/>
                <w:color w:val="000000" w:themeColor="text1"/>
                <w:sz w:val="24"/>
                <w:szCs w:val="24"/>
                <w:lang w:eastAsia="ru-RU"/>
              </w:rPr>
              <w:t>м</w:t>
            </w:r>
            <w:r w:rsidR="003F5160" w:rsidRPr="00CA77A3">
              <w:rPr>
                <w:bCs/>
                <w:color w:val="000000" w:themeColor="text1"/>
                <w:sz w:val="24"/>
                <w:szCs w:val="24"/>
                <w:lang w:eastAsia="ru-RU"/>
              </w:rPr>
              <w:t xml:space="preserve">ся в </w:t>
            </w:r>
            <w:r w:rsidRPr="00CA77A3">
              <w:rPr>
                <w:bCs/>
                <w:color w:val="000000" w:themeColor="text1"/>
                <w:sz w:val="24"/>
                <w:szCs w:val="24"/>
                <w:lang w:eastAsia="ru-RU"/>
              </w:rPr>
              <w:t xml:space="preserve"> Приложени</w:t>
            </w:r>
            <w:r w:rsidR="003F5160" w:rsidRPr="00CA77A3">
              <w:rPr>
                <w:bCs/>
                <w:color w:val="000000" w:themeColor="text1"/>
                <w:sz w:val="24"/>
                <w:szCs w:val="24"/>
                <w:lang w:eastAsia="ru-RU"/>
              </w:rPr>
              <w:t>и</w:t>
            </w:r>
            <w:r w:rsidRPr="00CA77A3">
              <w:rPr>
                <w:bCs/>
                <w:color w:val="000000" w:themeColor="text1"/>
                <w:sz w:val="24"/>
                <w:szCs w:val="24"/>
                <w:lang w:eastAsia="ru-RU"/>
              </w:rPr>
              <w:t xml:space="preserve"> 4</w:t>
            </w:r>
            <w:r w:rsidR="003F5160" w:rsidRPr="00CA77A3">
              <w:rPr>
                <w:bCs/>
                <w:color w:val="000000" w:themeColor="text1"/>
                <w:sz w:val="24"/>
                <w:szCs w:val="24"/>
                <w:lang w:eastAsia="ru-RU"/>
              </w:rPr>
              <w:t>;</w:t>
            </w:r>
            <w:r w:rsidRPr="00CA77A3">
              <w:rPr>
                <w:bCs/>
                <w:color w:val="000000" w:themeColor="text1"/>
                <w:sz w:val="24"/>
                <w:szCs w:val="24"/>
                <w:lang w:eastAsia="ru-RU"/>
              </w:rPr>
              <w:t xml:space="preserve"> </w:t>
            </w:r>
          </w:p>
          <w:p w14:paraId="7E5E2E23" w14:textId="77777777" w:rsidR="00371B7F" w:rsidRPr="00CA77A3" w:rsidRDefault="00421397" w:rsidP="003E680A">
            <w:pPr>
              <w:numPr>
                <w:ilvl w:val="0"/>
                <w:numId w:val="10"/>
              </w:num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в сумме </w:t>
            </w:r>
            <w:r w:rsidRPr="00CA77A3">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4) </w:t>
            </w:r>
            <w:r w:rsidRPr="00CA77A3">
              <w:rPr>
                <w:b/>
                <w:color w:val="000000" w:themeColor="text1"/>
                <w:sz w:val="24"/>
                <w:szCs w:val="24"/>
                <w:lang w:eastAsia="ru-RU"/>
              </w:rPr>
              <w:t>в иных случаях.</w:t>
            </w:r>
          </w:p>
          <w:p w14:paraId="7E1CF104" w14:textId="77777777" w:rsidR="00371B7F" w:rsidRPr="00CA77A3" w:rsidRDefault="00426863" w:rsidP="00426863">
            <w:pPr>
              <w:autoSpaceDN w:val="0"/>
              <w:adjustRightInd w:val="0"/>
              <w:jc w:val="both"/>
              <w:rPr>
                <w:bCs/>
                <w:color w:val="000000" w:themeColor="text1"/>
                <w:sz w:val="24"/>
                <w:szCs w:val="24"/>
                <w:lang w:eastAsia="ru-RU"/>
              </w:rPr>
            </w:pPr>
            <w:r w:rsidRPr="00CA77A3">
              <w:t xml:space="preserve">                </w:t>
            </w:r>
            <w:r w:rsidR="00421397" w:rsidRPr="00CA77A3">
              <w:rPr>
                <w:bCs/>
                <w:color w:val="000000" w:themeColor="text1"/>
                <w:sz w:val="24"/>
                <w:szCs w:val="24"/>
                <w:lang w:eastAsia="ru-RU"/>
              </w:rPr>
              <w:t xml:space="preserve">В случае внесения изменения в </w:t>
            </w:r>
            <w:r w:rsidR="00421397" w:rsidRPr="00CA77A3">
              <w:rPr>
                <w:color w:val="000000" w:themeColor="text1"/>
                <w:sz w:val="24"/>
                <w:szCs w:val="24"/>
                <w:lang w:eastAsia="ru-RU"/>
              </w:rPr>
              <w:t>условия определения срока</w:t>
            </w:r>
            <w:r w:rsidR="00421397" w:rsidRPr="00CA77A3">
              <w:rPr>
                <w:bCs/>
                <w:color w:val="000000" w:themeColor="text1"/>
                <w:sz w:val="24"/>
                <w:szCs w:val="24"/>
                <w:lang w:eastAsia="ru-RU"/>
              </w:rPr>
              <w:t xml:space="preserve"> договора </w:t>
            </w:r>
            <w:r w:rsidR="00421397" w:rsidRPr="00CA77A3">
              <w:rPr>
                <w:color w:val="000000" w:themeColor="text1"/>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CA77A3">
              <w:rPr>
                <w:color w:val="000000" w:themeColor="text1"/>
                <w:sz w:val="24"/>
                <w:szCs w:val="24"/>
                <w:lang w:eastAsia="ru-RU"/>
              </w:rPr>
              <w:t xml:space="preserve">справедливой стоимости </w:t>
            </w:r>
            <w:r w:rsidR="00421397" w:rsidRPr="00CA77A3">
              <w:rPr>
                <w:color w:val="000000" w:themeColor="text1"/>
                <w:sz w:val="24"/>
                <w:szCs w:val="24"/>
                <w:lang w:eastAsia="ru-RU"/>
              </w:rPr>
              <w:t>причем накопление срока вклада не происходит.</w:t>
            </w:r>
          </w:p>
        </w:tc>
      </w:tr>
      <w:tr w:rsidR="00371B7F" w:rsidRPr="00CA77A3" w14:paraId="7049CA75" w14:textId="77777777" w:rsidTr="00426863">
        <w:trPr>
          <w:trHeight w:val="944"/>
        </w:trPr>
        <w:tc>
          <w:tcPr>
            <w:tcW w:w="1060" w:type="pct"/>
            <w:shd w:val="clear" w:color="auto" w:fill="A6A6A6" w:themeFill="background1" w:themeFillShade="A6"/>
          </w:tcPr>
          <w:p w14:paraId="276CB605" w14:textId="77777777" w:rsidR="00371B7F" w:rsidRPr="00CA77A3" w:rsidRDefault="00421397" w:rsidP="00371B7F">
            <w:pPr>
              <w:autoSpaceDN w:val="0"/>
              <w:adjustRightInd w:val="0"/>
              <w:rPr>
                <w:b/>
                <w:bCs/>
                <w:color w:val="000000" w:themeColor="text1"/>
                <w:sz w:val="24"/>
                <w:szCs w:val="24"/>
                <w:lang w:eastAsia="ru-RU"/>
              </w:rPr>
            </w:pPr>
            <w:r w:rsidRPr="00CA77A3">
              <w:rPr>
                <w:b/>
                <w:color w:val="000000" w:themeColor="text1"/>
                <w:sz w:val="24"/>
                <w:szCs w:val="24"/>
                <w:lang w:eastAsia="ru-RU"/>
              </w:rPr>
              <w:t>Порядок корректировки стоимости активов</w:t>
            </w:r>
          </w:p>
        </w:tc>
        <w:tc>
          <w:tcPr>
            <w:tcW w:w="3940" w:type="pct"/>
          </w:tcPr>
          <w:p w14:paraId="108F9B69" w14:textId="77777777" w:rsidR="00371B7F" w:rsidRPr="00CA77A3" w:rsidRDefault="00755E1E" w:rsidP="00426863">
            <w:pPr>
              <w:jc w:val="both"/>
              <w:rPr>
                <w:bCs/>
                <w:sz w:val="24"/>
                <w:szCs w:val="24"/>
              </w:rPr>
            </w:pPr>
            <w:r w:rsidRPr="00CA77A3">
              <w:rPr>
                <w:bCs/>
                <w:sz w:val="24"/>
                <w:szCs w:val="24"/>
              </w:rPr>
              <w:t>При возникновении признаков обесценения справедливая стоимость д</w:t>
            </w:r>
            <w:r w:rsidRPr="00CA77A3">
              <w:rPr>
                <w:bCs/>
                <w:color w:val="000000" w:themeColor="text1"/>
                <w:sz w:val="24"/>
                <w:szCs w:val="24"/>
                <w:lang w:eastAsia="ru-RU"/>
              </w:rPr>
              <w:t>енежных средств во вкладах</w:t>
            </w:r>
            <w:r w:rsidRPr="00CA77A3">
              <w:rPr>
                <w:bCs/>
                <w:sz w:val="24"/>
                <w:szCs w:val="24"/>
              </w:rPr>
              <w:t xml:space="preserve"> корректируется в соответствии с  Приложением 5.</w:t>
            </w:r>
          </w:p>
        </w:tc>
      </w:tr>
    </w:tbl>
    <w:p w14:paraId="59E8D700" w14:textId="77777777" w:rsidR="005846E4" w:rsidRPr="00CA77A3" w:rsidRDefault="005846E4" w:rsidP="00B11E09">
      <w:pPr>
        <w:autoSpaceDN w:val="0"/>
        <w:adjustRightInd w:val="0"/>
        <w:spacing w:line="360" w:lineRule="auto"/>
        <w:ind w:firstLine="709"/>
        <w:jc w:val="both"/>
        <w:rPr>
          <w:color w:val="000000" w:themeColor="text1"/>
          <w:sz w:val="24"/>
          <w:szCs w:val="24"/>
          <w:lang w:eastAsia="ru-RU"/>
        </w:rPr>
      </w:pPr>
    </w:p>
    <w:p w14:paraId="548CF570" w14:textId="77777777" w:rsidR="005846E4" w:rsidRPr="00CA77A3" w:rsidRDefault="005846E4">
      <w:pPr>
        <w:suppressAutoHyphens w:val="0"/>
        <w:autoSpaceDE/>
        <w:spacing w:after="160" w:line="259" w:lineRule="auto"/>
        <w:rPr>
          <w:color w:val="000000" w:themeColor="text1"/>
          <w:sz w:val="24"/>
          <w:szCs w:val="24"/>
          <w:lang w:eastAsia="ru-RU"/>
        </w:rPr>
      </w:pPr>
    </w:p>
    <w:p w14:paraId="3EB0ACBE" w14:textId="77777777" w:rsidR="005E5BED" w:rsidRPr="00CA77A3" w:rsidRDefault="005E5BED" w:rsidP="005846E4">
      <w:pPr>
        <w:autoSpaceDN w:val="0"/>
        <w:adjustRightInd w:val="0"/>
        <w:spacing w:line="360" w:lineRule="auto"/>
        <w:ind w:firstLine="709"/>
        <w:jc w:val="right"/>
        <w:rPr>
          <w:b/>
          <w:bCs/>
          <w:color w:val="000000" w:themeColor="text1"/>
          <w:sz w:val="24"/>
          <w:szCs w:val="24"/>
          <w:lang w:eastAsia="ru-RU"/>
        </w:rPr>
      </w:pPr>
    </w:p>
    <w:p w14:paraId="1ADFD3CF" w14:textId="77777777" w:rsidR="005846E4" w:rsidRPr="00CA77A3" w:rsidRDefault="00421397" w:rsidP="005846E4">
      <w:pPr>
        <w:autoSpaceDN w:val="0"/>
        <w:adjustRightInd w:val="0"/>
        <w:spacing w:line="360" w:lineRule="auto"/>
        <w:ind w:firstLine="709"/>
        <w:jc w:val="right"/>
        <w:rPr>
          <w:b/>
          <w:bCs/>
          <w:color w:val="000000" w:themeColor="text1"/>
          <w:sz w:val="24"/>
          <w:szCs w:val="24"/>
          <w:lang w:eastAsia="ru-RU"/>
        </w:rPr>
      </w:pPr>
      <w:r w:rsidRPr="00CA77A3">
        <w:rPr>
          <w:b/>
          <w:bCs/>
          <w:color w:val="000000" w:themeColor="text1"/>
          <w:sz w:val="24"/>
          <w:szCs w:val="24"/>
          <w:lang w:eastAsia="ru-RU"/>
        </w:rPr>
        <w:lastRenderedPageBreak/>
        <w:t>Приложение 9</w:t>
      </w:r>
    </w:p>
    <w:p w14:paraId="17CD7D6D" w14:textId="77777777" w:rsidR="00F63741" w:rsidRPr="00CA77A3" w:rsidRDefault="00067362">
      <w:pPr>
        <w:autoSpaceDN w:val="0"/>
        <w:adjustRightInd w:val="0"/>
        <w:spacing w:line="360" w:lineRule="auto"/>
        <w:ind w:firstLine="709"/>
        <w:jc w:val="center"/>
        <w:outlineLvl w:val="0"/>
        <w:rPr>
          <w:b/>
          <w:bCs/>
          <w:color w:val="000000" w:themeColor="text1"/>
          <w:sz w:val="24"/>
          <w:szCs w:val="24"/>
          <w:lang w:eastAsia="ru-RU"/>
        </w:rPr>
      </w:pPr>
      <w:r w:rsidRPr="00CA77A3">
        <w:rPr>
          <w:b/>
          <w:bCs/>
          <w:color w:val="000000" w:themeColor="text1"/>
          <w:sz w:val="24"/>
          <w:szCs w:val="24"/>
          <w:lang w:eastAsia="ru-RU"/>
        </w:rPr>
        <w:t>ФИНАНСОВЫЕ АКТИВЫ (</w:t>
      </w:r>
      <w:r w:rsidR="00421397" w:rsidRPr="00CA77A3">
        <w:rPr>
          <w:b/>
          <w:bCs/>
          <w:color w:val="000000" w:themeColor="text1"/>
          <w:sz w:val="24"/>
          <w:szCs w:val="24"/>
          <w:lang w:eastAsia="ru-RU"/>
        </w:rPr>
        <w:t>ЦЕННЫЕ БУМАГИ</w:t>
      </w:r>
      <w:r w:rsidRPr="00CA77A3">
        <w:rPr>
          <w:b/>
          <w:bCs/>
          <w:color w:val="000000" w:themeColor="text1"/>
          <w:sz w:val="24"/>
          <w:szCs w:val="24"/>
          <w:lang w:eastAsia="ru-RU"/>
        </w:rPr>
        <w:t>)</w:t>
      </w:r>
      <w:r w:rsidR="00C9709B" w:rsidRPr="00CA77A3">
        <w:rPr>
          <w:b/>
          <w:bCs/>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A77A3" w14:paraId="54DEA27A" w14:textId="77777777" w:rsidTr="009911D5">
        <w:trPr>
          <w:trHeight w:val="363"/>
        </w:trPr>
        <w:tc>
          <w:tcPr>
            <w:tcW w:w="1060" w:type="pct"/>
            <w:shd w:val="clear" w:color="auto" w:fill="A6A6A6" w:themeFill="background1" w:themeFillShade="A6"/>
          </w:tcPr>
          <w:p w14:paraId="41516E2D" w14:textId="77777777" w:rsidR="007E7856" w:rsidRPr="00CA77A3" w:rsidRDefault="00421397" w:rsidP="009911D5">
            <w:pPr>
              <w:autoSpaceDN w:val="0"/>
              <w:adjustRightInd w:val="0"/>
              <w:rPr>
                <w:b/>
                <w:bCs/>
                <w:color w:val="000000" w:themeColor="text1"/>
                <w:sz w:val="24"/>
                <w:szCs w:val="24"/>
                <w:lang w:eastAsia="ru-RU"/>
              </w:rPr>
            </w:pPr>
            <w:r w:rsidRPr="00CA77A3">
              <w:rPr>
                <w:b/>
                <w:bCs/>
                <w:color w:val="000000" w:themeColor="text1"/>
                <w:sz w:val="24"/>
                <w:szCs w:val="24"/>
                <w:lang w:eastAsia="ru-RU"/>
              </w:rPr>
              <w:t>Виды активов</w:t>
            </w:r>
          </w:p>
        </w:tc>
        <w:tc>
          <w:tcPr>
            <w:tcW w:w="3940" w:type="pct"/>
          </w:tcPr>
          <w:p w14:paraId="6BFC9B4C" w14:textId="77777777" w:rsidR="007E7856" w:rsidRPr="00CA77A3" w:rsidRDefault="00421397" w:rsidP="00322C34">
            <w:pPr>
              <w:autoSpaceDN w:val="0"/>
              <w:adjustRightInd w:val="0"/>
              <w:jc w:val="both"/>
              <w:rPr>
                <w:iCs/>
                <w:color w:val="000000" w:themeColor="text1"/>
                <w:sz w:val="24"/>
                <w:szCs w:val="24"/>
                <w:lang w:eastAsia="ru-RU"/>
              </w:rPr>
            </w:pPr>
            <w:r w:rsidRPr="00CA77A3">
              <w:rPr>
                <w:bCs/>
                <w:color w:val="000000" w:themeColor="text1"/>
                <w:sz w:val="24"/>
                <w:szCs w:val="24"/>
                <w:lang w:eastAsia="ru-RU"/>
              </w:rPr>
              <w:t>Ценные бумаги</w:t>
            </w:r>
            <w:r w:rsidR="00322C34" w:rsidRPr="00CA77A3">
              <w:rPr>
                <w:bCs/>
                <w:color w:val="000000" w:themeColor="text1"/>
                <w:sz w:val="24"/>
                <w:szCs w:val="24"/>
                <w:lang w:eastAsia="ru-RU"/>
              </w:rPr>
              <w:t>, в т.ч. депозитные сертификаты</w:t>
            </w:r>
            <w:r w:rsidR="00322C34" w:rsidRPr="00CA77A3" w:rsidDel="00C76393">
              <w:rPr>
                <w:bCs/>
                <w:color w:val="000000" w:themeColor="text1"/>
                <w:sz w:val="24"/>
                <w:szCs w:val="24"/>
                <w:lang w:eastAsia="ru-RU"/>
              </w:rPr>
              <w:t xml:space="preserve"> </w:t>
            </w:r>
          </w:p>
        </w:tc>
      </w:tr>
      <w:tr w:rsidR="007E7856" w:rsidRPr="00CA77A3" w14:paraId="546AD797" w14:textId="77777777" w:rsidTr="009911D5">
        <w:tc>
          <w:tcPr>
            <w:tcW w:w="1060" w:type="pct"/>
            <w:shd w:val="clear" w:color="auto" w:fill="A6A6A6" w:themeFill="background1" w:themeFillShade="A6"/>
          </w:tcPr>
          <w:p w14:paraId="7C0C0380" w14:textId="77777777" w:rsidR="007E7856" w:rsidRPr="00CA77A3" w:rsidRDefault="00421397" w:rsidP="009911D5">
            <w:pPr>
              <w:autoSpaceDN w:val="0"/>
              <w:adjustRightInd w:val="0"/>
              <w:rPr>
                <w:b/>
                <w:bCs/>
                <w:color w:val="000000" w:themeColor="text1"/>
                <w:sz w:val="24"/>
                <w:szCs w:val="24"/>
                <w:lang w:eastAsia="ru-RU"/>
              </w:rPr>
            </w:pPr>
            <w:r w:rsidRPr="00CA77A3">
              <w:rPr>
                <w:b/>
                <w:bCs/>
                <w:color w:val="000000" w:themeColor="text1"/>
                <w:sz w:val="24"/>
                <w:szCs w:val="24"/>
                <w:lang w:eastAsia="ru-RU"/>
              </w:rPr>
              <w:t>Критерии признания</w:t>
            </w:r>
          </w:p>
          <w:p w14:paraId="73EF35E4" w14:textId="77777777" w:rsidR="00535308" w:rsidRPr="00CA77A3" w:rsidRDefault="00535308" w:rsidP="009911D5">
            <w:pPr>
              <w:autoSpaceDN w:val="0"/>
              <w:adjustRightInd w:val="0"/>
              <w:rPr>
                <w:b/>
                <w:color w:val="000000" w:themeColor="text1"/>
                <w:sz w:val="24"/>
                <w:szCs w:val="24"/>
                <w:lang w:eastAsia="ru-RU"/>
              </w:rPr>
            </w:pPr>
            <w:r w:rsidRPr="00CA77A3">
              <w:rPr>
                <w:b/>
                <w:bCs/>
                <w:color w:val="000000" w:themeColor="text1"/>
                <w:sz w:val="24"/>
                <w:szCs w:val="24"/>
                <w:lang w:eastAsia="ru-RU"/>
              </w:rPr>
              <w:t>(за исключением сделок РЕПО)</w:t>
            </w:r>
          </w:p>
        </w:tc>
        <w:tc>
          <w:tcPr>
            <w:tcW w:w="3940" w:type="pct"/>
          </w:tcPr>
          <w:p w14:paraId="3AF3575A" w14:textId="77777777" w:rsidR="007E7856" w:rsidRPr="00CA77A3" w:rsidRDefault="00A824EE" w:rsidP="00C9709B">
            <w:p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1. </w:t>
            </w:r>
            <w:r w:rsidR="00421397" w:rsidRPr="00CA77A3">
              <w:rPr>
                <w:bCs/>
                <w:color w:val="000000" w:themeColor="text1"/>
                <w:sz w:val="24"/>
                <w:szCs w:val="24"/>
                <w:lang w:eastAsia="ru-RU"/>
              </w:rPr>
              <w:t xml:space="preserve">Дата </w:t>
            </w:r>
            <w:r w:rsidR="00C9709B" w:rsidRPr="00CA77A3">
              <w:rPr>
                <w:bCs/>
                <w:color w:val="000000" w:themeColor="text1"/>
                <w:sz w:val="24"/>
                <w:szCs w:val="24"/>
                <w:lang w:eastAsia="ru-RU"/>
              </w:rPr>
              <w:t>возникновения</w:t>
            </w:r>
            <w:r w:rsidR="00421397" w:rsidRPr="00CA77A3">
              <w:rPr>
                <w:bCs/>
                <w:color w:val="000000" w:themeColor="text1"/>
                <w:sz w:val="24"/>
                <w:szCs w:val="24"/>
                <w:lang w:eastAsia="ru-RU"/>
              </w:rPr>
              <w:t xml:space="preserve"> прав</w:t>
            </w:r>
            <w:r w:rsidR="00C9709B" w:rsidRPr="00CA77A3">
              <w:rPr>
                <w:bCs/>
                <w:color w:val="000000" w:themeColor="text1"/>
                <w:sz w:val="24"/>
                <w:szCs w:val="24"/>
                <w:lang w:eastAsia="ru-RU"/>
              </w:rPr>
              <w:t>а</w:t>
            </w:r>
            <w:r w:rsidR="00421397" w:rsidRPr="00CA77A3">
              <w:rPr>
                <w:bCs/>
                <w:color w:val="000000" w:themeColor="text1"/>
                <w:sz w:val="24"/>
                <w:szCs w:val="24"/>
                <w:lang w:eastAsia="ru-RU"/>
              </w:rPr>
              <w:t xml:space="preserve"> собственности на ценные бумаги:</w:t>
            </w:r>
          </w:p>
          <w:p w14:paraId="246AE459" w14:textId="77777777" w:rsidR="007E7856" w:rsidRPr="00CA77A3" w:rsidRDefault="00421397" w:rsidP="003E680A">
            <w:pPr>
              <w:pStyle w:val="a8"/>
              <w:numPr>
                <w:ilvl w:val="0"/>
                <w:numId w:val="11"/>
              </w:numPr>
              <w:autoSpaceDN w:val="0"/>
              <w:adjustRightInd w:val="0"/>
              <w:ind w:left="0" w:firstLine="0"/>
              <w:contextualSpacing w:val="0"/>
              <w:jc w:val="both"/>
              <w:rPr>
                <w:bCs/>
                <w:color w:val="000000" w:themeColor="text1"/>
                <w:sz w:val="24"/>
                <w:szCs w:val="24"/>
                <w:lang w:eastAsia="ru-RU"/>
              </w:rPr>
            </w:pPr>
            <w:r w:rsidRPr="00CA77A3">
              <w:rPr>
                <w:bCs/>
                <w:color w:val="000000" w:themeColor="text1"/>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дат</w:t>
            </w:r>
            <w:r w:rsidR="00F301B1" w:rsidRPr="00CA77A3">
              <w:rPr>
                <w:bCs/>
                <w:color w:val="000000" w:themeColor="text1"/>
                <w:sz w:val="24"/>
                <w:szCs w:val="24"/>
                <w:lang w:eastAsia="ru-RU"/>
              </w:rPr>
              <w:t>а</w:t>
            </w:r>
            <w:r w:rsidRPr="00CA77A3">
              <w:rPr>
                <w:bCs/>
                <w:color w:val="000000" w:themeColor="text1"/>
                <w:sz w:val="24"/>
                <w:szCs w:val="24"/>
                <w:lang w:eastAsia="ru-RU"/>
              </w:rPr>
              <w:t xml:space="preserve"> п</w:t>
            </w:r>
            <w:r w:rsidR="00F86BE5" w:rsidRPr="00CA77A3">
              <w:rPr>
                <w:bCs/>
                <w:color w:val="000000" w:themeColor="text1"/>
                <w:sz w:val="24"/>
                <w:szCs w:val="24"/>
                <w:lang w:eastAsia="ru-RU"/>
              </w:rPr>
              <w:t>оступления</w:t>
            </w:r>
            <w:r w:rsidRPr="00CA77A3">
              <w:rPr>
                <w:bCs/>
                <w:color w:val="000000" w:themeColor="text1"/>
                <w:sz w:val="24"/>
                <w:szCs w:val="24"/>
                <w:lang w:eastAsia="ru-RU"/>
              </w:rPr>
              <w:t xml:space="preserve"> ценной бумаги </w:t>
            </w:r>
            <w:r w:rsidR="00F86BE5" w:rsidRPr="00CA77A3">
              <w:rPr>
                <w:bCs/>
                <w:color w:val="000000" w:themeColor="text1"/>
                <w:sz w:val="24"/>
                <w:szCs w:val="24"/>
                <w:lang w:eastAsia="ru-RU"/>
              </w:rPr>
              <w:t>в имуществ</w:t>
            </w:r>
            <w:r w:rsidR="00F301B1" w:rsidRPr="00CA77A3">
              <w:rPr>
                <w:bCs/>
                <w:color w:val="000000" w:themeColor="text1"/>
                <w:sz w:val="24"/>
                <w:szCs w:val="24"/>
                <w:lang w:eastAsia="ru-RU"/>
              </w:rPr>
              <w:t>о</w:t>
            </w:r>
            <w:r w:rsidR="00F86BE5" w:rsidRPr="00CA77A3">
              <w:rPr>
                <w:bCs/>
                <w:color w:val="000000" w:themeColor="text1"/>
                <w:sz w:val="24"/>
                <w:szCs w:val="24"/>
                <w:lang w:eastAsia="ru-RU"/>
              </w:rPr>
              <w:t xml:space="preserve"> </w:t>
            </w:r>
            <w:r w:rsidRPr="00CA77A3">
              <w:rPr>
                <w:bCs/>
                <w:color w:val="000000" w:themeColor="text1"/>
                <w:sz w:val="24"/>
                <w:szCs w:val="24"/>
                <w:lang w:eastAsia="ru-RU"/>
              </w:rPr>
              <w:t>ПИФ в соответствии с условиями договор</w:t>
            </w:r>
            <w:r w:rsidR="00C9709B" w:rsidRPr="00CA77A3">
              <w:rPr>
                <w:bCs/>
                <w:color w:val="000000" w:themeColor="text1"/>
                <w:sz w:val="24"/>
                <w:szCs w:val="24"/>
                <w:lang w:eastAsia="ru-RU"/>
              </w:rPr>
              <w:t>а</w:t>
            </w:r>
            <w:r w:rsidR="00663D45" w:rsidRPr="00CA77A3">
              <w:rPr>
                <w:bCs/>
                <w:color w:val="000000" w:themeColor="text1"/>
                <w:sz w:val="24"/>
                <w:szCs w:val="24"/>
                <w:lang w:eastAsia="ru-RU"/>
              </w:rPr>
              <w:t xml:space="preserve">,  </w:t>
            </w:r>
            <w:r w:rsidR="00F301B1" w:rsidRPr="00CA77A3">
              <w:rPr>
                <w:bCs/>
                <w:color w:val="000000" w:themeColor="text1"/>
                <w:sz w:val="24"/>
                <w:szCs w:val="24"/>
                <w:lang w:eastAsia="ru-RU"/>
              </w:rPr>
              <w:t>подтвержденная</w:t>
            </w:r>
            <w:r w:rsidR="00663D45" w:rsidRPr="00CA77A3">
              <w:rPr>
                <w:bCs/>
                <w:color w:val="000000" w:themeColor="text1"/>
                <w:sz w:val="24"/>
                <w:szCs w:val="24"/>
                <w:lang w:eastAsia="ru-RU"/>
              </w:rPr>
              <w:t xml:space="preserve"> актом</w:t>
            </w:r>
            <w:r w:rsidR="00F301B1" w:rsidRPr="00CA77A3">
              <w:rPr>
                <w:bCs/>
                <w:color w:val="000000" w:themeColor="text1"/>
                <w:sz w:val="24"/>
                <w:szCs w:val="24"/>
                <w:lang w:eastAsia="ru-RU"/>
              </w:rPr>
              <w:t xml:space="preserve"> приема-передачи ценных бумаг</w:t>
            </w:r>
            <w:r w:rsidRPr="00CA77A3">
              <w:rPr>
                <w:bCs/>
                <w:color w:val="000000" w:themeColor="text1"/>
                <w:sz w:val="24"/>
                <w:szCs w:val="24"/>
                <w:lang w:eastAsia="ru-RU"/>
              </w:rPr>
              <w:t>;</w:t>
            </w:r>
          </w:p>
          <w:p w14:paraId="33C6FD34" w14:textId="77777777" w:rsidR="007E7856" w:rsidRPr="00CA77A3" w:rsidRDefault="00421397" w:rsidP="003E680A">
            <w:pPr>
              <w:numPr>
                <w:ilvl w:val="0"/>
                <w:numId w:val="11"/>
              </w:numPr>
              <w:autoSpaceDN w:val="0"/>
              <w:adjustRightInd w:val="0"/>
              <w:ind w:left="0" w:firstLine="0"/>
              <w:jc w:val="both"/>
              <w:rPr>
                <w:bCs/>
                <w:strike/>
                <w:color w:val="FF0000"/>
                <w:sz w:val="24"/>
                <w:szCs w:val="24"/>
                <w:lang w:eastAsia="ru-RU"/>
              </w:rPr>
            </w:pPr>
            <w:r w:rsidRPr="00CA77A3">
              <w:rPr>
                <w:bCs/>
                <w:color w:val="000000" w:themeColor="text1"/>
                <w:sz w:val="24"/>
                <w:szCs w:val="24"/>
                <w:lang w:eastAsia="ru-RU"/>
              </w:rPr>
              <w:t>по депозитным сертификатам - дата зачисления во в</w:t>
            </w:r>
            <w:r w:rsidR="00F86BE5" w:rsidRPr="00CA77A3">
              <w:rPr>
                <w:bCs/>
                <w:color w:val="000000" w:themeColor="text1"/>
                <w:sz w:val="24"/>
                <w:szCs w:val="24"/>
                <w:lang w:eastAsia="ru-RU"/>
              </w:rPr>
              <w:t>клад (депозит) денежных средств</w:t>
            </w:r>
            <w:r w:rsidRPr="00CA77A3">
              <w:rPr>
                <w:bCs/>
                <w:color w:val="000000" w:themeColor="text1"/>
                <w:sz w:val="24"/>
                <w:szCs w:val="24"/>
                <w:lang w:eastAsia="ru-RU"/>
              </w:rPr>
              <w:t xml:space="preserve"> </w:t>
            </w:r>
            <w:r w:rsidR="00F86BE5" w:rsidRPr="00CA77A3">
              <w:rPr>
                <w:bCs/>
                <w:color w:val="000000" w:themeColor="text1"/>
                <w:sz w:val="24"/>
                <w:szCs w:val="24"/>
                <w:lang w:eastAsia="ru-RU"/>
              </w:rPr>
              <w:t>или с даты поступления в имущество ПИФ</w:t>
            </w:r>
            <w:r w:rsidRPr="00CA77A3">
              <w:rPr>
                <w:bCs/>
                <w:color w:val="000000" w:themeColor="text1"/>
                <w:sz w:val="24"/>
                <w:szCs w:val="24"/>
                <w:lang w:eastAsia="ru-RU"/>
              </w:rPr>
              <w:t xml:space="preserve"> такого сертификата</w:t>
            </w:r>
            <w:r w:rsidR="00F86BE5" w:rsidRPr="00CA77A3">
              <w:rPr>
                <w:bCs/>
                <w:color w:val="000000" w:themeColor="text1"/>
                <w:sz w:val="24"/>
                <w:szCs w:val="24"/>
                <w:lang w:eastAsia="ru-RU"/>
              </w:rPr>
              <w:t xml:space="preserve"> в результате его приобретения по договору</w:t>
            </w:r>
            <w:r w:rsidR="00A8717A" w:rsidRPr="00CA77A3">
              <w:rPr>
                <w:bCs/>
                <w:color w:val="000000" w:themeColor="text1"/>
                <w:sz w:val="24"/>
                <w:szCs w:val="24"/>
                <w:lang w:eastAsia="ru-RU"/>
              </w:rPr>
              <w:t xml:space="preserve">,  </w:t>
            </w:r>
            <w:r w:rsidR="00F301B1" w:rsidRPr="00CA77A3">
              <w:rPr>
                <w:bCs/>
                <w:color w:val="000000" w:themeColor="text1"/>
                <w:sz w:val="24"/>
                <w:szCs w:val="24"/>
                <w:lang w:eastAsia="ru-RU"/>
              </w:rPr>
              <w:t>подтвержденная</w:t>
            </w:r>
            <w:r w:rsidR="00A8717A" w:rsidRPr="00CA77A3">
              <w:rPr>
                <w:bCs/>
                <w:color w:val="000000" w:themeColor="text1"/>
                <w:sz w:val="24"/>
                <w:szCs w:val="24"/>
                <w:lang w:eastAsia="ru-RU"/>
              </w:rPr>
              <w:t xml:space="preserve"> актом</w:t>
            </w:r>
            <w:r w:rsidR="00F301B1" w:rsidRPr="00CA77A3">
              <w:rPr>
                <w:bCs/>
                <w:color w:val="000000" w:themeColor="text1"/>
                <w:sz w:val="24"/>
                <w:szCs w:val="24"/>
                <w:lang w:eastAsia="ru-RU"/>
              </w:rPr>
              <w:t xml:space="preserve"> приема-передачи ценных бумаг</w:t>
            </w:r>
            <w:r w:rsidR="00A8717A" w:rsidRPr="00CA77A3">
              <w:rPr>
                <w:bCs/>
                <w:color w:val="000000" w:themeColor="text1"/>
                <w:sz w:val="24"/>
                <w:szCs w:val="24"/>
                <w:lang w:eastAsia="ru-RU"/>
              </w:rPr>
              <w:t>.</w:t>
            </w:r>
          </w:p>
          <w:p w14:paraId="73EC89AE" w14:textId="77777777" w:rsidR="00E4541D" w:rsidRPr="00CA77A3" w:rsidRDefault="00E4541D" w:rsidP="00E4541D">
            <w:pPr>
              <w:autoSpaceDN w:val="0"/>
              <w:adjustRightInd w:val="0"/>
              <w:jc w:val="both"/>
              <w:rPr>
                <w:bCs/>
                <w:strike/>
                <w:color w:val="FF0000"/>
                <w:sz w:val="24"/>
                <w:szCs w:val="24"/>
                <w:lang w:eastAsia="ru-RU"/>
              </w:rPr>
            </w:pPr>
          </w:p>
        </w:tc>
      </w:tr>
      <w:tr w:rsidR="007E7856" w:rsidRPr="00CA77A3" w14:paraId="740A5D16" w14:textId="77777777" w:rsidTr="009911D5">
        <w:tc>
          <w:tcPr>
            <w:tcW w:w="1060" w:type="pct"/>
            <w:shd w:val="clear" w:color="auto" w:fill="A6A6A6" w:themeFill="background1" w:themeFillShade="A6"/>
          </w:tcPr>
          <w:p w14:paraId="21DD8D9B" w14:textId="77777777" w:rsidR="007E7856" w:rsidRPr="00CA77A3" w:rsidRDefault="00421397" w:rsidP="009911D5">
            <w:pPr>
              <w:autoSpaceDN w:val="0"/>
              <w:adjustRightInd w:val="0"/>
              <w:rPr>
                <w:b/>
                <w:color w:val="000000" w:themeColor="text1"/>
                <w:sz w:val="24"/>
                <w:szCs w:val="24"/>
                <w:lang w:eastAsia="ru-RU"/>
              </w:rPr>
            </w:pPr>
            <w:r w:rsidRPr="00CA77A3">
              <w:rPr>
                <w:b/>
                <w:color w:val="000000" w:themeColor="text1"/>
                <w:sz w:val="24"/>
                <w:szCs w:val="24"/>
                <w:lang w:eastAsia="ru-RU"/>
              </w:rPr>
              <w:t>Критерии прекращения признания</w:t>
            </w:r>
          </w:p>
          <w:p w14:paraId="4B8E2D4D" w14:textId="77777777" w:rsidR="00535308" w:rsidRPr="00CA77A3" w:rsidRDefault="00535308" w:rsidP="009911D5">
            <w:pPr>
              <w:autoSpaceDN w:val="0"/>
              <w:adjustRightInd w:val="0"/>
              <w:rPr>
                <w:b/>
                <w:color w:val="000000" w:themeColor="text1"/>
                <w:sz w:val="24"/>
                <w:szCs w:val="24"/>
                <w:lang w:eastAsia="ru-RU"/>
              </w:rPr>
            </w:pPr>
            <w:r w:rsidRPr="00CA77A3">
              <w:rPr>
                <w:b/>
                <w:color w:val="000000" w:themeColor="text1"/>
                <w:sz w:val="24"/>
                <w:szCs w:val="24"/>
                <w:lang w:eastAsia="ru-RU"/>
              </w:rPr>
              <w:t>(за исключением сделок РЕПО)</w:t>
            </w:r>
          </w:p>
        </w:tc>
        <w:tc>
          <w:tcPr>
            <w:tcW w:w="3940" w:type="pct"/>
          </w:tcPr>
          <w:p w14:paraId="286CD371" w14:textId="77777777" w:rsidR="007E7856" w:rsidRPr="00CA77A3" w:rsidRDefault="00E4541D" w:rsidP="00C9709B">
            <w:p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1. </w:t>
            </w:r>
            <w:r w:rsidR="00421397" w:rsidRPr="00CA77A3">
              <w:rPr>
                <w:bCs/>
                <w:color w:val="000000" w:themeColor="text1"/>
                <w:sz w:val="24"/>
                <w:szCs w:val="24"/>
                <w:lang w:eastAsia="ru-RU"/>
              </w:rPr>
              <w:t xml:space="preserve">Дата </w:t>
            </w:r>
            <w:r w:rsidR="0043325E" w:rsidRPr="00CA77A3">
              <w:rPr>
                <w:bCs/>
                <w:color w:val="000000" w:themeColor="text1"/>
                <w:sz w:val="24"/>
                <w:szCs w:val="24"/>
                <w:lang w:eastAsia="ru-RU"/>
              </w:rPr>
              <w:t>прекращения права соб</w:t>
            </w:r>
            <w:r w:rsidR="00C9709B" w:rsidRPr="00CA77A3">
              <w:rPr>
                <w:bCs/>
                <w:color w:val="000000" w:themeColor="text1"/>
                <w:sz w:val="24"/>
                <w:szCs w:val="24"/>
                <w:lang w:eastAsia="ru-RU"/>
              </w:rPr>
              <w:t>ственности</w:t>
            </w:r>
            <w:r w:rsidR="00421397" w:rsidRPr="00CA77A3">
              <w:rPr>
                <w:bCs/>
                <w:color w:val="000000" w:themeColor="text1"/>
                <w:sz w:val="24"/>
                <w:szCs w:val="24"/>
                <w:lang w:eastAsia="ru-RU"/>
              </w:rPr>
              <w:t xml:space="preserve"> на ценные бумаги:</w:t>
            </w:r>
          </w:p>
          <w:p w14:paraId="71F8622D" w14:textId="77777777" w:rsidR="008A01CB" w:rsidRPr="00CA77A3" w:rsidRDefault="0043325E">
            <w:pPr>
              <w:pStyle w:val="12"/>
              <w:tabs>
                <w:tab w:val="left" w:pos="993"/>
              </w:tabs>
              <w:spacing w:line="276" w:lineRule="auto"/>
              <w:ind w:left="360"/>
              <w:jc w:val="both"/>
              <w:rPr>
                <w:bCs/>
                <w:color w:val="000000" w:themeColor="text1"/>
                <w:szCs w:val="24"/>
              </w:rPr>
            </w:pPr>
            <w:r w:rsidRPr="00CA77A3">
              <w:rPr>
                <w:bCs/>
                <w:color w:val="000000" w:themeColor="text1"/>
                <w:szCs w:val="24"/>
              </w:rPr>
              <w:t xml:space="preserve">-      </w:t>
            </w:r>
            <w:r w:rsidR="00421397" w:rsidRPr="00CA77A3">
              <w:rPr>
                <w:bCs/>
                <w:color w:val="000000" w:themeColor="text1"/>
                <w:szCs w:val="24"/>
              </w:rPr>
              <w:t>если ценная бумага, подлежит учет</w:t>
            </w:r>
            <w:r w:rsidR="00C9709B" w:rsidRPr="00CA77A3">
              <w:rPr>
                <w:bCs/>
                <w:color w:val="000000" w:themeColor="text1"/>
                <w:szCs w:val="24"/>
              </w:rPr>
              <w:t xml:space="preserve">у на счете депо - дата списания </w:t>
            </w:r>
            <w:r w:rsidR="00421397" w:rsidRPr="00CA77A3">
              <w:rPr>
                <w:bCs/>
                <w:color w:val="000000" w:themeColor="text1"/>
                <w:szCs w:val="24"/>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CA77A3">
              <w:rPr>
                <w:bCs/>
                <w:color w:val="000000" w:themeColor="text1"/>
                <w:szCs w:val="24"/>
              </w:rPr>
              <w:t>лежат учету на счетах депо  - дата</w:t>
            </w:r>
            <w:r w:rsidR="00421397" w:rsidRPr="00CA77A3">
              <w:rPr>
                <w:bCs/>
                <w:color w:val="000000" w:themeColor="text1"/>
                <w:szCs w:val="24"/>
              </w:rPr>
              <w:t xml:space="preserve"> </w:t>
            </w:r>
            <w:r w:rsidR="00F86BE5" w:rsidRPr="00CA77A3">
              <w:rPr>
                <w:bCs/>
                <w:color w:val="000000" w:themeColor="text1"/>
                <w:szCs w:val="24"/>
              </w:rPr>
              <w:t>выбытия</w:t>
            </w:r>
            <w:r w:rsidR="00421397" w:rsidRPr="00CA77A3">
              <w:rPr>
                <w:bCs/>
                <w:color w:val="000000" w:themeColor="text1"/>
                <w:szCs w:val="24"/>
              </w:rPr>
              <w:t xml:space="preserve"> ценной бумаги </w:t>
            </w:r>
            <w:r w:rsidR="00F86BE5" w:rsidRPr="00CA77A3">
              <w:rPr>
                <w:bCs/>
                <w:color w:val="000000" w:themeColor="text1"/>
                <w:szCs w:val="24"/>
              </w:rPr>
              <w:t xml:space="preserve">из имущества </w:t>
            </w:r>
            <w:r w:rsidR="00421397" w:rsidRPr="00CA77A3">
              <w:rPr>
                <w:bCs/>
                <w:color w:val="000000" w:themeColor="text1"/>
                <w:szCs w:val="24"/>
              </w:rPr>
              <w:t>ПИФ, определенной в соответствии с условиями договора</w:t>
            </w:r>
            <w:r w:rsidR="00A8717A" w:rsidRPr="00CA77A3">
              <w:rPr>
                <w:bCs/>
                <w:color w:val="000000" w:themeColor="text1"/>
                <w:szCs w:val="24"/>
              </w:rPr>
              <w:t xml:space="preserve"> </w:t>
            </w:r>
            <w:r w:rsidR="00A8717A" w:rsidRPr="00CA77A3">
              <w:rPr>
                <w:rFonts w:eastAsia="Batang"/>
                <w:color w:val="000000"/>
                <w:sz w:val="22"/>
                <w:szCs w:val="22"/>
              </w:rPr>
              <w:t>и подтвержденн</w:t>
            </w:r>
            <w:r w:rsidR="00F301B1" w:rsidRPr="00CA77A3">
              <w:rPr>
                <w:rFonts w:eastAsia="Batang"/>
                <w:color w:val="000000"/>
                <w:sz w:val="22"/>
                <w:szCs w:val="22"/>
              </w:rPr>
              <w:t>ая</w:t>
            </w:r>
            <w:r w:rsidR="00A8717A" w:rsidRPr="00CA77A3">
              <w:rPr>
                <w:rFonts w:eastAsia="Batang"/>
                <w:color w:val="000000"/>
                <w:sz w:val="22"/>
                <w:szCs w:val="22"/>
              </w:rPr>
              <w:t xml:space="preserve"> актом приема</w:t>
            </w:r>
            <w:r w:rsidR="00F301B1" w:rsidRPr="00CA77A3">
              <w:rPr>
                <w:rFonts w:eastAsia="Batang"/>
                <w:color w:val="000000"/>
                <w:sz w:val="22"/>
                <w:szCs w:val="22"/>
              </w:rPr>
              <w:t>-</w:t>
            </w:r>
            <w:r w:rsidR="00A8717A" w:rsidRPr="00CA77A3">
              <w:rPr>
                <w:rFonts w:eastAsia="Batang"/>
                <w:color w:val="000000"/>
                <w:sz w:val="22"/>
                <w:szCs w:val="22"/>
              </w:rPr>
              <w:t>передачи ценных бумаг;</w:t>
            </w:r>
          </w:p>
          <w:p w14:paraId="60DB472A" w14:textId="77777777" w:rsidR="00340A1E" w:rsidRPr="00CA77A3" w:rsidRDefault="00340A1E" w:rsidP="00340A1E">
            <w:pPr>
              <w:pStyle w:val="12"/>
              <w:tabs>
                <w:tab w:val="left" w:pos="993"/>
              </w:tabs>
              <w:spacing w:line="276" w:lineRule="auto"/>
              <w:ind w:left="360"/>
              <w:jc w:val="both"/>
              <w:rPr>
                <w:bCs/>
                <w:color w:val="000000" w:themeColor="text1"/>
                <w:szCs w:val="24"/>
              </w:rPr>
            </w:pPr>
            <w:r w:rsidRPr="00CA77A3">
              <w:rPr>
                <w:bCs/>
                <w:color w:val="000000" w:themeColor="text1"/>
                <w:szCs w:val="24"/>
              </w:rPr>
              <w:t>-  дата наступления срока погашения ценной бумаги, за исключением досрочного погашения;</w:t>
            </w:r>
          </w:p>
          <w:p w14:paraId="574608F9" w14:textId="77777777" w:rsidR="008A01CB" w:rsidRPr="00CA77A3" w:rsidRDefault="00340A1E">
            <w:pPr>
              <w:pStyle w:val="12"/>
              <w:tabs>
                <w:tab w:val="left" w:pos="993"/>
              </w:tabs>
              <w:spacing w:line="276" w:lineRule="auto"/>
              <w:ind w:left="360"/>
              <w:jc w:val="both"/>
              <w:rPr>
                <w:rFonts w:eastAsia="Batang"/>
                <w:color w:val="000000"/>
                <w:sz w:val="22"/>
                <w:szCs w:val="22"/>
              </w:rPr>
            </w:pPr>
            <w:r w:rsidRPr="00CA77A3">
              <w:rPr>
                <w:bCs/>
                <w:color w:val="000000" w:themeColor="text1"/>
                <w:szCs w:val="24"/>
              </w:rPr>
              <w:t xml:space="preserve"> -</w:t>
            </w:r>
            <w:r w:rsidR="00D203D5" w:rsidRPr="00CA77A3">
              <w:rPr>
                <w:bCs/>
                <w:color w:val="000000" w:themeColor="text1"/>
                <w:szCs w:val="24"/>
              </w:rPr>
              <w:t xml:space="preserve"> </w:t>
            </w:r>
            <w:r w:rsidRPr="00CA77A3">
              <w:rPr>
                <w:bCs/>
                <w:color w:val="000000" w:themeColor="text1"/>
                <w:szCs w:val="24"/>
              </w:rPr>
              <w:t>дата получения денежных средств в счет полного исполнения обязательств по досрочному погашению ценной бумаги</w:t>
            </w:r>
            <w:r w:rsidR="00F301B1" w:rsidRPr="00CA77A3">
              <w:rPr>
                <w:bCs/>
                <w:color w:val="000000" w:themeColor="text1"/>
                <w:szCs w:val="24"/>
              </w:rPr>
              <w:t>;</w:t>
            </w:r>
          </w:p>
          <w:p w14:paraId="34D315D2" w14:textId="77777777" w:rsidR="007E7856" w:rsidRPr="00CA77A3" w:rsidRDefault="0043325E" w:rsidP="00C9709B">
            <w:p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 </w:t>
            </w:r>
            <w:r w:rsidR="00421397" w:rsidRPr="00CA77A3">
              <w:rPr>
                <w:bCs/>
                <w:color w:val="000000" w:themeColor="text1"/>
                <w:sz w:val="24"/>
                <w:szCs w:val="24"/>
                <w:lang w:eastAsia="ru-RU"/>
              </w:rPr>
              <w:t>по депозитным сертификатам - дата списания с вкл</w:t>
            </w:r>
            <w:r w:rsidR="00F86BE5" w:rsidRPr="00CA77A3">
              <w:rPr>
                <w:bCs/>
                <w:color w:val="000000" w:themeColor="text1"/>
                <w:sz w:val="24"/>
                <w:szCs w:val="24"/>
                <w:lang w:eastAsia="ru-RU"/>
              </w:rPr>
              <w:t>ада (депозита) денежных средств</w:t>
            </w:r>
            <w:r w:rsidR="00E076B9" w:rsidRPr="00CA77A3">
              <w:rPr>
                <w:bCs/>
                <w:color w:val="000000" w:themeColor="text1"/>
                <w:sz w:val="24"/>
                <w:szCs w:val="24"/>
                <w:lang w:eastAsia="ru-RU"/>
              </w:rPr>
              <w:t xml:space="preserve"> или </w:t>
            </w:r>
            <w:r w:rsidR="00421397" w:rsidRPr="00CA77A3">
              <w:rPr>
                <w:bCs/>
                <w:color w:val="000000" w:themeColor="text1"/>
                <w:sz w:val="24"/>
                <w:szCs w:val="24"/>
                <w:lang w:eastAsia="ru-RU"/>
              </w:rPr>
              <w:t>дат</w:t>
            </w:r>
            <w:r w:rsidR="00F301B1" w:rsidRPr="00CA77A3">
              <w:rPr>
                <w:bCs/>
                <w:color w:val="000000" w:themeColor="text1"/>
                <w:sz w:val="24"/>
                <w:szCs w:val="24"/>
                <w:lang w:eastAsia="ru-RU"/>
              </w:rPr>
              <w:t>а</w:t>
            </w:r>
            <w:r w:rsidR="00421397" w:rsidRPr="00CA77A3">
              <w:rPr>
                <w:bCs/>
                <w:color w:val="000000" w:themeColor="text1"/>
                <w:sz w:val="24"/>
                <w:szCs w:val="24"/>
                <w:lang w:eastAsia="ru-RU"/>
              </w:rPr>
              <w:t xml:space="preserve"> </w:t>
            </w:r>
            <w:r w:rsidR="00F86BE5" w:rsidRPr="00CA77A3">
              <w:rPr>
                <w:bCs/>
                <w:color w:val="000000" w:themeColor="text1"/>
                <w:sz w:val="24"/>
                <w:szCs w:val="24"/>
                <w:lang w:eastAsia="ru-RU"/>
              </w:rPr>
              <w:t>выбытия</w:t>
            </w:r>
            <w:r w:rsidR="00421397" w:rsidRPr="00CA77A3">
              <w:rPr>
                <w:bCs/>
                <w:color w:val="000000" w:themeColor="text1"/>
                <w:sz w:val="24"/>
                <w:szCs w:val="24"/>
                <w:lang w:eastAsia="ru-RU"/>
              </w:rPr>
              <w:t xml:space="preserve"> такого серти</w:t>
            </w:r>
            <w:r w:rsidR="00F86BE5" w:rsidRPr="00CA77A3">
              <w:rPr>
                <w:bCs/>
                <w:color w:val="000000" w:themeColor="text1"/>
                <w:sz w:val="24"/>
                <w:szCs w:val="24"/>
                <w:lang w:eastAsia="ru-RU"/>
              </w:rPr>
              <w:t>фиката из имущества ПИФ в результате его продажи по договору</w:t>
            </w:r>
            <w:r w:rsidR="00F301B1" w:rsidRPr="00CA77A3">
              <w:rPr>
                <w:bCs/>
                <w:color w:val="000000" w:themeColor="text1"/>
                <w:sz w:val="24"/>
                <w:szCs w:val="24"/>
                <w:lang w:eastAsia="ru-RU"/>
              </w:rPr>
              <w:t xml:space="preserve"> и подтвержденная актом приема-передачи ценных бумаг</w:t>
            </w:r>
            <w:r w:rsidR="00421397" w:rsidRPr="00CA77A3">
              <w:rPr>
                <w:bCs/>
                <w:color w:val="000000" w:themeColor="text1"/>
                <w:sz w:val="24"/>
                <w:szCs w:val="24"/>
                <w:lang w:eastAsia="ru-RU"/>
              </w:rPr>
              <w:t>;</w:t>
            </w:r>
          </w:p>
          <w:p w14:paraId="20F8D935" w14:textId="77777777" w:rsidR="007E7856" w:rsidRPr="00CA77A3" w:rsidRDefault="0043325E" w:rsidP="00C9709B">
            <w:p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    </w:t>
            </w:r>
            <w:r w:rsidR="008C06D0" w:rsidRPr="00CA77A3">
              <w:rPr>
                <w:bCs/>
                <w:color w:val="000000" w:themeColor="text1"/>
                <w:sz w:val="24"/>
                <w:szCs w:val="24"/>
                <w:lang w:eastAsia="ru-RU"/>
              </w:rPr>
              <w:t>дата ликвидации эмитента ценной</w:t>
            </w:r>
            <w:r w:rsidR="00421397" w:rsidRPr="00CA77A3">
              <w:rPr>
                <w:bCs/>
                <w:color w:val="000000" w:themeColor="text1"/>
                <w:sz w:val="24"/>
                <w:szCs w:val="24"/>
                <w:lang w:eastAsia="ru-RU"/>
              </w:rPr>
              <w:t xml:space="preserve"> бумаг</w:t>
            </w:r>
            <w:r w:rsidR="008C06D0" w:rsidRPr="00CA77A3">
              <w:rPr>
                <w:bCs/>
                <w:color w:val="000000" w:themeColor="text1"/>
                <w:sz w:val="24"/>
                <w:szCs w:val="24"/>
                <w:lang w:eastAsia="ru-RU"/>
              </w:rPr>
              <w:t>и</w:t>
            </w:r>
            <w:r w:rsidR="00421397" w:rsidRPr="00CA77A3">
              <w:rPr>
                <w:bCs/>
                <w:color w:val="000000" w:themeColor="text1"/>
                <w:sz w:val="24"/>
                <w:szCs w:val="24"/>
                <w:lang w:eastAsia="ru-RU"/>
              </w:rPr>
              <w:t>;</w:t>
            </w:r>
          </w:p>
          <w:p w14:paraId="05B17769" w14:textId="77777777" w:rsidR="00EE4466" w:rsidRPr="00CA77A3" w:rsidRDefault="00EE4466" w:rsidP="000542F5">
            <w:pPr>
              <w:autoSpaceDN w:val="0"/>
              <w:adjustRightInd w:val="0"/>
              <w:jc w:val="both"/>
              <w:rPr>
                <w:bCs/>
                <w:color w:val="000000" w:themeColor="text1"/>
                <w:sz w:val="24"/>
                <w:szCs w:val="24"/>
                <w:lang w:eastAsia="ru-RU"/>
              </w:rPr>
            </w:pPr>
          </w:p>
          <w:p w14:paraId="043EB09E" w14:textId="77777777" w:rsidR="00E4541D" w:rsidRPr="00CA77A3" w:rsidRDefault="00E4541D" w:rsidP="000542F5">
            <w:pPr>
              <w:autoSpaceDN w:val="0"/>
              <w:adjustRightInd w:val="0"/>
              <w:jc w:val="both"/>
              <w:rPr>
                <w:bCs/>
                <w:strike/>
                <w:color w:val="FF0000"/>
                <w:sz w:val="24"/>
                <w:szCs w:val="24"/>
                <w:lang w:eastAsia="ru-RU"/>
              </w:rPr>
            </w:pPr>
          </w:p>
        </w:tc>
      </w:tr>
      <w:tr w:rsidR="007E7856" w:rsidRPr="00CA77A3" w14:paraId="52F63E68" w14:textId="77777777" w:rsidTr="009911D5">
        <w:tc>
          <w:tcPr>
            <w:tcW w:w="1060" w:type="pct"/>
            <w:shd w:val="clear" w:color="auto" w:fill="A6A6A6" w:themeFill="background1" w:themeFillShade="A6"/>
          </w:tcPr>
          <w:p w14:paraId="4CA1FDF7" w14:textId="77777777" w:rsidR="007E7856" w:rsidRPr="00CA77A3" w:rsidRDefault="00421397" w:rsidP="009911D5">
            <w:pPr>
              <w:autoSpaceDN w:val="0"/>
              <w:adjustRightInd w:val="0"/>
              <w:rPr>
                <w:b/>
                <w:color w:val="000000" w:themeColor="text1"/>
                <w:sz w:val="24"/>
                <w:szCs w:val="24"/>
                <w:lang w:eastAsia="ru-RU"/>
              </w:rPr>
            </w:pPr>
            <w:r w:rsidRPr="00CA77A3">
              <w:rPr>
                <w:b/>
                <w:color w:val="000000" w:themeColor="text1"/>
                <w:sz w:val="24"/>
                <w:szCs w:val="24"/>
                <w:lang w:eastAsia="ru-RU"/>
              </w:rPr>
              <w:t>Справедливая стоимость</w:t>
            </w:r>
          </w:p>
        </w:tc>
        <w:tc>
          <w:tcPr>
            <w:tcW w:w="3940" w:type="pct"/>
          </w:tcPr>
          <w:p w14:paraId="7D98D900" w14:textId="77777777" w:rsidR="007E7856" w:rsidRPr="00CA77A3" w:rsidRDefault="00C81FF6" w:rsidP="005047F0">
            <w:p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            </w:t>
            </w:r>
            <w:r w:rsidR="00421397" w:rsidRPr="00CA77A3">
              <w:rPr>
                <w:bCs/>
                <w:color w:val="000000" w:themeColor="text1"/>
                <w:sz w:val="24"/>
                <w:szCs w:val="24"/>
                <w:lang w:eastAsia="ru-RU"/>
              </w:rPr>
              <w:t xml:space="preserve">Справедливая стоимость ценной бумаги </w:t>
            </w:r>
            <w:r w:rsidR="00535308" w:rsidRPr="00CA77A3">
              <w:rPr>
                <w:bCs/>
                <w:color w:val="000000" w:themeColor="text1"/>
                <w:sz w:val="24"/>
                <w:szCs w:val="24"/>
                <w:lang w:eastAsia="ru-RU"/>
              </w:rPr>
              <w:t>определяется</w:t>
            </w:r>
            <w:r w:rsidR="005047F0" w:rsidRPr="00CA77A3">
              <w:rPr>
                <w:bCs/>
                <w:color w:val="000000" w:themeColor="text1"/>
                <w:sz w:val="24"/>
                <w:szCs w:val="24"/>
                <w:lang w:eastAsia="ru-RU"/>
              </w:rPr>
              <w:t xml:space="preserve"> в соответствии с Приложением</w:t>
            </w:r>
            <w:r w:rsidR="00421397" w:rsidRPr="00CA77A3">
              <w:rPr>
                <w:bCs/>
                <w:color w:val="000000" w:themeColor="text1"/>
                <w:sz w:val="24"/>
                <w:szCs w:val="24"/>
                <w:lang w:eastAsia="ru-RU"/>
              </w:rPr>
              <w:t xml:space="preserve"> </w:t>
            </w:r>
            <w:r w:rsidRPr="00CA77A3">
              <w:rPr>
                <w:bCs/>
                <w:color w:val="000000" w:themeColor="text1"/>
                <w:sz w:val="24"/>
                <w:szCs w:val="24"/>
                <w:lang w:eastAsia="ru-RU"/>
              </w:rPr>
              <w:t>2</w:t>
            </w:r>
            <w:r w:rsidR="00421397" w:rsidRPr="00CA77A3">
              <w:rPr>
                <w:bCs/>
                <w:color w:val="000000" w:themeColor="text1"/>
                <w:sz w:val="24"/>
                <w:szCs w:val="24"/>
                <w:lang w:eastAsia="ru-RU"/>
              </w:rPr>
              <w:t xml:space="preserve">. </w:t>
            </w:r>
          </w:p>
          <w:p w14:paraId="6BC9C0E5" w14:textId="77777777" w:rsidR="004E14F6" w:rsidRPr="00CA77A3" w:rsidRDefault="004E14F6" w:rsidP="005047F0">
            <w:p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             </w:t>
            </w:r>
          </w:p>
          <w:p w14:paraId="35FA009C" w14:textId="77777777" w:rsidR="004E14F6" w:rsidRPr="00CA77A3" w:rsidRDefault="00535308" w:rsidP="00322C34">
            <w:p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             </w:t>
            </w:r>
          </w:p>
        </w:tc>
      </w:tr>
      <w:tr w:rsidR="000E1BEB" w:rsidRPr="00CA77A3" w14:paraId="1FAF3713" w14:textId="77777777" w:rsidTr="0068376F">
        <w:trPr>
          <w:trHeight w:val="1801"/>
        </w:trPr>
        <w:tc>
          <w:tcPr>
            <w:tcW w:w="1060" w:type="pct"/>
            <w:shd w:val="clear" w:color="auto" w:fill="A6A6A6" w:themeFill="background1" w:themeFillShade="A6"/>
          </w:tcPr>
          <w:p w14:paraId="4BC4FE89" w14:textId="77777777" w:rsidR="000E1BEB" w:rsidRPr="00CA77A3" w:rsidRDefault="00421397" w:rsidP="00732E51">
            <w:pPr>
              <w:autoSpaceDN w:val="0"/>
              <w:adjustRightInd w:val="0"/>
              <w:rPr>
                <w:b/>
                <w:bCs/>
                <w:color w:val="000000" w:themeColor="text1"/>
                <w:sz w:val="24"/>
                <w:szCs w:val="24"/>
                <w:lang w:eastAsia="ru-RU"/>
              </w:rPr>
            </w:pPr>
            <w:r w:rsidRPr="00CA77A3">
              <w:rPr>
                <w:b/>
                <w:color w:val="000000" w:themeColor="text1"/>
                <w:sz w:val="24"/>
                <w:szCs w:val="24"/>
                <w:lang w:eastAsia="ru-RU"/>
              </w:rPr>
              <w:t>Порядок корректировки стоимости активов</w:t>
            </w:r>
          </w:p>
        </w:tc>
        <w:tc>
          <w:tcPr>
            <w:tcW w:w="3940" w:type="pct"/>
          </w:tcPr>
          <w:p w14:paraId="5F65B70B" w14:textId="77777777" w:rsidR="000E1BEB" w:rsidRPr="00CA77A3" w:rsidRDefault="00421397" w:rsidP="003E680A">
            <w:pPr>
              <w:numPr>
                <w:ilvl w:val="0"/>
                <w:numId w:val="13"/>
              </w:num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Справедливая стоимость </w:t>
            </w:r>
            <w:r w:rsidRPr="00CA77A3">
              <w:rPr>
                <w:color w:val="000000" w:themeColor="text1"/>
                <w:sz w:val="24"/>
                <w:szCs w:val="24"/>
                <w:lang w:eastAsia="ru-RU"/>
              </w:rPr>
              <w:t>долговых ценных б</w:t>
            </w:r>
            <w:r w:rsidR="005047F0" w:rsidRPr="00CA77A3">
              <w:rPr>
                <w:color w:val="000000" w:themeColor="text1"/>
                <w:sz w:val="24"/>
                <w:szCs w:val="24"/>
                <w:lang w:eastAsia="ru-RU"/>
              </w:rPr>
              <w:t>умаг признается равной 0 (Ноль)</w:t>
            </w:r>
            <w:r w:rsidR="00F139BA" w:rsidRPr="00CA77A3">
              <w:rPr>
                <w:color w:val="000000" w:themeColor="text1"/>
                <w:sz w:val="24"/>
                <w:szCs w:val="24"/>
                <w:lang w:eastAsia="ru-RU"/>
              </w:rPr>
              <w:t xml:space="preserve"> </w:t>
            </w:r>
            <w:r w:rsidRPr="00CA77A3">
              <w:rPr>
                <w:color w:val="000000" w:themeColor="text1"/>
                <w:sz w:val="24"/>
                <w:szCs w:val="24"/>
                <w:lang w:eastAsia="ru-RU"/>
              </w:rPr>
              <w:t xml:space="preserve">с даты полного погашения номинала в соответствии с условиями выпуска ценных бумаг; </w:t>
            </w:r>
          </w:p>
          <w:p w14:paraId="5C2C02B4" w14:textId="77777777" w:rsidR="005047F0" w:rsidRPr="00CA77A3" w:rsidRDefault="005047F0" w:rsidP="003E680A">
            <w:pPr>
              <w:numPr>
                <w:ilvl w:val="0"/>
                <w:numId w:val="13"/>
              </w:num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Справедливая стоимость </w:t>
            </w:r>
            <w:r w:rsidRPr="00CA77A3">
              <w:rPr>
                <w:color w:val="000000" w:themeColor="text1"/>
                <w:sz w:val="24"/>
                <w:szCs w:val="24"/>
                <w:lang w:eastAsia="ru-RU"/>
              </w:rPr>
              <w:t>долговых ценных бумаг признается равной 0 (Ноль)</w:t>
            </w:r>
            <w:r w:rsidR="00F139BA" w:rsidRPr="00CA77A3">
              <w:rPr>
                <w:color w:val="000000" w:themeColor="text1"/>
                <w:sz w:val="24"/>
                <w:szCs w:val="24"/>
                <w:lang w:eastAsia="ru-RU"/>
              </w:rPr>
              <w:t xml:space="preserve"> </w:t>
            </w:r>
            <w:r w:rsidRPr="00CA77A3">
              <w:rPr>
                <w:color w:val="000000" w:themeColor="text1"/>
                <w:sz w:val="24"/>
                <w:szCs w:val="24"/>
                <w:lang w:eastAsia="ru-RU"/>
              </w:rPr>
              <w:t xml:space="preserve">с даты </w:t>
            </w:r>
            <w:r w:rsidR="000542F5" w:rsidRPr="00CA77A3">
              <w:rPr>
                <w:color w:val="000000" w:themeColor="text1"/>
                <w:sz w:val="24"/>
                <w:szCs w:val="24"/>
                <w:lang w:eastAsia="ru-RU"/>
              </w:rPr>
              <w:t>получения денежных средств в счет полного исполнения обязательств по досрочному погашению ценной бумаги;</w:t>
            </w:r>
          </w:p>
          <w:p w14:paraId="1F7087D6" w14:textId="77777777" w:rsidR="00C76393" w:rsidRPr="00CA77A3" w:rsidRDefault="00C76393" w:rsidP="00C76393">
            <w:pPr>
              <w:numPr>
                <w:ilvl w:val="0"/>
                <w:numId w:val="13"/>
              </w:numPr>
              <w:autoSpaceDN w:val="0"/>
              <w:adjustRightInd w:val="0"/>
              <w:jc w:val="both"/>
              <w:rPr>
                <w:bCs/>
                <w:sz w:val="24"/>
                <w:szCs w:val="24"/>
              </w:rPr>
            </w:pPr>
            <w:r w:rsidRPr="00CA77A3">
              <w:rPr>
                <w:bCs/>
                <w:sz w:val="24"/>
                <w:szCs w:val="24"/>
              </w:rPr>
              <w:t>Справедливая стоимость долговых ценных бумаг при возникновении признаков обесценения на дату определения справедливой стоимости рассчитывается по одному из методов корректировки справедливой стоимости, указанному в Приложении 5.</w:t>
            </w:r>
          </w:p>
          <w:p w14:paraId="3B17EB6B" w14:textId="77777777" w:rsidR="000E1BEB" w:rsidRPr="00CA77A3" w:rsidRDefault="00313C49" w:rsidP="000542F5">
            <w:pPr>
              <w:numPr>
                <w:ilvl w:val="0"/>
                <w:numId w:val="13"/>
              </w:numPr>
              <w:autoSpaceDN w:val="0"/>
              <w:adjustRightInd w:val="0"/>
              <w:jc w:val="both"/>
              <w:rPr>
                <w:bCs/>
                <w:sz w:val="24"/>
                <w:szCs w:val="24"/>
              </w:rPr>
            </w:pPr>
            <w:r w:rsidRPr="00CA77A3">
              <w:rPr>
                <w:bCs/>
                <w:sz w:val="24"/>
                <w:szCs w:val="24"/>
              </w:rPr>
              <w:lastRenderedPageBreak/>
              <w:t xml:space="preserve">При возникновении признаков обесценения справедливая стоимость </w:t>
            </w:r>
            <w:r w:rsidRPr="00CA77A3">
              <w:rPr>
                <w:bCs/>
                <w:color w:val="000000" w:themeColor="text1"/>
                <w:sz w:val="24"/>
                <w:szCs w:val="24"/>
                <w:lang w:eastAsia="ru-RU"/>
              </w:rPr>
              <w:t>депозитных сертификатов</w:t>
            </w:r>
            <w:r w:rsidRPr="00CA77A3">
              <w:rPr>
                <w:bCs/>
                <w:sz w:val="24"/>
                <w:szCs w:val="24"/>
              </w:rPr>
              <w:t xml:space="preserve"> корректируется в соответствии с  Приложением 5.</w:t>
            </w:r>
          </w:p>
        </w:tc>
      </w:tr>
    </w:tbl>
    <w:p w14:paraId="1FE08728" w14:textId="77777777" w:rsidR="00DE0D4B" w:rsidRPr="00CA77A3" w:rsidRDefault="00DE0D4B">
      <w:pPr>
        <w:suppressAutoHyphens w:val="0"/>
        <w:autoSpaceDE/>
        <w:spacing w:after="160" w:line="259" w:lineRule="auto"/>
        <w:jc w:val="right"/>
        <w:rPr>
          <w:color w:val="000000" w:themeColor="text1"/>
          <w:sz w:val="24"/>
          <w:szCs w:val="24"/>
          <w:lang w:eastAsia="ru-RU"/>
        </w:rPr>
      </w:pPr>
    </w:p>
    <w:p w14:paraId="03ADC64D" w14:textId="77777777" w:rsidR="000542F5" w:rsidRPr="00CA77A3" w:rsidRDefault="000542F5" w:rsidP="00F13072">
      <w:pPr>
        <w:autoSpaceDN w:val="0"/>
        <w:adjustRightInd w:val="0"/>
        <w:spacing w:line="360" w:lineRule="auto"/>
        <w:ind w:firstLine="709"/>
        <w:jc w:val="right"/>
        <w:rPr>
          <w:b/>
          <w:bCs/>
          <w:color w:val="000000" w:themeColor="text1"/>
          <w:sz w:val="24"/>
          <w:szCs w:val="24"/>
          <w:lang w:eastAsia="ru-RU"/>
        </w:rPr>
      </w:pPr>
    </w:p>
    <w:p w14:paraId="3C9D375D" w14:textId="77777777" w:rsidR="005E5BED" w:rsidRPr="00CA77A3" w:rsidRDefault="005E5BED" w:rsidP="00F13072">
      <w:pPr>
        <w:autoSpaceDN w:val="0"/>
        <w:adjustRightInd w:val="0"/>
        <w:spacing w:line="360" w:lineRule="auto"/>
        <w:ind w:firstLine="709"/>
        <w:jc w:val="right"/>
        <w:rPr>
          <w:b/>
          <w:bCs/>
          <w:color w:val="000000" w:themeColor="text1"/>
          <w:sz w:val="24"/>
          <w:szCs w:val="24"/>
          <w:lang w:eastAsia="ru-RU"/>
        </w:rPr>
      </w:pPr>
    </w:p>
    <w:p w14:paraId="7661B7E2"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1DD855C9"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0F5FBD17"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66E5D041"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19733099"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731C0F08"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1679A19E"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5339D9AD"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6D60B349"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31CAF7DF"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529405B2"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13AB55C8"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2F06A483"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2CE1FAAD"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745A8474"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4F984C87"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20BCB096"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01CF204B"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0216A0C3"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3921FF35"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68485EBA"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3B66ECE6"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769AF989"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3263EFA3"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3EED0539"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25EE40B6" w14:textId="77777777" w:rsidR="00C007FA" w:rsidRPr="00CA77A3" w:rsidRDefault="00C007FA" w:rsidP="00F13072">
      <w:pPr>
        <w:autoSpaceDN w:val="0"/>
        <w:adjustRightInd w:val="0"/>
        <w:spacing w:line="360" w:lineRule="auto"/>
        <w:ind w:firstLine="709"/>
        <w:jc w:val="right"/>
        <w:rPr>
          <w:b/>
          <w:bCs/>
          <w:color w:val="000000" w:themeColor="text1"/>
          <w:sz w:val="24"/>
          <w:szCs w:val="24"/>
          <w:lang w:eastAsia="ru-RU"/>
        </w:rPr>
      </w:pPr>
    </w:p>
    <w:p w14:paraId="40355A43" w14:textId="77777777" w:rsidR="00C007FA" w:rsidRPr="00CA77A3" w:rsidRDefault="00C007FA" w:rsidP="00F13072">
      <w:pPr>
        <w:autoSpaceDN w:val="0"/>
        <w:adjustRightInd w:val="0"/>
        <w:spacing w:line="360" w:lineRule="auto"/>
        <w:ind w:firstLine="709"/>
        <w:jc w:val="right"/>
        <w:rPr>
          <w:b/>
          <w:bCs/>
          <w:color w:val="000000" w:themeColor="text1"/>
          <w:sz w:val="24"/>
          <w:szCs w:val="24"/>
          <w:lang w:eastAsia="ru-RU"/>
        </w:rPr>
      </w:pPr>
    </w:p>
    <w:p w14:paraId="59D49581" w14:textId="77777777" w:rsidR="001E4647" w:rsidRPr="00CA77A3" w:rsidRDefault="001E4647" w:rsidP="00F13072">
      <w:pPr>
        <w:autoSpaceDN w:val="0"/>
        <w:adjustRightInd w:val="0"/>
        <w:spacing w:line="360" w:lineRule="auto"/>
        <w:ind w:firstLine="709"/>
        <w:jc w:val="right"/>
        <w:rPr>
          <w:b/>
          <w:bCs/>
          <w:color w:val="000000" w:themeColor="text1"/>
          <w:sz w:val="24"/>
          <w:szCs w:val="24"/>
          <w:lang w:eastAsia="ru-RU"/>
        </w:rPr>
      </w:pPr>
    </w:p>
    <w:p w14:paraId="4B78558C" w14:textId="77777777" w:rsidR="00893EA2" w:rsidRPr="00CA77A3" w:rsidRDefault="00421397" w:rsidP="00E3431E">
      <w:pPr>
        <w:suppressAutoHyphens w:val="0"/>
        <w:autoSpaceDE/>
        <w:spacing w:after="160" w:line="259" w:lineRule="auto"/>
        <w:jc w:val="right"/>
        <w:rPr>
          <w:b/>
          <w:bCs/>
          <w:color w:val="000000" w:themeColor="text1"/>
          <w:sz w:val="24"/>
          <w:szCs w:val="24"/>
          <w:lang w:eastAsia="ru-RU"/>
        </w:rPr>
      </w:pPr>
      <w:r w:rsidRPr="00CA77A3">
        <w:rPr>
          <w:b/>
          <w:bCs/>
          <w:color w:val="000000" w:themeColor="text1"/>
          <w:sz w:val="24"/>
          <w:szCs w:val="24"/>
          <w:lang w:eastAsia="ru-RU"/>
        </w:rPr>
        <w:lastRenderedPageBreak/>
        <w:t>Приложение 10</w:t>
      </w:r>
    </w:p>
    <w:p w14:paraId="6276B3F9" w14:textId="77777777" w:rsidR="00A900F1" w:rsidRPr="00CA77A3" w:rsidRDefault="00A900F1" w:rsidP="00A900F1">
      <w:pPr>
        <w:autoSpaceDN w:val="0"/>
        <w:adjustRightInd w:val="0"/>
        <w:spacing w:line="360" w:lineRule="auto"/>
        <w:ind w:firstLine="709"/>
        <w:jc w:val="both"/>
        <w:rPr>
          <w:b/>
          <w:bCs/>
          <w:color w:val="000000" w:themeColor="text1"/>
          <w:sz w:val="24"/>
          <w:szCs w:val="24"/>
          <w:lang w:eastAsia="ru-RU"/>
        </w:rPr>
      </w:pPr>
    </w:p>
    <w:p w14:paraId="7EE348AC" w14:textId="77777777" w:rsidR="00F63741" w:rsidRPr="00CA77A3" w:rsidRDefault="00421397">
      <w:pPr>
        <w:autoSpaceDN w:val="0"/>
        <w:adjustRightInd w:val="0"/>
        <w:spacing w:line="360" w:lineRule="auto"/>
        <w:ind w:firstLine="709"/>
        <w:jc w:val="center"/>
        <w:outlineLvl w:val="0"/>
        <w:rPr>
          <w:b/>
          <w:bCs/>
          <w:color w:val="000000" w:themeColor="text1"/>
          <w:sz w:val="24"/>
          <w:szCs w:val="24"/>
          <w:lang w:eastAsia="ru-RU"/>
        </w:rPr>
      </w:pPr>
      <w:r w:rsidRPr="00CA77A3">
        <w:rPr>
          <w:b/>
          <w:bCs/>
          <w:color w:val="000000" w:themeColor="text1"/>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900F1" w:rsidRPr="00CA77A3" w14:paraId="00BB5087" w14:textId="77777777" w:rsidTr="00FB57B5">
        <w:trPr>
          <w:trHeight w:val="1102"/>
        </w:trPr>
        <w:tc>
          <w:tcPr>
            <w:tcW w:w="1060" w:type="pct"/>
            <w:shd w:val="clear" w:color="auto" w:fill="A6A6A6" w:themeFill="background1" w:themeFillShade="A6"/>
          </w:tcPr>
          <w:p w14:paraId="7067D9EE" w14:textId="77777777" w:rsidR="00A900F1" w:rsidRPr="00CA77A3" w:rsidRDefault="00421397" w:rsidP="00F969E5">
            <w:pPr>
              <w:autoSpaceDN w:val="0"/>
              <w:adjustRightInd w:val="0"/>
              <w:rPr>
                <w:b/>
                <w:bCs/>
                <w:color w:val="000000" w:themeColor="text1"/>
                <w:sz w:val="24"/>
                <w:szCs w:val="24"/>
                <w:lang w:eastAsia="ru-RU"/>
              </w:rPr>
            </w:pPr>
            <w:r w:rsidRPr="00CA77A3">
              <w:rPr>
                <w:b/>
                <w:bCs/>
                <w:color w:val="000000" w:themeColor="text1"/>
                <w:sz w:val="24"/>
                <w:szCs w:val="24"/>
                <w:lang w:eastAsia="ru-RU"/>
              </w:rPr>
              <w:t>Виды активов</w:t>
            </w:r>
          </w:p>
        </w:tc>
        <w:tc>
          <w:tcPr>
            <w:tcW w:w="3940" w:type="pct"/>
          </w:tcPr>
          <w:p w14:paraId="5B206B95" w14:textId="77777777" w:rsidR="00A900F1" w:rsidRPr="00CA77A3" w:rsidRDefault="00421397" w:rsidP="00C007FA">
            <w:pPr>
              <w:numPr>
                <w:ilvl w:val="0"/>
                <w:numId w:val="16"/>
              </w:numPr>
              <w:autoSpaceDN w:val="0"/>
              <w:adjustRightInd w:val="0"/>
              <w:ind w:left="0" w:firstLine="0"/>
              <w:jc w:val="both"/>
              <w:rPr>
                <w:color w:val="000000" w:themeColor="text1"/>
                <w:sz w:val="24"/>
                <w:szCs w:val="24"/>
                <w:lang w:eastAsia="ru-RU"/>
              </w:rPr>
            </w:pPr>
            <w:r w:rsidRPr="00CA77A3">
              <w:rPr>
                <w:color w:val="000000" w:themeColor="text1"/>
                <w:sz w:val="24"/>
                <w:szCs w:val="24"/>
                <w:lang w:eastAsia="ru-RU"/>
              </w:rPr>
              <w:t>Дебиторская задолженность по процентному (купонному) доходу по долговым ценным бумагам</w:t>
            </w:r>
          </w:p>
          <w:p w14:paraId="05CC112B" w14:textId="77777777" w:rsidR="00A900F1" w:rsidRPr="00CA77A3" w:rsidRDefault="00421397" w:rsidP="003E680A">
            <w:pPr>
              <w:numPr>
                <w:ilvl w:val="0"/>
                <w:numId w:val="16"/>
              </w:numPr>
              <w:autoSpaceDN w:val="0"/>
              <w:adjustRightInd w:val="0"/>
              <w:ind w:left="0" w:firstLine="0"/>
              <w:jc w:val="both"/>
              <w:rPr>
                <w:color w:val="000000" w:themeColor="text1"/>
                <w:sz w:val="24"/>
                <w:szCs w:val="24"/>
                <w:lang w:eastAsia="ru-RU"/>
              </w:rPr>
            </w:pPr>
            <w:r w:rsidRPr="00CA77A3">
              <w:rPr>
                <w:color w:val="000000" w:themeColor="text1"/>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900F1" w:rsidRPr="00CA77A3" w14:paraId="3571F58C" w14:textId="77777777" w:rsidTr="00FB57B5">
        <w:trPr>
          <w:trHeight w:val="1869"/>
        </w:trPr>
        <w:tc>
          <w:tcPr>
            <w:tcW w:w="1060" w:type="pct"/>
            <w:shd w:val="clear" w:color="auto" w:fill="A6A6A6" w:themeFill="background1" w:themeFillShade="A6"/>
          </w:tcPr>
          <w:p w14:paraId="2D0CFD79" w14:textId="77777777" w:rsidR="00A900F1" w:rsidRPr="00CA77A3" w:rsidRDefault="00421397" w:rsidP="00F969E5">
            <w:pPr>
              <w:autoSpaceDN w:val="0"/>
              <w:adjustRightInd w:val="0"/>
              <w:rPr>
                <w:b/>
                <w:bCs/>
                <w:color w:val="000000" w:themeColor="text1"/>
                <w:sz w:val="24"/>
                <w:szCs w:val="24"/>
                <w:lang w:eastAsia="ru-RU"/>
              </w:rPr>
            </w:pPr>
            <w:r w:rsidRPr="00CA77A3">
              <w:rPr>
                <w:b/>
                <w:bCs/>
                <w:color w:val="000000" w:themeColor="text1"/>
                <w:sz w:val="24"/>
                <w:szCs w:val="24"/>
                <w:lang w:eastAsia="ru-RU"/>
              </w:rPr>
              <w:t>Критерии признания</w:t>
            </w:r>
          </w:p>
        </w:tc>
        <w:tc>
          <w:tcPr>
            <w:tcW w:w="3940" w:type="pct"/>
          </w:tcPr>
          <w:p w14:paraId="6664C7CC" w14:textId="77777777" w:rsidR="003B5705" w:rsidRPr="00CA77A3" w:rsidRDefault="00421397" w:rsidP="003B5705">
            <w:pPr>
              <w:pStyle w:val="12"/>
              <w:tabs>
                <w:tab w:val="left" w:pos="993"/>
              </w:tabs>
              <w:spacing w:line="276" w:lineRule="auto"/>
              <w:ind w:left="360"/>
              <w:jc w:val="both"/>
              <w:rPr>
                <w:rFonts w:eastAsia="Batang"/>
                <w:color w:val="000000"/>
                <w:szCs w:val="24"/>
              </w:rPr>
            </w:pPr>
            <w:r w:rsidRPr="00CA77A3">
              <w:rPr>
                <w:b/>
                <w:bCs/>
                <w:color w:val="000000" w:themeColor="text1"/>
                <w:szCs w:val="24"/>
              </w:rPr>
              <w:t xml:space="preserve">-  Для </w:t>
            </w:r>
            <w:r w:rsidRPr="00CA77A3">
              <w:rPr>
                <w:b/>
                <w:color w:val="000000" w:themeColor="text1"/>
                <w:szCs w:val="24"/>
              </w:rPr>
              <w:t>дебиторской задолженности по процентном</w:t>
            </w:r>
            <w:r w:rsidR="00915432" w:rsidRPr="00CA77A3">
              <w:rPr>
                <w:b/>
                <w:color w:val="000000" w:themeColor="text1"/>
                <w:szCs w:val="24"/>
              </w:rPr>
              <w:t>у (купонному) доходу по долговой ценной бумаге</w:t>
            </w:r>
            <w:r w:rsidRPr="00CA77A3">
              <w:rPr>
                <w:b/>
                <w:bCs/>
                <w:color w:val="000000" w:themeColor="text1"/>
                <w:szCs w:val="24"/>
              </w:rPr>
              <w:t xml:space="preserve"> </w:t>
            </w:r>
            <w:r w:rsidR="00915432" w:rsidRPr="00CA77A3">
              <w:rPr>
                <w:bCs/>
                <w:color w:val="000000" w:themeColor="text1"/>
                <w:szCs w:val="24"/>
              </w:rPr>
              <w:t>–</w:t>
            </w:r>
            <w:r w:rsidRPr="00CA77A3">
              <w:rPr>
                <w:bCs/>
                <w:color w:val="000000" w:themeColor="text1"/>
                <w:szCs w:val="24"/>
              </w:rPr>
              <w:t xml:space="preserve"> </w:t>
            </w:r>
            <w:r w:rsidR="00105B9C" w:rsidRPr="00CA77A3">
              <w:rPr>
                <w:rFonts w:eastAsia="Batang"/>
                <w:color w:val="000000"/>
                <w:szCs w:val="24"/>
              </w:rPr>
              <w:t>дата погашения процентного (купонного) дохода на основании решения о выпуске</w:t>
            </w:r>
            <w:r w:rsidRPr="00CA77A3">
              <w:rPr>
                <w:rFonts w:eastAsia="Batang"/>
                <w:color w:val="000000"/>
                <w:szCs w:val="24"/>
              </w:rPr>
              <w:t xml:space="preserve"> </w:t>
            </w:r>
          </w:p>
          <w:p w14:paraId="4351D555" w14:textId="77777777" w:rsidR="00A900F1" w:rsidRPr="00CA77A3" w:rsidRDefault="00421397" w:rsidP="003E680A">
            <w:pPr>
              <w:numPr>
                <w:ilvl w:val="0"/>
                <w:numId w:val="15"/>
              </w:numPr>
              <w:autoSpaceDN w:val="0"/>
              <w:adjustRightInd w:val="0"/>
              <w:ind w:left="0" w:firstLine="0"/>
              <w:jc w:val="both"/>
              <w:rPr>
                <w:bCs/>
                <w:color w:val="000000" w:themeColor="text1"/>
                <w:sz w:val="24"/>
                <w:szCs w:val="24"/>
                <w:lang w:eastAsia="ru-RU"/>
              </w:rPr>
            </w:pPr>
            <w:r w:rsidRPr="00CA77A3">
              <w:rPr>
                <w:b/>
                <w:color w:val="000000" w:themeColor="text1"/>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CA77A3">
              <w:rPr>
                <w:b/>
                <w:bCs/>
                <w:color w:val="000000" w:themeColor="text1"/>
                <w:sz w:val="24"/>
                <w:szCs w:val="24"/>
                <w:lang w:eastAsia="ru-RU"/>
              </w:rPr>
              <w:t xml:space="preserve"> </w:t>
            </w:r>
            <w:r w:rsidRPr="00CA77A3">
              <w:rPr>
                <w:bCs/>
                <w:color w:val="000000" w:themeColor="text1"/>
                <w:sz w:val="24"/>
                <w:szCs w:val="24"/>
                <w:lang w:eastAsia="ru-RU"/>
              </w:rPr>
              <w:t xml:space="preserve">– дата частичного или полного погашения номинала </w:t>
            </w:r>
            <w:r w:rsidR="00915432" w:rsidRPr="00CA77A3">
              <w:rPr>
                <w:bCs/>
                <w:color w:val="000000" w:themeColor="text1"/>
                <w:sz w:val="24"/>
                <w:szCs w:val="24"/>
                <w:lang w:eastAsia="ru-RU"/>
              </w:rPr>
              <w:t>в соответствии с условиями выпуска ценной бумаги</w:t>
            </w:r>
            <w:r w:rsidRPr="00CA77A3">
              <w:rPr>
                <w:bCs/>
                <w:color w:val="000000" w:themeColor="text1"/>
                <w:sz w:val="24"/>
                <w:szCs w:val="24"/>
                <w:lang w:eastAsia="ru-RU"/>
              </w:rPr>
              <w:t>.</w:t>
            </w:r>
          </w:p>
        </w:tc>
      </w:tr>
      <w:tr w:rsidR="00A900F1" w:rsidRPr="00CA77A3" w14:paraId="6FD22E37" w14:textId="77777777" w:rsidTr="00FB57B5">
        <w:trPr>
          <w:trHeight w:val="1243"/>
        </w:trPr>
        <w:tc>
          <w:tcPr>
            <w:tcW w:w="1060" w:type="pct"/>
            <w:shd w:val="clear" w:color="auto" w:fill="A6A6A6" w:themeFill="background1" w:themeFillShade="A6"/>
          </w:tcPr>
          <w:p w14:paraId="6FE5C343" w14:textId="77777777" w:rsidR="00A900F1" w:rsidRPr="00CA77A3" w:rsidRDefault="00421397" w:rsidP="00F969E5">
            <w:pPr>
              <w:autoSpaceDN w:val="0"/>
              <w:adjustRightInd w:val="0"/>
              <w:rPr>
                <w:b/>
                <w:bCs/>
                <w:color w:val="000000" w:themeColor="text1"/>
                <w:sz w:val="24"/>
                <w:szCs w:val="24"/>
                <w:lang w:eastAsia="ru-RU"/>
              </w:rPr>
            </w:pPr>
            <w:r w:rsidRPr="00CA77A3">
              <w:rPr>
                <w:b/>
                <w:color w:val="000000" w:themeColor="text1"/>
                <w:sz w:val="24"/>
                <w:szCs w:val="24"/>
                <w:lang w:eastAsia="ru-RU"/>
              </w:rPr>
              <w:t>Критерии прекращения признания</w:t>
            </w:r>
          </w:p>
        </w:tc>
        <w:tc>
          <w:tcPr>
            <w:tcW w:w="3940" w:type="pct"/>
          </w:tcPr>
          <w:p w14:paraId="5C80E583" w14:textId="77777777" w:rsidR="00A900F1" w:rsidRPr="00CA77A3" w:rsidRDefault="00421397" w:rsidP="003E680A">
            <w:pPr>
              <w:numPr>
                <w:ilvl w:val="0"/>
                <w:numId w:val="14"/>
              </w:numPr>
              <w:autoSpaceDN w:val="0"/>
              <w:adjustRightInd w:val="0"/>
              <w:ind w:left="0" w:firstLine="0"/>
              <w:jc w:val="both"/>
              <w:rPr>
                <w:bCs/>
                <w:color w:val="000000" w:themeColor="text1"/>
                <w:sz w:val="24"/>
                <w:szCs w:val="24"/>
                <w:lang w:eastAsia="ru-RU"/>
              </w:rPr>
            </w:pPr>
            <w:r w:rsidRPr="00CA77A3">
              <w:rPr>
                <w:bCs/>
                <w:color w:val="000000" w:themeColor="text1"/>
                <w:sz w:val="24"/>
                <w:szCs w:val="24"/>
                <w:lang w:eastAsia="ru-RU"/>
              </w:rPr>
              <w:t xml:space="preserve">Дата исполнения обязательств эмитентом, подтвержденной банковской выпиской с </w:t>
            </w:r>
            <w:r w:rsidRPr="00CA77A3">
              <w:rPr>
                <w:color w:val="000000" w:themeColor="text1"/>
                <w:sz w:val="24"/>
                <w:szCs w:val="24"/>
                <w:lang w:eastAsia="ru-RU"/>
              </w:rPr>
              <w:t>расчетного счета управляющей компании Д.У. ПИФ</w:t>
            </w:r>
            <w:r w:rsidR="00915432" w:rsidRPr="00CA77A3">
              <w:rPr>
                <w:bCs/>
                <w:color w:val="000000" w:themeColor="text1"/>
                <w:sz w:val="24"/>
                <w:szCs w:val="24"/>
                <w:lang w:eastAsia="ru-RU"/>
              </w:rPr>
              <w:t xml:space="preserve"> или отчетом брокера;</w:t>
            </w:r>
          </w:p>
          <w:p w14:paraId="57F1BC50" w14:textId="77777777" w:rsidR="00A900F1" w:rsidRPr="00CA77A3" w:rsidRDefault="00421397" w:rsidP="003E680A">
            <w:pPr>
              <w:numPr>
                <w:ilvl w:val="0"/>
                <w:numId w:val="14"/>
              </w:numPr>
              <w:autoSpaceDN w:val="0"/>
              <w:adjustRightInd w:val="0"/>
              <w:ind w:left="0" w:firstLine="0"/>
              <w:jc w:val="both"/>
              <w:rPr>
                <w:bCs/>
                <w:color w:val="000000" w:themeColor="text1"/>
                <w:sz w:val="24"/>
                <w:szCs w:val="24"/>
                <w:lang w:eastAsia="ru-RU"/>
              </w:rPr>
            </w:pPr>
            <w:r w:rsidRPr="00CA77A3">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900F1" w:rsidRPr="00CA77A3" w14:paraId="3A6E19D4" w14:textId="77777777" w:rsidTr="00FB57B5">
        <w:tc>
          <w:tcPr>
            <w:tcW w:w="1060" w:type="pct"/>
            <w:shd w:val="clear" w:color="auto" w:fill="A6A6A6" w:themeFill="background1" w:themeFillShade="A6"/>
          </w:tcPr>
          <w:p w14:paraId="6D43D60F" w14:textId="77777777" w:rsidR="00A900F1" w:rsidRPr="00CA77A3" w:rsidRDefault="00421397" w:rsidP="00F969E5">
            <w:pPr>
              <w:autoSpaceDN w:val="0"/>
              <w:adjustRightInd w:val="0"/>
              <w:rPr>
                <w:b/>
                <w:color w:val="000000" w:themeColor="text1"/>
                <w:sz w:val="24"/>
                <w:szCs w:val="24"/>
                <w:lang w:eastAsia="ru-RU"/>
              </w:rPr>
            </w:pPr>
            <w:r w:rsidRPr="00CA77A3">
              <w:rPr>
                <w:b/>
                <w:color w:val="000000" w:themeColor="text1"/>
                <w:sz w:val="24"/>
                <w:szCs w:val="24"/>
                <w:lang w:eastAsia="ru-RU"/>
              </w:rPr>
              <w:t>Справедливая стоимость</w:t>
            </w:r>
          </w:p>
        </w:tc>
        <w:tc>
          <w:tcPr>
            <w:tcW w:w="3940" w:type="pct"/>
          </w:tcPr>
          <w:p w14:paraId="5E77F4CF" w14:textId="77777777" w:rsidR="00867C41" w:rsidRPr="00CA77A3" w:rsidRDefault="00867C41" w:rsidP="00867C41">
            <w:pPr>
              <w:autoSpaceDN w:val="0"/>
              <w:adjustRightInd w:val="0"/>
              <w:jc w:val="both"/>
              <w:rPr>
                <w:color w:val="000000" w:themeColor="text1"/>
                <w:sz w:val="24"/>
                <w:szCs w:val="24"/>
                <w:lang w:eastAsia="ru-RU"/>
              </w:rPr>
            </w:pPr>
            <w:r w:rsidRPr="00CA77A3">
              <w:rPr>
                <w:color w:val="000000" w:themeColor="text1"/>
                <w:sz w:val="24"/>
                <w:szCs w:val="24"/>
                <w:lang w:eastAsia="ru-RU"/>
              </w:rPr>
              <w:t xml:space="preserve">          </w:t>
            </w:r>
            <w:r w:rsidR="00743B24" w:rsidRPr="00CA77A3">
              <w:rPr>
                <w:color w:val="000000" w:themeColor="text1"/>
                <w:sz w:val="24"/>
                <w:szCs w:val="24"/>
                <w:lang w:eastAsia="ru-RU"/>
              </w:rPr>
              <w:t>При отсутствии признаков обесценени</w:t>
            </w:r>
            <w:r w:rsidR="00C36C52" w:rsidRPr="00CA77A3">
              <w:rPr>
                <w:color w:val="000000" w:themeColor="text1"/>
                <w:sz w:val="24"/>
                <w:szCs w:val="24"/>
                <w:lang w:eastAsia="ru-RU"/>
              </w:rPr>
              <w:t>я</w:t>
            </w:r>
            <w:r w:rsidR="00743B24" w:rsidRPr="00CA77A3">
              <w:rPr>
                <w:color w:val="000000" w:themeColor="text1"/>
                <w:sz w:val="24"/>
                <w:szCs w:val="24"/>
                <w:lang w:eastAsia="ru-RU"/>
              </w:rPr>
              <w:t>, д</w:t>
            </w:r>
            <w:r w:rsidRPr="00CA77A3">
              <w:rPr>
                <w:color w:val="000000" w:themeColor="text1"/>
                <w:sz w:val="24"/>
                <w:szCs w:val="24"/>
                <w:lang w:eastAsia="ru-RU"/>
              </w:rPr>
              <w:t>ебиторская задолженность является операционной в течение 7 рабочих дней с первого дня срока исполнения обязат</w:t>
            </w:r>
            <w:r w:rsidR="00E076B9" w:rsidRPr="00CA77A3">
              <w:rPr>
                <w:color w:val="000000" w:themeColor="text1"/>
                <w:sz w:val="24"/>
                <w:szCs w:val="24"/>
                <w:lang w:eastAsia="ru-RU"/>
              </w:rPr>
              <w:t xml:space="preserve">ельства российским эмитентом и </w:t>
            </w:r>
            <w:r w:rsidRPr="00CA77A3">
              <w:rPr>
                <w:color w:val="000000" w:themeColor="text1"/>
                <w:sz w:val="24"/>
                <w:szCs w:val="24"/>
                <w:lang w:eastAsia="ru-RU"/>
              </w:rPr>
              <w:t xml:space="preserve">10 рабочих дней с </w:t>
            </w:r>
            <w:r w:rsidR="00850901" w:rsidRPr="00CA77A3">
              <w:rPr>
                <w:color w:val="000000" w:themeColor="text1"/>
                <w:sz w:val="24"/>
                <w:szCs w:val="24"/>
                <w:lang w:eastAsia="ru-RU"/>
              </w:rPr>
              <w:t>первого дня</w:t>
            </w:r>
            <w:r w:rsidRPr="00CA77A3">
              <w:rPr>
                <w:color w:val="000000" w:themeColor="text1"/>
                <w:sz w:val="24"/>
                <w:szCs w:val="24"/>
                <w:lang w:eastAsia="ru-RU"/>
              </w:rPr>
              <w:t xml:space="preserve"> срока исполнения обязательства иностранным эмитентом</w:t>
            </w:r>
            <w:r w:rsidR="00C36C52" w:rsidRPr="00CA77A3">
              <w:rPr>
                <w:color w:val="000000" w:themeColor="text1"/>
                <w:sz w:val="24"/>
                <w:szCs w:val="24"/>
                <w:lang w:eastAsia="ru-RU"/>
              </w:rPr>
              <w:t xml:space="preserve"> </w:t>
            </w:r>
            <w:r w:rsidRPr="00CA77A3">
              <w:rPr>
                <w:color w:val="000000" w:themeColor="text1"/>
                <w:sz w:val="24"/>
                <w:szCs w:val="24"/>
                <w:lang w:eastAsia="ru-RU"/>
              </w:rPr>
              <w:t>.</w:t>
            </w:r>
          </w:p>
          <w:p w14:paraId="3AF790AD" w14:textId="77777777" w:rsidR="00A9603B" w:rsidRPr="00CA77A3" w:rsidRDefault="00867C41" w:rsidP="003E70A3">
            <w:pPr>
              <w:autoSpaceDN w:val="0"/>
              <w:adjustRightInd w:val="0"/>
              <w:jc w:val="both"/>
              <w:rPr>
                <w:color w:val="000000" w:themeColor="text1"/>
                <w:sz w:val="24"/>
                <w:szCs w:val="24"/>
                <w:lang w:eastAsia="ru-RU"/>
              </w:rPr>
            </w:pPr>
            <w:r w:rsidRPr="00CA77A3">
              <w:rPr>
                <w:color w:val="000000" w:themeColor="text1"/>
                <w:sz w:val="24"/>
                <w:szCs w:val="24"/>
                <w:lang w:eastAsia="ru-RU"/>
              </w:rPr>
              <w:t xml:space="preserve">В течение этого срока </w:t>
            </w:r>
            <w:r w:rsidR="00850901" w:rsidRPr="00CA77A3">
              <w:rPr>
                <w:color w:val="000000" w:themeColor="text1"/>
                <w:sz w:val="24"/>
                <w:szCs w:val="24"/>
                <w:lang w:eastAsia="ru-RU"/>
              </w:rPr>
              <w:t xml:space="preserve">её </w:t>
            </w:r>
            <w:r w:rsidRPr="00CA77A3">
              <w:rPr>
                <w:color w:val="000000" w:themeColor="text1"/>
                <w:sz w:val="24"/>
                <w:szCs w:val="24"/>
                <w:lang w:eastAsia="ru-RU"/>
              </w:rPr>
              <w:t>справедливая стоимость</w:t>
            </w:r>
            <w:r w:rsidR="00421397" w:rsidRPr="00CA77A3">
              <w:rPr>
                <w:color w:val="000000" w:themeColor="text1"/>
                <w:sz w:val="24"/>
                <w:szCs w:val="24"/>
                <w:lang w:eastAsia="ru-RU"/>
              </w:rPr>
              <w:t xml:space="preserve"> </w:t>
            </w:r>
            <w:r w:rsidR="005F3308" w:rsidRPr="00CA77A3">
              <w:rPr>
                <w:color w:val="000000" w:themeColor="text1"/>
                <w:sz w:val="24"/>
                <w:szCs w:val="24"/>
                <w:lang w:eastAsia="ru-RU"/>
              </w:rPr>
              <w:t xml:space="preserve">равняется </w:t>
            </w:r>
            <w:r w:rsidR="003E70A3" w:rsidRPr="00CA77A3">
              <w:rPr>
                <w:color w:val="000000" w:themeColor="text1"/>
                <w:sz w:val="24"/>
                <w:szCs w:val="24"/>
                <w:lang w:eastAsia="ru-RU"/>
              </w:rPr>
              <w:t>совокупному размеру</w:t>
            </w:r>
            <w:r w:rsidR="005F3308" w:rsidRPr="00CA77A3">
              <w:rPr>
                <w:color w:val="000000" w:themeColor="text1"/>
                <w:sz w:val="24"/>
                <w:szCs w:val="24"/>
                <w:lang w:eastAsia="ru-RU"/>
              </w:rPr>
              <w:t xml:space="preserve"> обязат</w:t>
            </w:r>
            <w:r w:rsidR="003E70A3" w:rsidRPr="00CA77A3">
              <w:rPr>
                <w:color w:val="000000" w:themeColor="text1"/>
                <w:sz w:val="24"/>
                <w:szCs w:val="24"/>
                <w:lang w:eastAsia="ru-RU"/>
              </w:rPr>
              <w:t>ельства эмитента по ценным бумагам, определенному</w:t>
            </w:r>
            <w:r w:rsidR="00421397" w:rsidRPr="00CA77A3">
              <w:rPr>
                <w:color w:val="000000" w:themeColor="text1"/>
                <w:sz w:val="24"/>
                <w:szCs w:val="24"/>
                <w:lang w:eastAsia="ru-RU"/>
              </w:rPr>
              <w:t xml:space="preserve"> на </w:t>
            </w:r>
            <w:r w:rsidR="00850901" w:rsidRPr="00CA77A3">
              <w:rPr>
                <w:color w:val="000000" w:themeColor="text1"/>
                <w:sz w:val="24"/>
                <w:szCs w:val="24"/>
                <w:lang w:eastAsia="ru-RU"/>
              </w:rPr>
              <w:t>первый день</w:t>
            </w:r>
            <w:r w:rsidR="00421397" w:rsidRPr="00CA77A3">
              <w:rPr>
                <w:color w:val="000000" w:themeColor="text1"/>
                <w:sz w:val="24"/>
                <w:szCs w:val="24"/>
                <w:lang w:eastAsia="ru-RU"/>
              </w:rPr>
              <w:t xml:space="preserve"> срока исполнения соответствующего обязательства  в соответствии с условиями выпуска ценной бумаги</w:t>
            </w:r>
            <w:r w:rsidRPr="00CA77A3">
              <w:rPr>
                <w:color w:val="000000" w:themeColor="text1"/>
                <w:sz w:val="24"/>
                <w:szCs w:val="24"/>
                <w:lang w:eastAsia="ru-RU"/>
              </w:rPr>
              <w:t>.</w:t>
            </w:r>
          </w:p>
          <w:p w14:paraId="467610C4" w14:textId="77777777" w:rsidR="00797CD0" w:rsidRPr="00CA77A3" w:rsidRDefault="00797CD0" w:rsidP="00743B24">
            <w:pPr>
              <w:autoSpaceDN w:val="0"/>
              <w:adjustRightInd w:val="0"/>
              <w:jc w:val="both"/>
              <w:rPr>
                <w:color w:val="000000" w:themeColor="text1"/>
                <w:sz w:val="24"/>
                <w:szCs w:val="24"/>
                <w:lang w:eastAsia="ru-RU"/>
              </w:rPr>
            </w:pPr>
            <w:r w:rsidRPr="00CA77A3">
              <w:rPr>
                <w:color w:val="000000" w:themeColor="text1"/>
                <w:sz w:val="24"/>
                <w:szCs w:val="24"/>
                <w:lang w:eastAsia="ru-RU"/>
              </w:rPr>
              <w:t xml:space="preserve">         </w:t>
            </w:r>
          </w:p>
        </w:tc>
      </w:tr>
      <w:tr w:rsidR="00A900F1" w:rsidRPr="00CA77A3" w14:paraId="15699056" w14:textId="77777777" w:rsidTr="00FB57B5">
        <w:trPr>
          <w:trHeight w:val="1044"/>
        </w:trPr>
        <w:tc>
          <w:tcPr>
            <w:tcW w:w="1060" w:type="pct"/>
            <w:shd w:val="clear" w:color="auto" w:fill="A6A6A6" w:themeFill="background1" w:themeFillShade="A6"/>
          </w:tcPr>
          <w:p w14:paraId="2CE19FB3" w14:textId="77777777" w:rsidR="00A900F1" w:rsidRPr="00CA77A3" w:rsidRDefault="00421397" w:rsidP="00F969E5">
            <w:pPr>
              <w:autoSpaceDN w:val="0"/>
              <w:adjustRightInd w:val="0"/>
              <w:rPr>
                <w:b/>
                <w:bCs/>
                <w:color w:val="000000" w:themeColor="text1"/>
                <w:sz w:val="24"/>
                <w:szCs w:val="24"/>
                <w:lang w:eastAsia="ru-RU"/>
              </w:rPr>
            </w:pPr>
            <w:r w:rsidRPr="00CA77A3">
              <w:rPr>
                <w:b/>
                <w:color w:val="000000" w:themeColor="text1"/>
                <w:sz w:val="24"/>
                <w:szCs w:val="24"/>
                <w:lang w:eastAsia="ru-RU"/>
              </w:rPr>
              <w:t>Порядок корректировки стоимости активов</w:t>
            </w:r>
          </w:p>
        </w:tc>
        <w:tc>
          <w:tcPr>
            <w:tcW w:w="3940" w:type="pct"/>
          </w:tcPr>
          <w:p w14:paraId="66B86D04" w14:textId="77777777" w:rsidR="006F0033" w:rsidRPr="00CA77A3" w:rsidRDefault="006F0033" w:rsidP="00043DC8">
            <w:pPr>
              <w:autoSpaceDN w:val="0"/>
              <w:adjustRightInd w:val="0"/>
              <w:jc w:val="both"/>
              <w:rPr>
                <w:bCs/>
                <w:sz w:val="24"/>
                <w:szCs w:val="24"/>
              </w:rPr>
            </w:pPr>
            <w:r w:rsidRPr="00CA77A3">
              <w:rPr>
                <w:b/>
                <w:bCs/>
                <w:sz w:val="24"/>
                <w:szCs w:val="24"/>
              </w:rPr>
              <w:t>.</w:t>
            </w:r>
            <w:r w:rsidRPr="00CA77A3">
              <w:rPr>
                <w:bCs/>
                <w:sz w:val="24"/>
                <w:szCs w:val="24"/>
              </w:rPr>
              <w:t xml:space="preserve"> </w:t>
            </w:r>
            <w:r w:rsidR="00043DC8" w:rsidRPr="00CA77A3">
              <w:rPr>
                <w:bCs/>
                <w:sz w:val="24"/>
                <w:szCs w:val="24"/>
              </w:rPr>
              <w:t xml:space="preserve">По окончании срока </w:t>
            </w:r>
            <w:r w:rsidR="00B572E6" w:rsidRPr="00CA77A3">
              <w:rPr>
                <w:bCs/>
                <w:sz w:val="24"/>
                <w:szCs w:val="24"/>
              </w:rPr>
              <w:t>признания дебиторской задолженности</w:t>
            </w:r>
            <w:r w:rsidR="00043DC8" w:rsidRPr="00CA77A3">
              <w:rPr>
                <w:bCs/>
                <w:sz w:val="24"/>
                <w:szCs w:val="24"/>
              </w:rPr>
              <w:t xml:space="preserve"> операционной</w:t>
            </w:r>
            <w:r w:rsidR="00F42F3D" w:rsidRPr="00CA77A3">
              <w:rPr>
                <w:bCs/>
                <w:sz w:val="24"/>
                <w:szCs w:val="24"/>
              </w:rPr>
              <w:t xml:space="preserve">, </w:t>
            </w:r>
            <w:r w:rsidR="00043DC8" w:rsidRPr="00CA77A3">
              <w:rPr>
                <w:bCs/>
                <w:sz w:val="24"/>
                <w:szCs w:val="24"/>
              </w:rPr>
              <w:t xml:space="preserve">ее справедливая стоимость </w:t>
            </w:r>
            <w:r w:rsidRPr="00CA77A3">
              <w:rPr>
                <w:bCs/>
                <w:sz w:val="24"/>
                <w:szCs w:val="24"/>
              </w:rPr>
              <w:t>корректируется в соответствии с  Приложением 5.</w:t>
            </w:r>
          </w:p>
          <w:p w14:paraId="4C3B2E3C" w14:textId="77777777" w:rsidR="00A900F1" w:rsidRPr="00CA77A3" w:rsidRDefault="00A900F1" w:rsidP="009A626F">
            <w:pPr>
              <w:autoSpaceDN w:val="0"/>
              <w:adjustRightInd w:val="0"/>
              <w:jc w:val="both"/>
              <w:rPr>
                <w:color w:val="000000" w:themeColor="text1"/>
                <w:sz w:val="24"/>
                <w:szCs w:val="24"/>
                <w:lang w:eastAsia="ru-RU"/>
              </w:rPr>
            </w:pPr>
          </w:p>
        </w:tc>
      </w:tr>
    </w:tbl>
    <w:p w14:paraId="0DD2F33C" w14:textId="77777777" w:rsidR="00E33C0A" w:rsidRPr="00CA77A3" w:rsidRDefault="00E33C0A" w:rsidP="00B11E09">
      <w:pPr>
        <w:autoSpaceDN w:val="0"/>
        <w:adjustRightInd w:val="0"/>
        <w:spacing w:line="360" w:lineRule="auto"/>
        <w:ind w:firstLine="709"/>
        <w:jc w:val="both"/>
        <w:rPr>
          <w:color w:val="000000" w:themeColor="text1"/>
          <w:sz w:val="24"/>
          <w:szCs w:val="24"/>
          <w:lang w:eastAsia="ru-RU"/>
        </w:rPr>
      </w:pPr>
    </w:p>
    <w:p w14:paraId="70C9FCEA" w14:textId="77777777" w:rsidR="00E52731" w:rsidRPr="00CA77A3" w:rsidRDefault="00421397" w:rsidP="006134F3">
      <w:pPr>
        <w:suppressAutoHyphens w:val="0"/>
        <w:autoSpaceDE/>
        <w:spacing w:after="160" w:line="259" w:lineRule="auto"/>
        <w:jc w:val="right"/>
        <w:rPr>
          <w:b/>
          <w:color w:val="000000" w:themeColor="text1"/>
          <w:sz w:val="24"/>
          <w:szCs w:val="24"/>
          <w:lang w:eastAsia="ru-RU"/>
        </w:rPr>
      </w:pPr>
      <w:r w:rsidRPr="00CA77A3">
        <w:rPr>
          <w:color w:val="000000" w:themeColor="text1"/>
          <w:sz w:val="24"/>
          <w:szCs w:val="24"/>
          <w:lang w:eastAsia="ru-RU"/>
        </w:rPr>
        <w:br w:type="page"/>
      </w:r>
      <w:r w:rsidRPr="00CA77A3">
        <w:rPr>
          <w:b/>
          <w:color w:val="000000" w:themeColor="text1"/>
          <w:sz w:val="24"/>
          <w:szCs w:val="24"/>
          <w:lang w:eastAsia="ru-RU"/>
        </w:rPr>
        <w:lastRenderedPageBreak/>
        <w:t>Приложение 11</w:t>
      </w:r>
    </w:p>
    <w:p w14:paraId="0FF89F16" w14:textId="77777777" w:rsidR="00E52731" w:rsidRPr="00CA77A3" w:rsidRDefault="00E52731" w:rsidP="00E52731">
      <w:pPr>
        <w:autoSpaceDN w:val="0"/>
        <w:adjustRightInd w:val="0"/>
        <w:spacing w:line="360" w:lineRule="auto"/>
        <w:ind w:firstLine="709"/>
        <w:jc w:val="both"/>
        <w:rPr>
          <w:b/>
          <w:bCs/>
          <w:color w:val="000000" w:themeColor="text1"/>
          <w:sz w:val="24"/>
          <w:szCs w:val="24"/>
          <w:lang w:eastAsia="ru-RU"/>
        </w:rPr>
      </w:pPr>
    </w:p>
    <w:p w14:paraId="4FFBCF0E" w14:textId="77777777" w:rsidR="00F63741" w:rsidRPr="00CA77A3" w:rsidRDefault="00421397">
      <w:pPr>
        <w:autoSpaceDN w:val="0"/>
        <w:adjustRightInd w:val="0"/>
        <w:spacing w:line="360" w:lineRule="auto"/>
        <w:ind w:firstLine="709"/>
        <w:jc w:val="center"/>
        <w:outlineLvl w:val="0"/>
        <w:rPr>
          <w:b/>
          <w:bCs/>
          <w:color w:val="000000" w:themeColor="text1"/>
          <w:sz w:val="24"/>
          <w:szCs w:val="24"/>
          <w:lang w:eastAsia="ru-RU"/>
        </w:rPr>
      </w:pPr>
      <w:r w:rsidRPr="00CA77A3">
        <w:rPr>
          <w:b/>
          <w:bCs/>
          <w:color w:val="000000" w:themeColor="text1"/>
          <w:sz w:val="24"/>
          <w:szCs w:val="24"/>
          <w:lang w:eastAsia="ru-RU"/>
        </w:rPr>
        <w:t>ДЕБИТОРСКАЯ ЗАДОЛЖЕННОСТЬ ПО ПРОЦЕНТНОМУ ДОХОДУ ПО ДЕНЕЖНЫМ СРЕДСТВАМ НА СЧЕТАХ</w:t>
      </w:r>
      <w:r w:rsidR="00EB4849" w:rsidRPr="00CA77A3">
        <w:rPr>
          <w:b/>
          <w:bCs/>
          <w:color w:val="000000" w:themeColor="text1"/>
          <w:sz w:val="24"/>
          <w:szCs w:val="24"/>
          <w:lang w:eastAsia="ru-RU"/>
        </w:rPr>
        <w:t xml:space="preserve"> (ВКЛЮЧАЯ МНО).</w:t>
      </w:r>
    </w:p>
    <w:p w14:paraId="0A43318B" w14:textId="77777777" w:rsidR="007E7856" w:rsidRPr="00CA77A3"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A77A3" w14:paraId="5CA9B0A8" w14:textId="77777777" w:rsidTr="009911D5">
        <w:trPr>
          <w:trHeight w:val="430"/>
        </w:trPr>
        <w:tc>
          <w:tcPr>
            <w:tcW w:w="1060" w:type="pct"/>
            <w:shd w:val="clear" w:color="auto" w:fill="A6A6A6" w:themeFill="background1" w:themeFillShade="A6"/>
          </w:tcPr>
          <w:p w14:paraId="4ED052B9" w14:textId="77777777" w:rsidR="007E7856" w:rsidRPr="00CA77A3" w:rsidRDefault="00421397" w:rsidP="009911D5">
            <w:pPr>
              <w:autoSpaceDN w:val="0"/>
              <w:adjustRightInd w:val="0"/>
              <w:rPr>
                <w:b/>
                <w:bCs/>
                <w:color w:val="000000" w:themeColor="text1"/>
                <w:sz w:val="24"/>
                <w:szCs w:val="24"/>
                <w:lang w:eastAsia="ru-RU"/>
              </w:rPr>
            </w:pPr>
            <w:r w:rsidRPr="00CA77A3">
              <w:rPr>
                <w:b/>
                <w:bCs/>
                <w:color w:val="000000" w:themeColor="text1"/>
                <w:sz w:val="24"/>
                <w:szCs w:val="24"/>
                <w:lang w:eastAsia="ru-RU"/>
              </w:rPr>
              <w:t>Виды активов</w:t>
            </w:r>
          </w:p>
        </w:tc>
        <w:tc>
          <w:tcPr>
            <w:tcW w:w="3940" w:type="pct"/>
          </w:tcPr>
          <w:p w14:paraId="29026A03" w14:textId="77777777" w:rsidR="007E7856" w:rsidRPr="00CA77A3" w:rsidRDefault="00421397" w:rsidP="009911D5">
            <w:pPr>
              <w:autoSpaceDN w:val="0"/>
              <w:adjustRightInd w:val="0"/>
              <w:jc w:val="both"/>
              <w:rPr>
                <w:iCs/>
                <w:color w:val="000000" w:themeColor="text1"/>
                <w:sz w:val="24"/>
                <w:szCs w:val="24"/>
                <w:lang w:eastAsia="ru-RU"/>
              </w:rPr>
            </w:pPr>
            <w:r w:rsidRPr="00CA77A3">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CA77A3">
              <w:rPr>
                <w:b/>
                <w:color w:val="000000" w:themeColor="text1"/>
                <w:sz w:val="24"/>
                <w:szCs w:val="24"/>
                <w:lang w:eastAsia="ru-RU"/>
              </w:rPr>
              <w:t>в случае если заключено соглашение с банком о минимальном неснижаемом остатке (МНО)</w:t>
            </w:r>
            <w:r w:rsidRPr="00CA77A3">
              <w:rPr>
                <w:color w:val="000000" w:themeColor="text1"/>
                <w:sz w:val="24"/>
                <w:szCs w:val="24"/>
                <w:lang w:eastAsia="ru-RU"/>
              </w:rPr>
              <w:t xml:space="preserve"> денежных средств на расчетных счетах.</w:t>
            </w:r>
          </w:p>
        </w:tc>
      </w:tr>
      <w:tr w:rsidR="007E7856" w:rsidRPr="00CA77A3" w14:paraId="1B3302E7" w14:textId="77777777" w:rsidTr="009911D5">
        <w:trPr>
          <w:trHeight w:val="853"/>
        </w:trPr>
        <w:tc>
          <w:tcPr>
            <w:tcW w:w="1060" w:type="pct"/>
            <w:shd w:val="clear" w:color="auto" w:fill="A6A6A6" w:themeFill="background1" w:themeFillShade="A6"/>
          </w:tcPr>
          <w:p w14:paraId="74EB0661" w14:textId="77777777" w:rsidR="007E7856" w:rsidRPr="00CA77A3" w:rsidRDefault="00421397" w:rsidP="009911D5">
            <w:pPr>
              <w:autoSpaceDN w:val="0"/>
              <w:adjustRightInd w:val="0"/>
              <w:rPr>
                <w:b/>
                <w:bCs/>
                <w:color w:val="000000" w:themeColor="text1"/>
                <w:sz w:val="24"/>
                <w:szCs w:val="24"/>
                <w:lang w:eastAsia="ru-RU"/>
              </w:rPr>
            </w:pPr>
            <w:r w:rsidRPr="00CA77A3">
              <w:rPr>
                <w:b/>
                <w:bCs/>
                <w:color w:val="000000" w:themeColor="text1"/>
                <w:sz w:val="24"/>
                <w:szCs w:val="24"/>
                <w:lang w:eastAsia="ru-RU"/>
              </w:rPr>
              <w:t>Критерии признания</w:t>
            </w:r>
          </w:p>
        </w:tc>
        <w:tc>
          <w:tcPr>
            <w:tcW w:w="3940" w:type="pct"/>
          </w:tcPr>
          <w:p w14:paraId="77609FE9" w14:textId="77777777" w:rsidR="007E7856" w:rsidRPr="00CA77A3" w:rsidRDefault="00400A58" w:rsidP="000D15E7">
            <w:pPr>
              <w:autoSpaceDN w:val="0"/>
              <w:adjustRightInd w:val="0"/>
              <w:jc w:val="both"/>
              <w:rPr>
                <w:bCs/>
                <w:color w:val="000000" w:themeColor="text1"/>
                <w:sz w:val="24"/>
                <w:szCs w:val="24"/>
                <w:lang w:eastAsia="ru-RU"/>
              </w:rPr>
            </w:pPr>
            <w:r w:rsidRPr="00CA77A3">
              <w:rPr>
                <w:bCs/>
                <w:color w:val="000000" w:themeColor="text1"/>
                <w:sz w:val="24"/>
                <w:szCs w:val="24"/>
                <w:lang w:eastAsia="ru-RU"/>
              </w:rPr>
              <w:t>-</w:t>
            </w:r>
            <w:r w:rsidR="00421397" w:rsidRPr="00CA77A3">
              <w:rPr>
                <w:bCs/>
                <w:color w:val="000000" w:themeColor="text1"/>
                <w:sz w:val="24"/>
                <w:szCs w:val="24"/>
                <w:lang w:eastAsia="ru-RU"/>
              </w:rPr>
              <w:t xml:space="preserve">Проценты </w:t>
            </w:r>
            <w:r w:rsidR="000D15E7" w:rsidRPr="00CA77A3">
              <w:rPr>
                <w:color w:val="000000" w:themeColor="text1"/>
                <w:sz w:val="24"/>
                <w:szCs w:val="24"/>
                <w:lang w:eastAsia="ru-RU"/>
              </w:rPr>
              <w:t xml:space="preserve">на </w:t>
            </w:r>
            <w:r w:rsidR="00421397" w:rsidRPr="00CA77A3">
              <w:rPr>
                <w:bCs/>
                <w:color w:val="000000" w:themeColor="text1"/>
                <w:sz w:val="24"/>
                <w:szCs w:val="24"/>
                <w:lang w:eastAsia="ru-RU"/>
              </w:rPr>
              <w:t>неснижаемый остаток денежных средств на расчетном счете фонда признаются в качестве актива в день</w:t>
            </w:r>
            <w:r w:rsidR="00961265" w:rsidRPr="00CA77A3">
              <w:rPr>
                <w:bCs/>
                <w:color w:val="000000" w:themeColor="text1"/>
                <w:sz w:val="24"/>
                <w:szCs w:val="24"/>
                <w:lang w:eastAsia="ru-RU"/>
              </w:rPr>
              <w:t xml:space="preserve"> окончания</w:t>
            </w:r>
            <w:r w:rsidR="00421397" w:rsidRPr="00CA77A3">
              <w:rPr>
                <w:bCs/>
                <w:color w:val="000000" w:themeColor="text1"/>
                <w:sz w:val="24"/>
                <w:szCs w:val="24"/>
                <w:lang w:eastAsia="ru-RU"/>
              </w:rPr>
              <w:t xml:space="preserve"> </w:t>
            </w:r>
            <w:r w:rsidR="00404A55" w:rsidRPr="00CA77A3">
              <w:rPr>
                <w:bCs/>
                <w:color w:val="000000" w:themeColor="text1"/>
                <w:sz w:val="24"/>
                <w:szCs w:val="24"/>
                <w:lang w:eastAsia="ru-RU"/>
              </w:rPr>
              <w:t xml:space="preserve">расчётного </w:t>
            </w:r>
            <w:r w:rsidR="00421397" w:rsidRPr="00CA77A3">
              <w:rPr>
                <w:bCs/>
                <w:color w:val="000000" w:themeColor="text1"/>
                <w:sz w:val="24"/>
                <w:szCs w:val="24"/>
                <w:lang w:eastAsia="ru-RU"/>
              </w:rPr>
              <w:t>периода начисления процентов на неснижаемый остаток</w:t>
            </w:r>
            <w:r w:rsidR="001553DB" w:rsidRPr="00CA77A3">
              <w:rPr>
                <w:bCs/>
                <w:color w:val="000000" w:themeColor="text1"/>
                <w:sz w:val="24"/>
                <w:szCs w:val="24"/>
                <w:lang w:eastAsia="ru-RU"/>
              </w:rPr>
              <w:t>, а также на дату определения СЧА</w:t>
            </w:r>
            <w:r w:rsidR="00421397" w:rsidRPr="00CA77A3">
              <w:rPr>
                <w:bCs/>
                <w:color w:val="000000" w:themeColor="text1"/>
                <w:sz w:val="24"/>
                <w:szCs w:val="24"/>
                <w:lang w:eastAsia="ru-RU"/>
              </w:rPr>
              <w:t>.</w:t>
            </w:r>
            <w:r w:rsidR="001553DB" w:rsidRPr="00CA77A3">
              <w:rPr>
                <w:bCs/>
                <w:color w:val="000000" w:themeColor="text1"/>
                <w:sz w:val="24"/>
                <w:szCs w:val="24"/>
                <w:lang w:eastAsia="ru-RU"/>
              </w:rPr>
              <w:t xml:space="preserve"> – в случае если условия начисления процентов позволяют рассчитать их размер.</w:t>
            </w:r>
            <w:r w:rsidR="00584C83" w:rsidRPr="00CA77A3">
              <w:rPr>
                <w:bCs/>
                <w:color w:val="000000" w:themeColor="text1"/>
                <w:sz w:val="24"/>
                <w:szCs w:val="24"/>
                <w:lang w:eastAsia="ru-RU"/>
              </w:rPr>
              <w:t xml:space="preserve">  </w:t>
            </w:r>
          </w:p>
          <w:p w14:paraId="50E3A468" w14:textId="77777777" w:rsidR="00400A58" w:rsidRPr="00CA77A3" w:rsidRDefault="00400A58" w:rsidP="0032715D">
            <w:pPr>
              <w:pStyle w:val="af0"/>
              <w:jc w:val="both"/>
              <w:rPr>
                <w:rFonts w:ascii="Times New Roman" w:hAnsi="Times New Roman"/>
                <w:sz w:val="24"/>
                <w:szCs w:val="24"/>
              </w:rPr>
            </w:pPr>
            <w:r w:rsidRPr="00CA77A3">
              <w:rPr>
                <w:rFonts w:ascii="Times New Roman" w:hAnsi="Times New Roman"/>
                <w:sz w:val="24"/>
                <w:szCs w:val="24"/>
              </w:rPr>
              <w:t>-В случае</w:t>
            </w:r>
            <w:r w:rsidR="0032715D" w:rsidRPr="00CA77A3">
              <w:rPr>
                <w:rFonts w:ascii="Times New Roman" w:hAnsi="Times New Roman"/>
                <w:sz w:val="24"/>
                <w:szCs w:val="24"/>
              </w:rPr>
              <w:t>,</w:t>
            </w:r>
            <w:r w:rsidRPr="00CA77A3">
              <w:rPr>
                <w:rFonts w:ascii="Times New Roman" w:hAnsi="Times New Roman"/>
                <w:sz w:val="24"/>
                <w:szCs w:val="24"/>
              </w:rPr>
              <w:t xml:space="preserve"> если на остаток денежных средств на расчетном счете банком начисляются проценты</w:t>
            </w:r>
            <w:r w:rsidR="00C027D9" w:rsidRPr="00CA77A3">
              <w:rPr>
                <w:rFonts w:ascii="Times New Roman" w:hAnsi="Times New Roman"/>
                <w:sz w:val="24"/>
                <w:szCs w:val="24"/>
              </w:rPr>
              <w:t xml:space="preserve"> (за исключением </w:t>
            </w:r>
            <w:r w:rsidR="001F753C" w:rsidRPr="00CA77A3">
              <w:rPr>
                <w:rFonts w:ascii="Times New Roman" w:hAnsi="Times New Roman"/>
                <w:sz w:val="24"/>
                <w:szCs w:val="24"/>
              </w:rPr>
              <w:t>МНО</w:t>
            </w:r>
            <w:r w:rsidR="00C027D9" w:rsidRPr="00CA77A3">
              <w:rPr>
                <w:rFonts w:ascii="Times New Roman" w:hAnsi="Times New Roman"/>
                <w:sz w:val="24"/>
                <w:szCs w:val="24"/>
              </w:rPr>
              <w:t>)</w:t>
            </w:r>
            <w:r w:rsidRPr="00CA77A3">
              <w:rPr>
                <w:rFonts w:ascii="Times New Roman" w:hAnsi="Times New Roman"/>
                <w:sz w:val="24"/>
                <w:szCs w:val="24"/>
              </w:rPr>
              <w:t>, такие проценты признаются в момент их зачисления банком на расчетный счет.</w:t>
            </w:r>
          </w:p>
          <w:p w14:paraId="4826FFE0" w14:textId="77777777" w:rsidR="00400A58" w:rsidRPr="00CA77A3" w:rsidRDefault="00400A58" w:rsidP="000D15E7">
            <w:pPr>
              <w:autoSpaceDN w:val="0"/>
              <w:adjustRightInd w:val="0"/>
              <w:jc w:val="both"/>
              <w:rPr>
                <w:bCs/>
                <w:color w:val="000000" w:themeColor="text1"/>
                <w:sz w:val="24"/>
                <w:szCs w:val="24"/>
                <w:lang w:eastAsia="ru-RU"/>
              </w:rPr>
            </w:pPr>
          </w:p>
        </w:tc>
      </w:tr>
      <w:tr w:rsidR="009929DB" w:rsidRPr="00CA77A3" w14:paraId="76210B0C" w14:textId="77777777"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03192F" w14:textId="77777777" w:rsidR="009929DB" w:rsidRPr="00CA77A3" w:rsidRDefault="00421397" w:rsidP="009929DB">
            <w:pPr>
              <w:pStyle w:val="-"/>
              <w:suppressAutoHyphens/>
              <w:autoSpaceDE w:val="0"/>
              <w:jc w:val="both"/>
              <w:rPr>
                <w:i/>
                <w:color w:val="000000" w:themeColor="text1"/>
                <w:sz w:val="24"/>
                <w:szCs w:val="24"/>
              </w:rPr>
            </w:pPr>
            <w:r w:rsidRPr="00CA77A3">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14:paraId="04E9DB92" w14:textId="77777777" w:rsidR="00D50C03" w:rsidRPr="00CA77A3" w:rsidRDefault="00421397" w:rsidP="00D50C03">
            <w:pPr>
              <w:pStyle w:val="a8"/>
              <w:numPr>
                <w:ilvl w:val="0"/>
                <w:numId w:val="36"/>
              </w:numPr>
              <w:suppressAutoHyphens w:val="0"/>
              <w:autoSpaceDE/>
              <w:ind w:left="283" w:hanging="283"/>
              <w:jc w:val="both"/>
              <w:rPr>
                <w:bCs/>
                <w:color w:val="000000" w:themeColor="text1"/>
                <w:sz w:val="24"/>
                <w:szCs w:val="24"/>
                <w:lang w:eastAsia="ru-RU"/>
              </w:rPr>
            </w:pPr>
            <w:r w:rsidRPr="00CA77A3">
              <w:rPr>
                <w:bCs/>
                <w:color w:val="000000" w:themeColor="text1"/>
                <w:sz w:val="24"/>
                <w:szCs w:val="24"/>
                <w:lang w:eastAsia="ru-RU"/>
              </w:rPr>
              <w:t xml:space="preserve">Дата исполнения кредитной организацией обязательств по </w:t>
            </w:r>
            <w:r w:rsidR="000B0B1C" w:rsidRPr="00CA77A3">
              <w:rPr>
                <w:bCs/>
                <w:color w:val="000000" w:themeColor="text1"/>
                <w:sz w:val="24"/>
                <w:szCs w:val="24"/>
                <w:lang w:eastAsia="ru-RU"/>
              </w:rPr>
              <w:t>выплате процентов</w:t>
            </w:r>
            <w:r w:rsidRPr="00CA77A3">
              <w:rPr>
                <w:bCs/>
                <w:color w:val="000000" w:themeColor="text1"/>
                <w:sz w:val="24"/>
                <w:szCs w:val="24"/>
                <w:lang w:eastAsia="ru-RU"/>
              </w:rPr>
              <w:t xml:space="preserve"> </w:t>
            </w:r>
          </w:p>
          <w:p w14:paraId="1A992C0F" w14:textId="77777777" w:rsidR="009929DB" w:rsidRPr="00CA77A3" w:rsidRDefault="00421397" w:rsidP="003E680A">
            <w:pPr>
              <w:pStyle w:val="a8"/>
              <w:numPr>
                <w:ilvl w:val="0"/>
                <w:numId w:val="36"/>
              </w:numPr>
              <w:suppressAutoHyphens w:val="0"/>
              <w:autoSpaceDE/>
              <w:ind w:left="283" w:hanging="283"/>
              <w:jc w:val="both"/>
              <w:rPr>
                <w:bCs/>
                <w:color w:val="000000" w:themeColor="text1"/>
                <w:sz w:val="24"/>
                <w:szCs w:val="24"/>
                <w:lang w:eastAsia="ru-RU"/>
              </w:rPr>
            </w:pPr>
            <w:r w:rsidRPr="00CA77A3">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013C01E3" w14:textId="77777777" w:rsidR="00A100DD" w:rsidRPr="00CA77A3" w:rsidRDefault="00A100DD">
            <w:pPr>
              <w:suppressAutoHyphens w:val="0"/>
              <w:autoSpaceDE/>
              <w:jc w:val="both"/>
              <w:rPr>
                <w:bCs/>
                <w:color w:val="000000" w:themeColor="text1"/>
                <w:sz w:val="24"/>
                <w:szCs w:val="24"/>
                <w:lang w:eastAsia="ru-RU"/>
              </w:rPr>
            </w:pPr>
          </w:p>
        </w:tc>
      </w:tr>
      <w:tr w:rsidR="000E1BEB" w:rsidRPr="00CA77A3" w14:paraId="5A333DB3" w14:textId="77777777"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B1C44B" w14:textId="77777777" w:rsidR="000E1BEB" w:rsidRPr="00CA77A3" w:rsidRDefault="00421397" w:rsidP="00732E51">
            <w:pPr>
              <w:autoSpaceDN w:val="0"/>
              <w:adjustRightInd w:val="0"/>
              <w:rPr>
                <w:b/>
                <w:bCs/>
                <w:color w:val="000000" w:themeColor="text1"/>
                <w:sz w:val="24"/>
                <w:szCs w:val="24"/>
                <w:lang w:eastAsia="ru-RU"/>
              </w:rPr>
            </w:pPr>
            <w:r w:rsidRPr="00CA77A3">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14:paraId="7AC45D11" w14:textId="77777777" w:rsidR="00113226" w:rsidRPr="00CA77A3" w:rsidRDefault="00113226" w:rsidP="005C3EB7">
            <w:p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     </w:t>
            </w:r>
            <w:r w:rsidR="00400A58" w:rsidRPr="00CA77A3">
              <w:rPr>
                <w:bCs/>
                <w:color w:val="000000" w:themeColor="text1"/>
                <w:sz w:val="24"/>
                <w:szCs w:val="24"/>
                <w:lang w:eastAsia="ru-RU"/>
              </w:rPr>
              <w:t xml:space="preserve">При отсутствии признаков обесценения, </w:t>
            </w:r>
            <w:r w:rsidR="00A83D7C" w:rsidRPr="00CA77A3">
              <w:rPr>
                <w:bCs/>
                <w:color w:val="000000" w:themeColor="text1"/>
                <w:sz w:val="24"/>
                <w:szCs w:val="24"/>
                <w:lang w:eastAsia="ru-RU"/>
              </w:rPr>
              <w:t>с</w:t>
            </w:r>
            <w:r w:rsidR="00421397" w:rsidRPr="00CA77A3">
              <w:rPr>
                <w:bCs/>
                <w:color w:val="000000" w:themeColor="text1"/>
                <w:sz w:val="24"/>
                <w:szCs w:val="24"/>
                <w:lang w:eastAsia="ru-RU"/>
              </w:rPr>
              <w:t xml:space="preserve">праведливая стоимость </w:t>
            </w:r>
            <w:r w:rsidR="00A83D7C" w:rsidRPr="00CA77A3">
              <w:rPr>
                <w:bCs/>
                <w:color w:val="000000" w:themeColor="text1"/>
                <w:sz w:val="24"/>
                <w:szCs w:val="24"/>
                <w:lang w:eastAsia="ru-RU"/>
              </w:rPr>
              <w:t>равн</w:t>
            </w:r>
            <w:r w:rsidR="005C3EB7" w:rsidRPr="00CA77A3">
              <w:rPr>
                <w:bCs/>
                <w:color w:val="000000" w:themeColor="text1"/>
                <w:sz w:val="24"/>
                <w:szCs w:val="24"/>
                <w:lang w:eastAsia="ru-RU"/>
              </w:rPr>
              <w:t>а</w:t>
            </w:r>
            <w:r w:rsidR="00A83D7C" w:rsidRPr="00CA77A3">
              <w:rPr>
                <w:bCs/>
                <w:color w:val="000000" w:themeColor="text1"/>
                <w:sz w:val="24"/>
                <w:szCs w:val="24"/>
                <w:lang w:eastAsia="ru-RU"/>
              </w:rPr>
              <w:t xml:space="preserve"> сумме начисленных согласно условиям договора/соглашения о МНО процентов</w:t>
            </w:r>
            <w:r w:rsidR="00AE3C6E" w:rsidRPr="00CA77A3">
              <w:rPr>
                <w:bCs/>
                <w:color w:val="000000" w:themeColor="text1"/>
                <w:sz w:val="24"/>
                <w:szCs w:val="24"/>
                <w:lang w:eastAsia="ru-RU"/>
              </w:rPr>
              <w:t>.</w:t>
            </w:r>
            <w:r w:rsidR="00421397" w:rsidRPr="00CA77A3">
              <w:rPr>
                <w:bCs/>
                <w:color w:val="000000" w:themeColor="text1"/>
                <w:sz w:val="24"/>
                <w:szCs w:val="24"/>
                <w:lang w:eastAsia="ru-RU"/>
              </w:rPr>
              <w:t xml:space="preserve"> </w:t>
            </w:r>
            <w:r w:rsidRPr="00CA77A3">
              <w:rPr>
                <w:bCs/>
                <w:color w:val="000000" w:themeColor="text1"/>
                <w:sz w:val="24"/>
                <w:szCs w:val="24"/>
                <w:lang w:eastAsia="ru-RU"/>
              </w:rPr>
              <w:t xml:space="preserve">    </w:t>
            </w:r>
          </w:p>
        </w:tc>
      </w:tr>
      <w:tr w:rsidR="000E1BEB" w:rsidRPr="00CA77A3" w14:paraId="34FF413B" w14:textId="77777777"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D2E4D9" w14:textId="77777777" w:rsidR="000E1BEB" w:rsidRPr="00CA77A3" w:rsidRDefault="00421397" w:rsidP="00732E51">
            <w:pPr>
              <w:autoSpaceDN w:val="0"/>
              <w:adjustRightInd w:val="0"/>
              <w:rPr>
                <w:b/>
                <w:bCs/>
                <w:color w:val="000000" w:themeColor="text1"/>
                <w:sz w:val="24"/>
                <w:szCs w:val="24"/>
                <w:lang w:eastAsia="ru-RU"/>
              </w:rPr>
            </w:pPr>
            <w:r w:rsidRPr="00CA77A3">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07A25D75" w14:textId="77777777" w:rsidR="0082300C" w:rsidRPr="00CA77A3" w:rsidRDefault="00B80348" w:rsidP="0082300C">
            <w:pPr>
              <w:jc w:val="both"/>
              <w:rPr>
                <w:sz w:val="24"/>
                <w:szCs w:val="24"/>
              </w:rPr>
            </w:pPr>
            <w:r w:rsidRPr="00CA77A3">
              <w:rPr>
                <w:bCs/>
                <w:sz w:val="24"/>
                <w:szCs w:val="24"/>
              </w:rPr>
              <w:t xml:space="preserve"> </w:t>
            </w:r>
            <w:r w:rsidR="00421251" w:rsidRPr="00CA77A3">
              <w:rPr>
                <w:bCs/>
                <w:sz w:val="24"/>
                <w:szCs w:val="24"/>
              </w:rPr>
              <w:t xml:space="preserve">При просрочке обязательств банком, </w:t>
            </w:r>
            <w:r w:rsidRPr="00CA77A3">
              <w:rPr>
                <w:bCs/>
                <w:sz w:val="24"/>
                <w:szCs w:val="24"/>
              </w:rPr>
              <w:t>ее справедливая стоимость корректируется в соответствии с  Приложением 5.</w:t>
            </w:r>
            <w:r w:rsidR="00AD6866" w:rsidRPr="00CA77A3">
              <w:rPr>
                <w:bCs/>
                <w:sz w:val="24"/>
                <w:szCs w:val="24"/>
              </w:rPr>
              <w:t xml:space="preserve"> </w:t>
            </w:r>
            <w:r w:rsidR="0082300C" w:rsidRPr="00CA77A3">
              <w:rPr>
                <w:bCs/>
                <w:sz w:val="24"/>
                <w:szCs w:val="24"/>
              </w:rPr>
              <w:t>О</w:t>
            </w:r>
            <w:r w:rsidR="0082300C" w:rsidRPr="00CA77A3">
              <w:rPr>
                <w:sz w:val="24"/>
                <w:szCs w:val="24"/>
              </w:rPr>
              <w:t>бесценение производится с первого дня просрочки обязательств банком.</w:t>
            </w:r>
          </w:p>
          <w:p w14:paraId="7AE81875" w14:textId="77777777" w:rsidR="00622A8F" w:rsidRPr="00CA77A3" w:rsidRDefault="00622A8F" w:rsidP="00471C84">
            <w:pPr>
              <w:autoSpaceDN w:val="0"/>
              <w:adjustRightInd w:val="0"/>
              <w:jc w:val="both"/>
              <w:rPr>
                <w:bCs/>
                <w:sz w:val="24"/>
                <w:szCs w:val="24"/>
              </w:rPr>
            </w:pPr>
          </w:p>
        </w:tc>
      </w:tr>
    </w:tbl>
    <w:p w14:paraId="3F7650AC" w14:textId="77777777" w:rsidR="007E7856" w:rsidRPr="00CA77A3" w:rsidRDefault="007E7856" w:rsidP="007E7856">
      <w:pPr>
        <w:autoSpaceDN w:val="0"/>
        <w:adjustRightInd w:val="0"/>
        <w:spacing w:line="360" w:lineRule="auto"/>
        <w:ind w:firstLine="709"/>
        <w:jc w:val="both"/>
        <w:rPr>
          <w:color w:val="000000" w:themeColor="text1"/>
          <w:sz w:val="24"/>
          <w:szCs w:val="24"/>
          <w:lang w:eastAsia="ru-RU"/>
        </w:rPr>
      </w:pPr>
    </w:p>
    <w:p w14:paraId="3901A0F7" w14:textId="77777777" w:rsidR="00715871" w:rsidRPr="00CA77A3" w:rsidRDefault="00421397" w:rsidP="005D4F08">
      <w:pPr>
        <w:autoSpaceDN w:val="0"/>
        <w:adjustRightInd w:val="0"/>
        <w:spacing w:line="360" w:lineRule="auto"/>
        <w:ind w:firstLine="709"/>
        <w:jc w:val="right"/>
        <w:rPr>
          <w:b/>
          <w:color w:val="000000" w:themeColor="text1"/>
          <w:sz w:val="24"/>
          <w:szCs w:val="24"/>
          <w:lang w:eastAsia="ru-RU"/>
        </w:rPr>
      </w:pPr>
      <w:r w:rsidRPr="00CA77A3">
        <w:rPr>
          <w:color w:val="000000" w:themeColor="text1"/>
          <w:sz w:val="24"/>
          <w:szCs w:val="24"/>
          <w:lang w:eastAsia="ru-RU"/>
        </w:rPr>
        <w:br w:type="page"/>
      </w:r>
      <w:r w:rsidRPr="00CA77A3">
        <w:rPr>
          <w:b/>
          <w:color w:val="000000" w:themeColor="text1"/>
          <w:sz w:val="24"/>
          <w:szCs w:val="24"/>
          <w:lang w:eastAsia="ru-RU"/>
        </w:rPr>
        <w:lastRenderedPageBreak/>
        <w:t>Приложение 12</w:t>
      </w:r>
    </w:p>
    <w:p w14:paraId="0E88EC57" w14:textId="77777777" w:rsidR="00F63741" w:rsidRPr="00CA77A3" w:rsidRDefault="00421397">
      <w:pPr>
        <w:autoSpaceDN w:val="0"/>
        <w:adjustRightInd w:val="0"/>
        <w:spacing w:line="360" w:lineRule="auto"/>
        <w:ind w:firstLine="709"/>
        <w:jc w:val="center"/>
        <w:outlineLvl w:val="0"/>
        <w:rPr>
          <w:b/>
          <w:bCs/>
          <w:color w:val="000000" w:themeColor="text1"/>
          <w:sz w:val="24"/>
          <w:szCs w:val="24"/>
          <w:lang w:eastAsia="ru-RU"/>
        </w:rPr>
      </w:pPr>
      <w:r w:rsidRPr="00CA77A3">
        <w:rPr>
          <w:b/>
          <w:bCs/>
          <w:color w:val="000000" w:themeColor="text1"/>
          <w:sz w:val="24"/>
          <w:szCs w:val="24"/>
          <w:lang w:eastAsia="ru-RU"/>
        </w:rPr>
        <w:t>ДЕБИТОРСКАЯ ЗАДОЛЖЕННОСТЬ ПО ВЫПЛАТЕ ДИВИДЕНДОВ ПО АКЦИЯМ, ДОХОДА ПО ДЕПОЗИТАРНЫМ РАСПИСКАМ</w:t>
      </w:r>
    </w:p>
    <w:p w14:paraId="35DF7975" w14:textId="77777777" w:rsidR="00715871" w:rsidRPr="00CA77A3" w:rsidRDefault="00421397" w:rsidP="00715871">
      <w:pPr>
        <w:autoSpaceDN w:val="0"/>
        <w:adjustRightInd w:val="0"/>
        <w:spacing w:line="360" w:lineRule="auto"/>
        <w:ind w:firstLine="709"/>
        <w:jc w:val="both"/>
        <w:rPr>
          <w:b/>
          <w:bCs/>
          <w:color w:val="000000" w:themeColor="text1"/>
          <w:sz w:val="24"/>
          <w:szCs w:val="24"/>
          <w:lang w:eastAsia="ru-RU"/>
        </w:rPr>
      </w:pPr>
      <w:r w:rsidRPr="00CA77A3">
        <w:rPr>
          <w:b/>
          <w:bCs/>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15871" w:rsidRPr="00CA77A3" w14:paraId="52EF9206" w14:textId="77777777" w:rsidTr="00FB57B5">
        <w:trPr>
          <w:trHeight w:val="363"/>
        </w:trPr>
        <w:tc>
          <w:tcPr>
            <w:tcW w:w="1060" w:type="pct"/>
            <w:shd w:val="clear" w:color="auto" w:fill="A6A6A6" w:themeFill="background1" w:themeFillShade="A6"/>
          </w:tcPr>
          <w:p w14:paraId="59434BA7" w14:textId="77777777" w:rsidR="00715871" w:rsidRPr="00CA77A3" w:rsidRDefault="00421397" w:rsidP="00F969E5">
            <w:pPr>
              <w:autoSpaceDN w:val="0"/>
              <w:adjustRightInd w:val="0"/>
              <w:rPr>
                <w:b/>
                <w:bCs/>
                <w:color w:val="000000" w:themeColor="text1"/>
                <w:sz w:val="24"/>
                <w:szCs w:val="24"/>
                <w:lang w:eastAsia="ru-RU"/>
              </w:rPr>
            </w:pPr>
            <w:r w:rsidRPr="00CA77A3">
              <w:rPr>
                <w:b/>
                <w:bCs/>
                <w:color w:val="000000" w:themeColor="text1"/>
                <w:sz w:val="24"/>
                <w:szCs w:val="24"/>
                <w:lang w:eastAsia="ru-RU"/>
              </w:rPr>
              <w:t>Виды активов</w:t>
            </w:r>
          </w:p>
        </w:tc>
        <w:tc>
          <w:tcPr>
            <w:tcW w:w="3940" w:type="pct"/>
          </w:tcPr>
          <w:p w14:paraId="05BA30D2" w14:textId="77777777" w:rsidR="00715871" w:rsidRPr="00CA77A3" w:rsidRDefault="00421397" w:rsidP="00715871">
            <w:pPr>
              <w:autoSpaceDN w:val="0"/>
              <w:adjustRightInd w:val="0"/>
              <w:jc w:val="both"/>
              <w:rPr>
                <w:iCs/>
                <w:color w:val="000000" w:themeColor="text1"/>
                <w:sz w:val="24"/>
                <w:szCs w:val="24"/>
                <w:lang w:eastAsia="ru-RU"/>
              </w:rPr>
            </w:pPr>
            <w:r w:rsidRPr="00CA77A3">
              <w:rPr>
                <w:bCs/>
                <w:color w:val="000000" w:themeColor="text1"/>
                <w:sz w:val="24"/>
                <w:szCs w:val="24"/>
                <w:lang w:eastAsia="ru-RU"/>
              </w:rPr>
              <w:t>Дебиторская задолженность по выплате дивидендов по акциям, дохода по депозитарным распискам</w:t>
            </w:r>
            <w:r w:rsidRPr="00CA77A3">
              <w:rPr>
                <w:b/>
                <w:bCs/>
                <w:color w:val="000000" w:themeColor="text1"/>
                <w:sz w:val="24"/>
                <w:szCs w:val="24"/>
                <w:lang w:eastAsia="ru-RU"/>
              </w:rPr>
              <w:t xml:space="preserve"> </w:t>
            </w:r>
          </w:p>
        </w:tc>
      </w:tr>
      <w:tr w:rsidR="00715871" w:rsidRPr="00CA77A3" w14:paraId="1012EA4F" w14:textId="77777777" w:rsidTr="00FB57B5">
        <w:trPr>
          <w:trHeight w:val="3697"/>
        </w:trPr>
        <w:tc>
          <w:tcPr>
            <w:tcW w:w="1060" w:type="pct"/>
            <w:shd w:val="clear" w:color="auto" w:fill="A6A6A6" w:themeFill="background1" w:themeFillShade="A6"/>
          </w:tcPr>
          <w:p w14:paraId="4BC1D0B0" w14:textId="77777777" w:rsidR="00715871" w:rsidRPr="00CA77A3" w:rsidRDefault="00421397" w:rsidP="00F969E5">
            <w:pPr>
              <w:autoSpaceDN w:val="0"/>
              <w:adjustRightInd w:val="0"/>
              <w:rPr>
                <w:b/>
                <w:bCs/>
                <w:color w:val="000000" w:themeColor="text1"/>
                <w:sz w:val="24"/>
                <w:szCs w:val="24"/>
                <w:lang w:eastAsia="ru-RU"/>
              </w:rPr>
            </w:pPr>
            <w:r w:rsidRPr="00CA77A3">
              <w:rPr>
                <w:b/>
                <w:bCs/>
                <w:color w:val="000000" w:themeColor="text1"/>
                <w:sz w:val="24"/>
                <w:szCs w:val="24"/>
                <w:lang w:eastAsia="ru-RU"/>
              </w:rPr>
              <w:t>Критерии признания</w:t>
            </w:r>
          </w:p>
        </w:tc>
        <w:tc>
          <w:tcPr>
            <w:tcW w:w="3940" w:type="pct"/>
          </w:tcPr>
          <w:p w14:paraId="656FC7FA" w14:textId="77777777" w:rsidR="00497FED" w:rsidRPr="00CA77A3" w:rsidRDefault="00A076EF">
            <w:pPr>
              <w:pStyle w:val="a8"/>
              <w:numPr>
                <w:ilvl w:val="0"/>
                <w:numId w:val="95"/>
              </w:numPr>
              <w:autoSpaceDN w:val="0"/>
              <w:adjustRightInd w:val="0"/>
              <w:jc w:val="both"/>
              <w:rPr>
                <w:bCs/>
                <w:color w:val="000000" w:themeColor="text1"/>
                <w:sz w:val="24"/>
                <w:szCs w:val="24"/>
                <w:lang w:eastAsia="ru-RU"/>
              </w:rPr>
            </w:pPr>
            <w:r w:rsidRPr="00CA77A3">
              <w:rPr>
                <w:bCs/>
                <w:color w:val="000000" w:themeColor="text1"/>
                <w:sz w:val="24"/>
                <w:szCs w:val="24"/>
                <w:lang w:eastAsia="ru-RU"/>
              </w:rPr>
              <w:t>Акции</w:t>
            </w:r>
            <w:r w:rsidR="001F7FB7" w:rsidRPr="00CA77A3">
              <w:rPr>
                <w:bCs/>
                <w:color w:val="000000" w:themeColor="text1"/>
                <w:sz w:val="24"/>
                <w:szCs w:val="24"/>
                <w:lang w:eastAsia="ru-RU"/>
              </w:rPr>
              <w:t>/ депозитарные расписки</w:t>
            </w:r>
            <w:r w:rsidR="00421397" w:rsidRPr="00CA77A3">
              <w:rPr>
                <w:bCs/>
                <w:color w:val="000000" w:themeColor="text1"/>
                <w:sz w:val="24"/>
                <w:szCs w:val="24"/>
                <w:lang w:eastAsia="ru-RU"/>
              </w:rPr>
              <w:t xml:space="preserve"> российских</w:t>
            </w:r>
            <w:r w:rsidR="00803FD5" w:rsidRPr="00CA77A3">
              <w:rPr>
                <w:bCs/>
                <w:color w:val="000000" w:themeColor="text1"/>
                <w:sz w:val="24"/>
                <w:szCs w:val="24"/>
                <w:lang w:eastAsia="ru-RU"/>
              </w:rPr>
              <w:t>/иностранных</w:t>
            </w:r>
            <w:r w:rsidR="00421397" w:rsidRPr="00CA77A3">
              <w:rPr>
                <w:bCs/>
                <w:color w:val="000000" w:themeColor="text1"/>
                <w:sz w:val="24"/>
                <w:szCs w:val="24"/>
                <w:lang w:eastAsia="ru-RU"/>
              </w:rPr>
              <w:t xml:space="preserve"> эмитентов</w:t>
            </w:r>
            <w:r w:rsidRPr="00CA77A3">
              <w:rPr>
                <w:bCs/>
                <w:color w:val="000000" w:themeColor="text1"/>
                <w:sz w:val="24"/>
                <w:szCs w:val="24"/>
                <w:lang w:eastAsia="ru-RU"/>
              </w:rPr>
              <w:t>, принятые на обслуживание НКО АО НРД</w:t>
            </w:r>
            <w:r w:rsidR="00421397" w:rsidRPr="00CA77A3">
              <w:rPr>
                <w:bCs/>
                <w:color w:val="000000" w:themeColor="text1"/>
                <w:sz w:val="24"/>
                <w:szCs w:val="24"/>
                <w:lang w:eastAsia="ru-RU"/>
              </w:rPr>
              <w:t xml:space="preserve"> - дата </w:t>
            </w:r>
            <w:r w:rsidR="00803FD5" w:rsidRPr="00CA77A3">
              <w:rPr>
                <w:bCs/>
                <w:color w:val="000000" w:themeColor="text1"/>
                <w:sz w:val="24"/>
                <w:szCs w:val="24"/>
                <w:lang w:eastAsia="ru-RU"/>
              </w:rPr>
              <w:t>на которую определяются лица, имеющие право на получение дивидендов/ доходов</w:t>
            </w:r>
            <w:r w:rsidR="00126DCC" w:rsidRPr="00CA77A3">
              <w:rPr>
                <w:bCs/>
                <w:color w:val="000000" w:themeColor="text1"/>
                <w:sz w:val="24"/>
                <w:szCs w:val="24"/>
                <w:lang w:eastAsia="ru-RU"/>
              </w:rPr>
              <w:t xml:space="preserve"> в соответствии с информацией НКО АО НРД</w:t>
            </w:r>
            <w:r w:rsidRPr="00CA77A3">
              <w:rPr>
                <w:bCs/>
                <w:color w:val="000000" w:themeColor="text1"/>
                <w:sz w:val="24"/>
                <w:szCs w:val="24"/>
                <w:lang w:eastAsia="ru-RU"/>
              </w:rPr>
              <w:t>;</w:t>
            </w:r>
          </w:p>
          <w:p w14:paraId="0C57AC12" w14:textId="77777777" w:rsidR="00497FED" w:rsidRPr="00CA77A3" w:rsidRDefault="00A076EF">
            <w:pPr>
              <w:pStyle w:val="a8"/>
              <w:numPr>
                <w:ilvl w:val="0"/>
                <w:numId w:val="95"/>
              </w:numPr>
              <w:autoSpaceDN w:val="0"/>
              <w:adjustRightInd w:val="0"/>
              <w:jc w:val="both"/>
              <w:rPr>
                <w:bCs/>
                <w:color w:val="000000" w:themeColor="text1"/>
                <w:sz w:val="24"/>
                <w:szCs w:val="24"/>
                <w:lang w:eastAsia="ru-RU"/>
              </w:rPr>
            </w:pPr>
            <w:r w:rsidRPr="00CA77A3">
              <w:rPr>
                <w:bCs/>
                <w:color w:val="000000" w:themeColor="text1"/>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1A70F7BF" w14:textId="77777777" w:rsidR="00497FED" w:rsidRPr="00CA77A3" w:rsidRDefault="00803FD5">
            <w:pPr>
              <w:pStyle w:val="a8"/>
              <w:numPr>
                <w:ilvl w:val="0"/>
                <w:numId w:val="95"/>
              </w:numPr>
              <w:autoSpaceDN w:val="0"/>
              <w:adjustRightInd w:val="0"/>
              <w:jc w:val="both"/>
              <w:rPr>
                <w:bCs/>
                <w:color w:val="000000" w:themeColor="text1"/>
                <w:sz w:val="24"/>
                <w:szCs w:val="24"/>
                <w:lang w:eastAsia="ru-RU"/>
              </w:rPr>
            </w:pPr>
            <w:r w:rsidRPr="00CA77A3">
              <w:rPr>
                <w:bCs/>
                <w:color w:val="000000" w:themeColor="text1"/>
                <w:sz w:val="24"/>
                <w:szCs w:val="24"/>
                <w:lang w:eastAsia="ru-RU"/>
              </w:rPr>
              <w:t>Акции</w:t>
            </w:r>
            <w:r w:rsidR="001F7FB7" w:rsidRPr="00CA77A3">
              <w:rPr>
                <w:bCs/>
                <w:color w:val="000000" w:themeColor="text1"/>
                <w:sz w:val="24"/>
                <w:szCs w:val="24"/>
                <w:lang w:eastAsia="ru-RU"/>
              </w:rPr>
              <w:t>/ депозитарные расписки</w:t>
            </w:r>
            <w:r w:rsidR="00126DCC" w:rsidRPr="00CA77A3">
              <w:rPr>
                <w:bCs/>
                <w:color w:val="000000" w:themeColor="text1"/>
                <w:sz w:val="24"/>
                <w:szCs w:val="24"/>
                <w:lang w:eastAsia="ru-RU"/>
              </w:rPr>
              <w:t xml:space="preserve"> </w:t>
            </w:r>
            <w:r w:rsidR="00421397" w:rsidRPr="00CA77A3">
              <w:rPr>
                <w:bCs/>
                <w:color w:val="000000" w:themeColor="text1"/>
                <w:sz w:val="24"/>
                <w:szCs w:val="24"/>
                <w:lang w:eastAsia="ru-RU"/>
              </w:rPr>
              <w:t>иностранных эмитентов</w:t>
            </w:r>
            <w:r w:rsidR="00A076EF" w:rsidRPr="00CA77A3">
              <w:rPr>
                <w:bCs/>
                <w:color w:val="000000" w:themeColor="text1"/>
                <w:sz w:val="24"/>
                <w:szCs w:val="24"/>
                <w:lang w:eastAsia="ru-RU"/>
              </w:rPr>
              <w:t xml:space="preserve">, </w:t>
            </w:r>
            <w:r w:rsidRPr="00CA77A3">
              <w:rPr>
                <w:bCs/>
                <w:color w:val="000000" w:themeColor="text1"/>
                <w:sz w:val="24"/>
                <w:szCs w:val="24"/>
                <w:lang w:eastAsia="ru-RU"/>
              </w:rPr>
              <w:t>не принятые на обслуживание НКО АО НРД</w:t>
            </w:r>
            <w:r w:rsidR="00126DCC" w:rsidRPr="00CA77A3">
              <w:rPr>
                <w:bCs/>
                <w:color w:val="000000" w:themeColor="text1"/>
                <w:sz w:val="24"/>
                <w:szCs w:val="24"/>
                <w:lang w:eastAsia="ru-RU"/>
              </w:rPr>
              <w:t xml:space="preserve"> -</w:t>
            </w:r>
            <w:r w:rsidR="00421397" w:rsidRPr="00CA77A3">
              <w:rPr>
                <w:bCs/>
                <w:color w:val="000000" w:themeColor="text1"/>
                <w:sz w:val="24"/>
                <w:szCs w:val="24"/>
                <w:lang w:eastAsia="ru-RU"/>
              </w:rPr>
              <w:t xml:space="preserve">  дата, </w:t>
            </w:r>
            <w:r w:rsidR="004E698D" w:rsidRPr="00CA77A3">
              <w:rPr>
                <w:bCs/>
                <w:color w:val="000000" w:themeColor="text1"/>
                <w:sz w:val="24"/>
                <w:szCs w:val="24"/>
                <w:lang w:eastAsia="ru-RU"/>
              </w:rPr>
              <w:t>с которой ценные бумаги начинают торговаться без учета объявленных дивидендов  (</w:t>
            </w:r>
            <w:r w:rsidR="004E698D" w:rsidRPr="00CA77A3">
              <w:rPr>
                <w:bCs/>
                <w:color w:val="000000" w:themeColor="text1"/>
                <w:sz w:val="24"/>
                <w:szCs w:val="24"/>
                <w:lang w:val="en-US" w:eastAsia="ru-RU"/>
              </w:rPr>
              <w:t>DVD</w:t>
            </w:r>
            <w:r w:rsidR="004E698D" w:rsidRPr="00CA77A3">
              <w:rPr>
                <w:bCs/>
                <w:color w:val="000000" w:themeColor="text1"/>
                <w:sz w:val="24"/>
                <w:szCs w:val="24"/>
                <w:lang w:eastAsia="ru-RU"/>
              </w:rPr>
              <w:t>_</w:t>
            </w:r>
            <w:r w:rsidR="004E698D" w:rsidRPr="00CA77A3">
              <w:rPr>
                <w:bCs/>
                <w:color w:val="000000" w:themeColor="text1"/>
                <w:sz w:val="24"/>
                <w:szCs w:val="24"/>
                <w:lang w:val="en-US" w:eastAsia="ru-RU"/>
              </w:rPr>
              <w:t>EX</w:t>
            </w:r>
            <w:r w:rsidR="004E698D" w:rsidRPr="00CA77A3">
              <w:rPr>
                <w:bCs/>
                <w:color w:val="000000" w:themeColor="text1"/>
                <w:sz w:val="24"/>
                <w:szCs w:val="24"/>
                <w:lang w:eastAsia="ru-RU"/>
              </w:rPr>
              <w:t>_</w:t>
            </w:r>
            <w:r w:rsidR="004E698D" w:rsidRPr="00CA77A3">
              <w:rPr>
                <w:bCs/>
                <w:color w:val="000000" w:themeColor="text1"/>
                <w:sz w:val="24"/>
                <w:szCs w:val="24"/>
                <w:lang w:val="en-US" w:eastAsia="ru-RU"/>
              </w:rPr>
              <w:t>DT</w:t>
            </w:r>
            <w:r w:rsidR="004E698D" w:rsidRPr="00CA77A3">
              <w:rPr>
                <w:bCs/>
                <w:color w:val="000000" w:themeColor="text1"/>
                <w:sz w:val="24"/>
                <w:szCs w:val="24"/>
                <w:lang w:eastAsia="ru-RU"/>
              </w:rPr>
              <w:t>)</w:t>
            </w:r>
            <w:r w:rsidR="00126DCC" w:rsidRPr="00CA77A3">
              <w:rPr>
                <w:bCs/>
                <w:color w:val="000000" w:themeColor="text1"/>
                <w:sz w:val="24"/>
                <w:szCs w:val="24"/>
                <w:lang w:eastAsia="ru-RU"/>
              </w:rPr>
              <w:t xml:space="preserve"> в соответствии с  информацией </w:t>
            </w:r>
            <w:r w:rsidR="00126DCC" w:rsidRPr="00CA77A3">
              <w:rPr>
                <w:color w:val="000000" w:themeColor="text1"/>
                <w:sz w:val="24"/>
                <w:szCs w:val="24"/>
                <w:lang w:eastAsia="ru-RU"/>
              </w:rPr>
              <w:t>«</w:t>
            </w:r>
            <w:r w:rsidR="00126DCC" w:rsidRPr="00CA77A3">
              <w:rPr>
                <w:bCs/>
                <w:color w:val="000000" w:themeColor="text1"/>
                <w:sz w:val="24"/>
                <w:szCs w:val="24"/>
                <w:lang w:eastAsia="ru-RU"/>
              </w:rPr>
              <w:t>Блумберг</w:t>
            </w:r>
            <w:r w:rsidR="00126DCC" w:rsidRPr="00CA77A3">
              <w:rPr>
                <w:color w:val="000000" w:themeColor="text1"/>
                <w:sz w:val="24"/>
                <w:szCs w:val="24"/>
                <w:lang w:eastAsia="ru-RU"/>
              </w:rPr>
              <w:t>» (Bloomberg)</w:t>
            </w:r>
            <w:r w:rsidR="00421397" w:rsidRPr="00CA77A3">
              <w:rPr>
                <w:color w:val="000000" w:themeColor="text1"/>
                <w:sz w:val="24"/>
                <w:szCs w:val="24"/>
                <w:lang w:eastAsia="ru-RU"/>
              </w:rPr>
              <w:t>;</w:t>
            </w:r>
          </w:p>
          <w:p w14:paraId="7ADD1F9E" w14:textId="77777777" w:rsidR="00497FED" w:rsidRPr="00CA77A3" w:rsidRDefault="00803FD5">
            <w:pPr>
              <w:pStyle w:val="a8"/>
              <w:numPr>
                <w:ilvl w:val="0"/>
                <w:numId w:val="95"/>
              </w:numPr>
              <w:autoSpaceDN w:val="0"/>
              <w:adjustRightInd w:val="0"/>
              <w:jc w:val="both"/>
              <w:rPr>
                <w:bCs/>
                <w:color w:val="000000" w:themeColor="text1"/>
                <w:sz w:val="24"/>
                <w:szCs w:val="24"/>
                <w:lang w:eastAsia="ru-RU"/>
              </w:rPr>
            </w:pPr>
            <w:r w:rsidRPr="00CA77A3">
              <w:rPr>
                <w:color w:val="000000" w:themeColor="text1"/>
                <w:sz w:val="24"/>
                <w:szCs w:val="24"/>
                <w:lang w:eastAsia="ru-RU"/>
              </w:rPr>
              <w:t>П</w:t>
            </w:r>
            <w:r w:rsidR="00421397" w:rsidRPr="00CA77A3">
              <w:rPr>
                <w:color w:val="000000" w:themeColor="text1"/>
                <w:sz w:val="24"/>
                <w:szCs w:val="24"/>
                <w:lang w:eastAsia="ru-RU"/>
              </w:rPr>
              <w:t>р</w:t>
            </w:r>
            <w:r w:rsidR="00126DCC" w:rsidRPr="00CA77A3">
              <w:rPr>
                <w:color w:val="000000" w:themeColor="text1"/>
                <w:sz w:val="24"/>
                <w:szCs w:val="24"/>
                <w:lang w:eastAsia="ru-RU"/>
              </w:rPr>
              <w:t>и отсутствии информации из выше</w:t>
            </w:r>
            <w:r w:rsidR="00421397" w:rsidRPr="00CA77A3">
              <w:rPr>
                <w:color w:val="000000" w:themeColor="text1"/>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15871" w:rsidRPr="00CA77A3" w14:paraId="055E57A3" w14:textId="77777777" w:rsidTr="00FB57B5">
        <w:trPr>
          <w:trHeight w:val="1336"/>
        </w:trPr>
        <w:tc>
          <w:tcPr>
            <w:tcW w:w="1060" w:type="pct"/>
            <w:shd w:val="clear" w:color="auto" w:fill="A6A6A6" w:themeFill="background1" w:themeFillShade="A6"/>
          </w:tcPr>
          <w:p w14:paraId="40B3A08E" w14:textId="77777777" w:rsidR="00715871" w:rsidRPr="00CA77A3" w:rsidRDefault="00421397" w:rsidP="00F969E5">
            <w:pPr>
              <w:autoSpaceDN w:val="0"/>
              <w:adjustRightInd w:val="0"/>
              <w:rPr>
                <w:b/>
                <w:bCs/>
                <w:color w:val="000000" w:themeColor="text1"/>
                <w:sz w:val="24"/>
                <w:szCs w:val="24"/>
                <w:lang w:eastAsia="ru-RU"/>
              </w:rPr>
            </w:pPr>
            <w:r w:rsidRPr="00CA77A3">
              <w:rPr>
                <w:b/>
                <w:color w:val="000000" w:themeColor="text1"/>
                <w:sz w:val="24"/>
                <w:szCs w:val="24"/>
                <w:lang w:eastAsia="ru-RU"/>
              </w:rPr>
              <w:t>Критерии прекращения признания</w:t>
            </w:r>
          </w:p>
        </w:tc>
        <w:tc>
          <w:tcPr>
            <w:tcW w:w="3940" w:type="pct"/>
          </w:tcPr>
          <w:p w14:paraId="462348D8" w14:textId="77777777" w:rsidR="00715871" w:rsidRPr="00CA77A3" w:rsidRDefault="00421397" w:rsidP="00145618">
            <w:pPr>
              <w:pStyle w:val="a8"/>
              <w:numPr>
                <w:ilvl w:val="0"/>
                <w:numId w:val="95"/>
              </w:numPr>
              <w:autoSpaceDN w:val="0"/>
              <w:adjustRightInd w:val="0"/>
              <w:jc w:val="both"/>
              <w:rPr>
                <w:bCs/>
                <w:color w:val="000000" w:themeColor="text1"/>
                <w:sz w:val="24"/>
                <w:szCs w:val="24"/>
                <w:lang w:eastAsia="ru-RU"/>
              </w:rPr>
            </w:pPr>
            <w:r w:rsidRPr="00CA77A3">
              <w:rPr>
                <w:bCs/>
                <w:color w:val="000000" w:themeColor="text1"/>
                <w:sz w:val="24"/>
                <w:szCs w:val="24"/>
                <w:lang w:eastAsia="ru-RU"/>
              </w:rPr>
              <w:t>Дата исполнения обязательств эмитентом</w:t>
            </w:r>
            <w:r w:rsidR="00446F08" w:rsidRPr="00CA77A3">
              <w:rPr>
                <w:bCs/>
                <w:color w:val="000000" w:themeColor="text1"/>
                <w:sz w:val="24"/>
                <w:szCs w:val="24"/>
                <w:lang w:eastAsia="ru-RU"/>
              </w:rPr>
              <w:t>, подтвержденное</w:t>
            </w:r>
            <w:r w:rsidRPr="00CA77A3">
              <w:rPr>
                <w:bCs/>
                <w:color w:val="000000" w:themeColor="text1"/>
                <w:sz w:val="24"/>
                <w:szCs w:val="24"/>
                <w:lang w:eastAsia="ru-RU"/>
              </w:rPr>
              <w:t xml:space="preserve"> банковской выпиской с расчетного счета управляющей компании Д.У. ПИФ или отчетом брокера ПИФ;</w:t>
            </w:r>
          </w:p>
          <w:p w14:paraId="52AE5777" w14:textId="77777777" w:rsidR="00715871" w:rsidRPr="00CA77A3" w:rsidRDefault="00B8604F" w:rsidP="00145618">
            <w:pPr>
              <w:pStyle w:val="a8"/>
              <w:numPr>
                <w:ilvl w:val="0"/>
                <w:numId w:val="95"/>
              </w:numPr>
              <w:autoSpaceDN w:val="0"/>
              <w:adjustRightInd w:val="0"/>
              <w:jc w:val="both"/>
              <w:rPr>
                <w:bCs/>
                <w:color w:val="000000" w:themeColor="text1"/>
                <w:sz w:val="24"/>
                <w:szCs w:val="24"/>
                <w:lang w:eastAsia="ru-RU"/>
              </w:rPr>
            </w:pPr>
            <w:r w:rsidRPr="00CA77A3">
              <w:rPr>
                <w:bCs/>
                <w:color w:val="000000" w:themeColor="text1"/>
                <w:sz w:val="24"/>
                <w:szCs w:val="24"/>
                <w:lang w:eastAsia="ru-RU"/>
              </w:rPr>
              <w:t>Дата ликвидации эмитента</w:t>
            </w:r>
            <w:r w:rsidR="00421397" w:rsidRPr="00CA77A3">
              <w:rPr>
                <w:bCs/>
                <w:color w:val="000000" w:themeColor="text1"/>
                <w:sz w:val="24"/>
                <w:szCs w:val="24"/>
                <w:lang w:eastAsia="ru-RU"/>
              </w:rPr>
              <w:t>.</w:t>
            </w:r>
          </w:p>
        </w:tc>
      </w:tr>
      <w:tr w:rsidR="00715871" w:rsidRPr="00CA77A3" w14:paraId="36257C61" w14:textId="77777777" w:rsidTr="00FB57B5">
        <w:tc>
          <w:tcPr>
            <w:tcW w:w="1060" w:type="pct"/>
            <w:shd w:val="clear" w:color="auto" w:fill="A6A6A6" w:themeFill="background1" w:themeFillShade="A6"/>
          </w:tcPr>
          <w:p w14:paraId="0F54AECE" w14:textId="77777777" w:rsidR="00715871" w:rsidRPr="00CA77A3" w:rsidRDefault="00421397" w:rsidP="00F969E5">
            <w:pPr>
              <w:autoSpaceDN w:val="0"/>
              <w:adjustRightInd w:val="0"/>
              <w:rPr>
                <w:b/>
                <w:color w:val="000000" w:themeColor="text1"/>
                <w:sz w:val="24"/>
                <w:szCs w:val="24"/>
                <w:lang w:eastAsia="ru-RU"/>
              </w:rPr>
            </w:pPr>
            <w:r w:rsidRPr="00CA77A3">
              <w:rPr>
                <w:b/>
                <w:color w:val="000000" w:themeColor="text1"/>
                <w:sz w:val="24"/>
                <w:szCs w:val="24"/>
                <w:lang w:eastAsia="ru-RU"/>
              </w:rPr>
              <w:t>Справедливая стоимость</w:t>
            </w:r>
          </w:p>
        </w:tc>
        <w:tc>
          <w:tcPr>
            <w:tcW w:w="3940" w:type="pct"/>
          </w:tcPr>
          <w:p w14:paraId="3EC2DD38" w14:textId="77777777" w:rsidR="00145618" w:rsidRPr="00CA77A3" w:rsidRDefault="00145618" w:rsidP="00145618">
            <w:pPr>
              <w:pStyle w:val="a8"/>
              <w:numPr>
                <w:ilvl w:val="0"/>
                <w:numId w:val="96"/>
              </w:numPr>
              <w:autoSpaceDN w:val="0"/>
              <w:adjustRightInd w:val="0"/>
              <w:jc w:val="both"/>
              <w:rPr>
                <w:sz w:val="23"/>
                <w:szCs w:val="23"/>
              </w:rPr>
            </w:pPr>
            <w:r w:rsidRPr="00CA77A3">
              <w:rPr>
                <w:color w:val="000000" w:themeColor="text1"/>
                <w:sz w:val="24"/>
                <w:szCs w:val="24"/>
                <w:lang w:eastAsia="ru-RU"/>
              </w:rPr>
              <w:t>В случае отсутствия признаков обесценения, д</w:t>
            </w:r>
            <w:r w:rsidRPr="00CA77A3">
              <w:rPr>
                <w:sz w:val="23"/>
                <w:szCs w:val="23"/>
              </w:rPr>
              <w:t>ебиторская задолженность по выплате дивидендов по акциям, депозитарным распискам российских эмитентов является операционной задолженностью</w:t>
            </w:r>
            <w:r w:rsidR="00C72BA7" w:rsidRPr="00CA77A3">
              <w:rPr>
                <w:sz w:val="23"/>
                <w:szCs w:val="23"/>
              </w:rPr>
              <w:t xml:space="preserve"> в течение</w:t>
            </w:r>
            <w:r w:rsidRPr="00CA77A3">
              <w:rPr>
                <w:sz w:val="23"/>
                <w:szCs w:val="23"/>
              </w:rPr>
              <w:t xml:space="preserve"> 25 рабочих дней с даты признания дебиторской задолженности. </w:t>
            </w:r>
          </w:p>
          <w:p w14:paraId="54AD72A7" w14:textId="77777777" w:rsidR="00145618" w:rsidRPr="00CA77A3" w:rsidRDefault="00145618" w:rsidP="00145618">
            <w:pPr>
              <w:autoSpaceDN w:val="0"/>
              <w:adjustRightInd w:val="0"/>
              <w:jc w:val="both"/>
              <w:rPr>
                <w:sz w:val="23"/>
                <w:szCs w:val="23"/>
              </w:rPr>
            </w:pPr>
          </w:p>
          <w:p w14:paraId="1D144B2F" w14:textId="77777777" w:rsidR="00145618" w:rsidRPr="00CA77A3" w:rsidRDefault="00145618" w:rsidP="00272C03">
            <w:pPr>
              <w:pStyle w:val="a8"/>
              <w:numPr>
                <w:ilvl w:val="0"/>
                <w:numId w:val="96"/>
              </w:numPr>
              <w:autoSpaceDN w:val="0"/>
              <w:adjustRightInd w:val="0"/>
              <w:jc w:val="both"/>
              <w:rPr>
                <w:color w:val="000000" w:themeColor="text1"/>
                <w:sz w:val="24"/>
                <w:szCs w:val="24"/>
                <w:lang w:eastAsia="ru-RU"/>
              </w:rPr>
            </w:pPr>
            <w:r w:rsidRPr="00CA77A3">
              <w:rPr>
                <w:color w:val="000000" w:themeColor="text1"/>
                <w:sz w:val="24"/>
                <w:szCs w:val="24"/>
                <w:lang w:eastAsia="ru-RU"/>
              </w:rPr>
              <w:t>В случае отсутствия признаков обесценения, д</w:t>
            </w:r>
            <w:r w:rsidRPr="00CA77A3">
              <w:rPr>
                <w:sz w:val="23"/>
                <w:szCs w:val="23"/>
              </w:rPr>
              <w:t>ебиторская задолженность по выплате дивидендов по акциям иностранных эмитентов, депозитарным распискам иностранных эмитентов является операционной задолженностью</w:t>
            </w:r>
            <w:r w:rsidR="00272C03" w:rsidRPr="00CA77A3">
              <w:rPr>
                <w:sz w:val="23"/>
                <w:szCs w:val="23"/>
              </w:rPr>
              <w:t xml:space="preserve"> в течение</w:t>
            </w:r>
            <w:r w:rsidRPr="00CA77A3">
              <w:rPr>
                <w:sz w:val="23"/>
                <w:szCs w:val="23"/>
              </w:rPr>
              <w:t xml:space="preserve"> 25 рабочих дней с даты признания дебиторской задолженности. </w:t>
            </w:r>
          </w:p>
          <w:p w14:paraId="2E950DBC" w14:textId="77777777" w:rsidR="00715871" w:rsidRPr="00CA77A3" w:rsidRDefault="00C336E1" w:rsidP="00715871">
            <w:pPr>
              <w:autoSpaceDN w:val="0"/>
              <w:adjustRightInd w:val="0"/>
              <w:jc w:val="both"/>
              <w:rPr>
                <w:color w:val="000000" w:themeColor="text1"/>
                <w:sz w:val="23"/>
                <w:szCs w:val="23"/>
                <w:lang w:eastAsia="ru-RU"/>
              </w:rPr>
            </w:pPr>
            <w:r w:rsidRPr="00CA77A3">
              <w:rPr>
                <w:color w:val="000000" w:themeColor="text1"/>
                <w:sz w:val="24"/>
                <w:szCs w:val="24"/>
                <w:lang w:eastAsia="ru-RU"/>
              </w:rPr>
              <w:t>В течение этого срока её справедливая стоим</w:t>
            </w:r>
            <w:r w:rsidRPr="00CA77A3">
              <w:rPr>
                <w:color w:val="000000" w:themeColor="text1"/>
                <w:sz w:val="23"/>
                <w:szCs w:val="23"/>
                <w:lang w:eastAsia="ru-RU"/>
              </w:rPr>
              <w:t>ость</w:t>
            </w:r>
            <w:r w:rsidR="00421397" w:rsidRPr="00CA77A3">
              <w:rPr>
                <w:color w:val="000000" w:themeColor="text1"/>
                <w:sz w:val="23"/>
                <w:szCs w:val="23"/>
                <w:lang w:eastAsia="ru-RU"/>
              </w:rPr>
              <w:t xml:space="preserve"> </w:t>
            </w:r>
            <w:r w:rsidR="00421397" w:rsidRPr="00CA77A3">
              <w:rPr>
                <w:bCs/>
                <w:color w:val="000000" w:themeColor="text1"/>
                <w:sz w:val="23"/>
                <w:szCs w:val="23"/>
                <w:lang w:eastAsia="ru-RU"/>
              </w:rPr>
              <w:t>определяется</w:t>
            </w:r>
            <w:r w:rsidR="00421397" w:rsidRPr="00CA77A3">
              <w:rPr>
                <w:color w:val="000000" w:themeColor="text1"/>
                <w:sz w:val="23"/>
                <w:szCs w:val="23"/>
                <w:lang w:eastAsia="ru-RU"/>
              </w:rPr>
              <w:t xml:space="preserve"> исходя из:</w:t>
            </w:r>
          </w:p>
          <w:p w14:paraId="273CBFF6" w14:textId="77777777" w:rsidR="00715871" w:rsidRPr="00CA77A3" w:rsidRDefault="00C97B45" w:rsidP="00C336E1">
            <w:pPr>
              <w:autoSpaceDN w:val="0"/>
              <w:adjustRightInd w:val="0"/>
              <w:jc w:val="both"/>
              <w:rPr>
                <w:bCs/>
                <w:color w:val="000000" w:themeColor="text1"/>
                <w:sz w:val="24"/>
                <w:szCs w:val="24"/>
                <w:lang w:eastAsia="ru-RU"/>
              </w:rPr>
            </w:pPr>
            <w:r w:rsidRPr="00CA77A3">
              <w:rPr>
                <w:bCs/>
                <w:color w:val="000000" w:themeColor="text1"/>
                <w:sz w:val="23"/>
                <w:szCs w:val="23"/>
                <w:lang w:eastAsia="ru-RU"/>
              </w:rPr>
              <w:t>-</w:t>
            </w:r>
            <w:r w:rsidR="00421397" w:rsidRPr="00CA77A3">
              <w:rPr>
                <w:bCs/>
                <w:color w:val="000000" w:themeColor="text1"/>
                <w:sz w:val="23"/>
                <w:szCs w:val="23"/>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CA77A3">
              <w:rPr>
                <w:bCs/>
                <w:color w:val="000000" w:themeColor="text1"/>
                <w:sz w:val="23"/>
                <w:szCs w:val="23"/>
                <w:lang w:eastAsia="ru-RU"/>
              </w:rPr>
              <w:t>/доходов</w:t>
            </w:r>
            <w:r w:rsidR="007F1FDB" w:rsidRPr="00CA77A3">
              <w:rPr>
                <w:bCs/>
                <w:color w:val="000000" w:themeColor="text1"/>
                <w:sz w:val="23"/>
                <w:szCs w:val="23"/>
                <w:lang w:eastAsia="ru-RU"/>
              </w:rPr>
              <w:t xml:space="preserve"> и</w:t>
            </w:r>
            <w:r w:rsidR="00F3716B" w:rsidRPr="00CA77A3">
              <w:rPr>
                <w:bCs/>
                <w:color w:val="000000" w:themeColor="text1"/>
                <w:sz w:val="23"/>
                <w:szCs w:val="23"/>
                <w:lang w:eastAsia="ru-RU"/>
              </w:rPr>
              <w:t xml:space="preserve"> </w:t>
            </w:r>
            <w:r w:rsidR="00077455" w:rsidRPr="00CA77A3">
              <w:rPr>
                <w:bCs/>
                <w:color w:val="000000" w:themeColor="text1"/>
                <w:sz w:val="23"/>
                <w:szCs w:val="23"/>
                <w:lang w:eastAsia="ru-RU"/>
              </w:rPr>
              <w:t>объявленного размера дивиденда/дохода</w:t>
            </w:r>
            <w:r w:rsidR="00421397" w:rsidRPr="00CA77A3">
              <w:rPr>
                <w:bCs/>
                <w:color w:val="000000" w:themeColor="text1"/>
                <w:sz w:val="23"/>
                <w:szCs w:val="23"/>
                <w:lang w:eastAsia="ru-RU"/>
              </w:rPr>
              <w:t>, приходящегося на одну ценную</w:t>
            </w:r>
            <w:r w:rsidR="00421397" w:rsidRPr="00CA77A3">
              <w:rPr>
                <w:bCs/>
                <w:color w:val="000000" w:themeColor="text1"/>
                <w:sz w:val="24"/>
                <w:szCs w:val="24"/>
                <w:lang w:eastAsia="ru-RU"/>
              </w:rPr>
              <w:t xml:space="preserve"> бумагу соответствующей категории (типа)</w:t>
            </w:r>
            <w:r w:rsidR="007F1FDB" w:rsidRPr="00CA77A3">
              <w:rPr>
                <w:bCs/>
                <w:color w:val="000000" w:themeColor="text1"/>
                <w:sz w:val="24"/>
                <w:szCs w:val="24"/>
                <w:lang w:eastAsia="ru-RU"/>
              </w:rPr>
              <w:t xml:space="preserve"> за вычетом нало</w:t>
            </w:r>
            <w:r w:rsidR="00472772" w:rsidRPr="00CA77A3">
              <w:rPr>
                <w:bCs/>
                <w:color w:val="000000" w:themeColor="text1"/>
                <w:sz w:val="24"/>
                <w:szCs w:val="24"/>
                <w:lang w:eastAsia="ru-RU"/>
              </w:rPr>
              <w:t>га на прибыль с данного дохода</w:t>
            </w:r>
            <w:r w:rsidR="007F1FDB" w:rsidRPr="00CA77A3">
              <w:rPr>
                <w:bCs/>
                <w:color w:val="000000" w:themeColor="text1"/>
                <w:sz w:val="24"/>
                <w:szCs w:val="24"/>
                <w:lang w:eastAsia="ru-RU"/>
              </w:rPr>
              <w:t xml:space="preserve"> в случае е</w:t>
            </w:r>
            <w:r w:rsidRPr="00CA77A3">
              <w:rPr>
                <w:bCs/>
                <w:color w:val="000000" w:themeColor="text1"/>
                <w:sz w:val="24"/>
                <w:szCs w:val="24"/>
                <w:lang w:eastAsia="ru-RU"/>
              </w:rPr>
              <w:t>го удержания у источника выплат;</w:t>
            </w:r>
          </w:p>
          <w:p w14:paraId="609D11F6" w14:textId="77777777" w:rsidR="00C97B45" w:rsidRPr="00CA77A3" w:rsidRDefault="00C97B45" w:rsidP="00C336E1">
            <w:pPr>
              <w:autoSpaceDN w:val="0"/>
              <w:adjustRightInd w:val="0"/>
              <w:jc w:val="both"/>
              <w:rPr>
                <w:bCs/>
                <w:color w:val="000000" w:themeColor="text1"/>
                <w:sz w:val="24"/>
                <w:szCs w:val="24"/>
                <w:lang w:eastAsia="ru-RU"/>
              </w:rPr>
            </w:pPr>
            <w:r w:rsidRPr="00CA77A3">
              <w:rPr>
                <w:bCs/>
                <w:color w:val="000000" w:themeColor="text1"/>
                <w:sz w:val="24"/>
                <w:szCs w:val="24"/>
                <w:lang w:eastAsia="ru-RU"/>
              </w:rPr>
              <w:t>-</w:t>
            </w:r>
          </w:p>
          <w:p w14:paraId="04C70328" w14:textId="77777777" w:rsidR="00C336E1" w:rsidRPr="00CA77A3" w:rsidRDefault="00C336E1" w:rsidP="00C336E1">
            <w:p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1D0C183" w14:textId="77777777" w:rsidR="00C336E1" w:rsidRPr="00CA77A3" w:rsidRDefault="007F1FDB" w:rsidP="00C336E1">
            <w:p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w:t>
            </w:r>
            <w:r w:rsidRPr="00CA77A3">
              <w:rPr>
                <w:bCs/>
                <w:color w:val="000000" w:themeColor="text1"/>
                <w:sz w:val="24"/>
                <w:szCs w:val="24"/>
                <w:lang w:eastAsia="ru-RU"/>
              </w:rPr>
              <w:lastRenderedPageBreak/>
              <w:t>ПИФ.</w:t>
            </w:r>
            <w:r w:rsidR="00C336E1" w:rsidRPr="00CA77A3">
              <w:rPr>
                <w:bCs/>
                <w:color w:val="000000" w:themeColor="text1"/>
                <w:sz w:val="24"/>
                <w:szCs w:val="24"/>
                <w:lang w:eastAsia="ru-RU"/>
              </w:rPr>
              <w:t xml:space="preserve"> Она может быть скорректирована по факту поступления дивидендов/доходов на счет Фонда.</w:t>
            </w:r>
          </w:p>
          <w:p w14:paraId="209CB055" w14:textId="77777777" w:rsidR="00C336E1" w:rsidRPr="00CA77A3" w:rsidRDefault="00C336E1" w:rsidP="00C336E1">
            <w:pPr>
              <w:autoSpaceDN w:val="0"/>
              <w:adjustRightInd w:val="0"/>
              <w:jc w:val="both"/>
              <w:rPr>
                <w:bCs/>
                <w:color w:val="000000" w:themeColor="text1"/>
                <w:sz w:val="24"/>
                <w:szCs w:val="24"/>
                <w:lang w:eastAsia="ru-RU"/>
              </w:rPr>
            </w:pPr>
          </w:p>
        </w:tc>
      </w:tr>
      <w:tr w:rsidR="00715871" w:rsidRPr="00CA77A3" w14:paraId="4EF8BC42" w14:textId="77777777" w:rsidTr="00FB57B5">
        <w:trPr>
          <w:trHeight w:val="415"/>
        </w:trPr>
        <w:tc>
          <w:tcPr>
            <w:tcW w:w="1060" w:type="pct"/>
            <w:shd w:val="clear" w:color="auto" w:fill="A6A6A6" w:themeFill="background1" w:themeFillShade="A6"/>
          </w:tcPr>
          <w:p w14:paraId="5721645D" w14:textId="77777777" w:rsidR="00715871" w:rsidRPr="00CA77A3" w:rsidRDefault="00421397" w:rsidP="00F969E5">
            <w:pPr>
              <w:autoSpaceDN w:val="0"/>
              <w:adjustRightInd w:val="0"/>
              <w:rPr>
                <w:b/>
                <w:bCs/>
                <w:color w:val="000000" w:themeColor="text1"/>
                <w:sz w:val="24"/>
                <w:szCs w:val="24"/>
                <w:lang w:eastAsia="ru-RU"/>
              </w:rPr>
            </w:pPr>
            <w:r w:rsidRPr="00CA77A3">
              <w:rPr>
                <w:b/>
                <w:color w:val="000000" w:themeColor="text1"/>
                <w:sz w:val="24"/>
                <w:szCs w:val="24"/>
                <w:lang w:eastAsia="ru-RU"/>
              </w:rPr>
              <w:lastRenderedPageBreak/>
              <w:t>Порядок корректировки стоимости активов</w:t>
            </w:r>
          </w:p>
        </w:tc>
        <w:tc>
          <w:tcPr>
            <w:tcW w:w="3940" w:type="pct"/>
          </w:tcPr>
          <w:p w14:paraId="3714166F" w14:textId="77777777" w:rsidR="00715871" w:rsidRPr="00CA77A3" w:rsidRDefault="008033B3" w:rsidP="00A77318">
            <w:pPr>
              <w:autoSpaceDN w:val="0"/>
              <w:adjustRightInd w:val="0"/>
              <w:jc w:val="both"/>
              <w:rPr>
                <w:bCs/>
                <w:sz w:val="24"/>
                <w:szCs w:val="24"/>
              </w:rPr>
            </w:pPr>
            <w:r w:rsidRPr="00CA77A3">
              <w:rPr>
                <w:bCs/>
                <w:sz w:val="24"/>
                <w:szCs w:val="24"/>
              </w:rPr>
              <w:t>По окончании срока признания дебиторской задолженности операционной</w:t>
            </w:r>
            <w:r w:rsidR="00746DBE" w:rsidRPr="00CA77A3">
              <w:rPr>
                <w:bCs/>
                <w:sz w:val="24"/>
                <w:szCs w:val="24"/>
              </w:rPr>
              <w:t xml:space="preserve"> </w:t>
            </w:r>
            <w:r w:rsidRPr="00CA77A3">
              <w:rPr>
                <w:bCs/>
                <w:sz w:val="24"/>
                <w:szCs w:val="24"/>
              </w:rPr>
              <w:t>ее справедливая стоимость корректируется в соответствии с  Приложением 5.</w:t>
            </w:r>
          </w:p>
          <w:p w14:paraId="18AD6137" w14:textId="77777777" w:rsidR="00CB0D6D" w:rsidRPr="00CA77A3" w:rsidRDefault="00CB0D6D" w:rsidP="00CB0D6D">
            <w:pPr>
              <w:autoSpaceDN w:val="0"/>
              <w:adjustRightInd w:val="0"/>
              <w:jc w:val="both"/>
              <w:rPr>
                <w:bCs/>
                <w:sz w:val="24"/>
                <w:szCs w:val="24"/>
              </w:rPr>
            </w:pPr>
            <w:r w:rsidRPr="00CA77A3">
              <w:rPr>
                <w:bCs/>
                <w:color w:val="000000" w:themeColor="text1"/>
                <w:sz w:val="24"/>
                <w:szCs w:val="24"/>
                <w:lang w:eastAsia="ru-RU"/>
              </w:rPr>
              <w:t xml:space="preserve">Справедливая стоимость дебиторской задолженности </w:t>
            </w:r>
            <w:r w:rsidRPr="00CA77A3">
              <w:rPr>
                <w:bCs/>
                <w:sz w:val="24"/>
                <w:szCs w:val="24"/>
              </w:rPr>
              <w:t>при  возникновении признаков обесценения на дату определения справедливой стоимости рассчитывается по одному из методов корректировки справедливой стоимости, указанному в Приложении 5.</w:t>
            </w:r>
          </w:p>
          <w:p w14:paraId="4E7739FF" w14:textId="77777777" w:rsidR="00CB0D6D" w:rsidRPr="00CA77A3" w:rsidRDefault="00CB0D6D" w:rsidP="00A77318">
            <w:pPr>
              <w:autoSpaceDN w:val="0"/>
              <w:adjustRightInd w:val="0"/>
              <w:jc w:val="both"/>
              <w:rPr>
                <w:color w:val="000000" w:themeColor="text1"/>
                <w:sz w:val="24"/>
                <w:szCs w:val="24"/>
                <w:lang w:eastAsia="ru-RU"/>
              </w:rPr>
            </w:pPr>
          </w:p>
        </w:tc>
      </w:tr>
    </w:tbl>
    <w:p w14:paraId="375B1AE6" w14:textId="77777777" w:rsidR="00926801" w:rsidRPr="00CA77A3" w:rsidRDefault="00926801" w:rsidP="00B11E09">
      <w:pPr>
        <w:autoSpaceDN w:val="0"/>
        <w:adjustRightInd w:val="0"/>
        <w:spacing w:line="360" w:lineRule="auto"/>
        <w:ind w:firstLine="709"/>
        <w:jc w:val="both"/>
        <w:rPr>
          <w:color w:val="000000" w:themeColor="text1"/>
          <w:sz w:val="24"/>
          <w:szCs w:val="24"/>
          <w:lang w:eastAsia="ru-RU"/>
        </w:rPr>
      </w:pPr>
    </w:p>
    <w:p w14:paraId="3D23CB1D"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2133DE0B"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5DDA22E9"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147A3976"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2FFB1E2A"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4FC0F0DF"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37E57D05"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79F9F2C4"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04E35420"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201EFA1D"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5F6DDDA2"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14DC8B69"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6BDD02C6"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18C058A6"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26158F61"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242A431F"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045DCFA9"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1DF4403E"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3E5146B1"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4F11C8AB"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784C3630"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1EC7C920"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717B8380"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2A70AC27"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3F892850" w14:textId="77777777" w:rsidR="00C007FA" w:rsidRPr="00CA77A3" w:rsidRDefault="00C007FA" w:rsidP="00926801">
      <w:pPr>
        <w:autoSpaceDN w:val="0"/>
        <w:adjustRightInd w:val="0"/>
        <w:spacing w:line="360" w:lineRule="auto"/>
        <w:ind w:firstLine="709"/>
        <w:jc w:val="right"/>
        <w:rPr>
          <w:b/>
          <w:color w:val="000000" w:themeColor="text1"/>
          <w:sz w:val="24"/>
          <w:szCs w:val="24"/>
          <w:lang w:eastAsia="ru-RU"/>
        </w:rPr>
      </w:pPr>
    </w:p>
    <w:p w14:paraId="0BDC5E3B" w14:textId="77777777" w:rsidR="00C007FA" w:rsidRPr="00CA77A3" w:rsidRDefault="00C007FA" w:rsidP="00926801">
      <w:pPr>
        <w:autoSpaceDN w:val="0"/>
        <w:adjustRightInd w:val="0"/>
        <w:spacing w:line="360" w:lineRule="auto"/>
        <w:ind w:firstLine="709"/>
        <w:jc w:val="right"/>
        <w:rPr>
          <w:b/>
          <w:color w:val="000000" w:themeColor="text1"/>
          <w:sz w:val="24"/>
          <w:szCs w:val="24"/>
          <w:lang w:eastAsia="ru-RU"/>
        </w:rPr>
      </w:pPr>
    </w:p>
    <w:p w14:paraId="2017B6C2" w14:textId="77777777" w:rsidR="00C007FA" w:rsidRPr="00CA77A3" w:rsidRDefault="00C007FA" w:rsidP="00926801">
      <w:pPr>
        <w:autoSpaceDN w:val="0"/>
        <w:adjustRightInd w:val="0"/>
        <w:spacing w:line="360" w:lineRule="auto"/>
        <w:ind w:firstLine="709"/>
        <w:jc w:val="right"/>
        <w:rPr>
          <w:b/>
          <w:color w:val="000000" w:themeColor="text1"/>
          <w:sz w:val="24"/>
          <w:szCs w:val="24"/>
          <w:lang w:eastAsia="ru-RU"/>
        </w:rPr>
      </w:pPr>
    </w:p>
    <w:p w14:paraId="48CAE23B" w14:textId="77777777" w:rsidR="00176E05" w:rsidRPr="00CA77A3" w:rsidRDefault="00176E05" w:rsidP="00926801">
      <w:pPr>
        <w:autoSpaceDN w:val="0"/>
        <w:adjustRightInd w:val="0"/>
        <w:spacing w:line="360" w:lineRule="auto"/>
        <w:ind w:firstLine="709"/>
        <w:jc w:val="right"/>
        <w:rPr>
          <w:b/>
          <w:color w:val="000000" w:themeColor="text1"/>
          <w:sz w:val="24"/>
          <w:szCs w:val="24"/>
          <w:lang w:eastAsia="ru-RU"/>
        </w:rPr>
      </w:pPr>
    </w:p>
    <w:p w14:paraId="2A55BC4A" w14:textId="77777777" w:rsidR="00926801" w:rsidRPr="00CA77A3" w:rsidRDefault="00421397" w:rsidP="00926801">
      <w:pPr>
        <w:autoSpaceDN w:val="0"/>
        <w:adjustRightInd w:val="0"/>
        <w:spacing w:line="360" w:lineRule="auto"/>
        <w:ind w:firstLine="709"/>
        <w:jc w:val="right"/>
        <w:rPr>
          <w:b/>
          <w:color w:val="000000" w:themeColor="text1"/>
          <w:sz w:val="24"/>
          <w:szCs w:val="24"/>
          <w:lang w:eastAsia="ru-RU"/>
        </w:rPr>
      </w:pPr>
      <w:r w:rsidRPr="00CA77A3">
        <w:rPr>
          <w:b/>
          <w:color w:val="000000" w:themeColor="text1"/>
          <w:sz w:val="24"/>
          <w:szCs w:val="24"/>
          <w:lang w:eastAsia="ru-RU"/>
        </w:rPr>
        <w:t>Приложение 13</w:t>
      </w:r>
    </w:p>
    <w:p w14:paraId="362527F8" w14:textId="77777777" w:rsidR="00926801" w:rsidRPr="00CA77A3" w:rsidRDefault="00926801" w:rsidP="00926801">
      <w:pPr>
        <w:autoSpaceDN w:val="0"/>
        <w:adjustRightInd w:val="0"/>
        <w:spacing w:line="360" w:lineRule="auto"/>
        <w:ind w:firstLine="709"/>
        <w:jc w:val="both"/>
        <w:rPr>
          <w:b/>
          <w:bCs/>
          <w:color w:val="000000" w:themeColor="text1"/>
          <w:sz w:val="24"/>
          <w:szCs w:val="24"/>
          <w:lang w:eastAsia="ru-RU"/>
        </w:rPr>
      </w:pPr>
    </w:p>
    <w:p w14:paraId="4A7B1AB4" w14:textId="77777777" w:rsidR="00F63741" w:rsidRPr="00CA77A3" w:rsidRDefault="00143C5F">
      <w:pPr>
        <w:autoSpaceDN w:val="0"/>
        <w:adjustRightInd w:val="0"/>
        <w:spacing w:line="360" w:lineRule="auto"/>
        <w:ind w:firstLine="709"/>
        <w:jc w:val="center"/>
        <w:outlineLvl w:val="0"/>
        <w:rPr>
          <w:b/>
          <w:bCs/>
          <w:color w:val="000000" w:themeColor="text1"/>
          <w:sz w:val="24"/>
          <w:szCs w:val="24"/>
          <w:lang w:eastAsia="ru-RU"/>
        </w:rPr>
      </w:pPr>
      <w:r w:rsidRPr="00CA77A3">
        <w:rPr>
          <w:b/>
          <w:bCs/>
          <w:color w:val="000000" w:themeColor="text1"/>
          <w:sz w:val="24"/>
          <w:szCs w:val="24"/>
          <w:lang w:eastAsia="ru-RU"/>
        </w:rPr>
        <w:t>ДЕБИТОРСКАЯ ЗАДОЛЖЕННОСТЬ ПО ВЫПЛАТЕ ДОХОДА ПО ИНВЕСТИЦИОННЫМ ПАЯМ ПАЕВОГО ИНВЕСТИЦИОННОГО ФОНДА, ПО ПАЯМ (АКЦИЯМ) ИНОСТРАННОГО ИНВЕСТИЦИОННОГО ФОНДА</w:t>
      </w:r>
    </w:p>
    <w:p w14:paraId="6FBC3B69" w14:textId="77777777" w:rsidR="007E7856" w:rsidRPr="00CA77A3"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A77A3" w14:paraId="3E878310" w14:textId="77777777" w:rsidTr="009911D5">
        <w:trPr>
          <w:trHeight w:val="519"/>
        </w:trPr>
        <w:tc>
          <w:tcPr>
            <w:tcW w:w="1060" w:type="pct"/>
            <w:shd w:val="clear" w:color="auto" w:fill="A6A6A6" w:themeFill="background1" w:themeFillShade="A6"/>
          </w:tcPr>
          <w:p w14:paraId="23402B0D" w14:textId="77777777" w:rsidR="007E7856" w:rsidRPr="00CA77A3" w:rsidRDefault="00421397" w:rsidP="009911D5">
            <w:pPr>
              <w:autoSpaceDN w:val="0"/>
              <w:adjustRightInd w:val="0"/>
              <w:rPr>
                <w:b/>
                <w:bCs/>
                <w:color w:val="000000" w:themeColor="text1"/>
                <w:sz w:val="24"/>
                <w:szCs w:val="24"/>
                <w:lang w:eastAsia="ru-RU"/>
              </w:rPr>
            </w:pPr>
            <w:r w:rsidRPr="00CA77A3">
              <w:rPr>
                <w:b/>
                <w:bCs/>
                <w:color w:val="000000" w:themeColor="text1"/>
                <w:sz w:val="24"/>
                <w:szCs w:val="24"/>
                <w:lang w:eastAsia="ru-RU"/>
              </w:rPr>
              <w:t>Виды активов</w:t>
            </w:r>
          </w:p>
        </w:tc>
        <w:tc>
          <w:tcPr>
            <w:tcW w:w="3940" w:type="pct"/>
          </w:tcPr>
          <w:p w14:paraId="6FC04798" w14:textId="77777777" w:rsidR="007E7856" w:rsidRPr="00CA77A3" w:rsidRDefault="00421397" w:rsidP="00FB2A50">
            <w:pPr>
              <w:autoSpaceDN w:val="0"/>
              <w:adjustRightInd w:val="0"/>
              <w:jc w:val="both"/>
              <w:rPr>
                <w:iCs/>
                <w:color w:val="000000" w:themeColor="text1"/>
                <w:sz w:val="24"/>
                <w:szCs w:val="24"/>
                <w:lang w:eastAsia="ru-RU"/>
              </w:rPr>
            </w:pPr>
            <w:r w:rsidRPr="00CA77A3">
              <w:rPr>
                <w:bCs/>
                <w:color w:val="000000" w:themeColor="text1"/>
                <w:sz w:val="24"/>
                <w:szCs w:val="24"/>
                <w:lang w:eastAsia="ru-RU"/>
              </w:rPr>
              <w:t xml:space="preserve">Дебиторская задолженность по </w:t>
            </w:r>
            <w:r w:rsidR="00C233F3" w:rsidRPr="00CA77A3">
              <w:rPr>
                <w:bCs/>
                <w:color w:val="000000" w:themeColor="text1"/>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9911D5" w:rsidRPr="00CA77A3" w14:paraId="4B8575DB" w14:textId="77777777" w:rsidTr="009911D5">
        <w:trPr>
          <w:trHeight w:val="1653"/>
        </w:trPr>
        <w:tc>
          <w:tcPr>
            <w:tcW w:w="1060" w:type="pct"/>
            <w:shd w:val="clear" w:color="auto" w:fill="A6A6A6" w:themeFill="background1" w:themeFillShade="A6"/>
          </w:tcPr>
          <w:p w14:paraId="6FBBC591" w14:textId="77777777" w:rsidR="009911D5" w:rsidRPr="00CA77A3" w:rsidRDefault="00421397" w:rsidP="009911D5">
            <w:pPr>
              <w:autoSpaceDN w:val="0"/>
              <w:adjustRightInd w:val="0"/>
              <w:rPr>
                <w:b/>
                <w:bCs/>
                <w:color w:val="000000" w:themeColor="text1"/>
                <w:sz w:val="24"/>
                <w:szCs w:val="24"/>
                <w:lang w:eastAsia="ru-RU"/>
              </w:rPr>
            </w:pPr>
            <w:r w:rsidRPr="00CA77A3">
              <w:rPr>
                <w:b/>
                <w:color w:val="000000" w:themeColor="text1"/>
                <w:sz w:val="24"/>
                <w:szCs w:val="24"/>
                <w:lang w:eastAsia="ru-RU"/>
              </w:rPr>
              <w:t>Критерии признания</w:t>
            </w:r>
          </w:p>
        </w:tc>
        <w:tc>
          <w:tcPr>
            <w:tcW w:w="3940" w:type="pct"/>
          </w:tcPr>
          <w:p w14:paraId="119733D4" w14:textId="77777777" w:rsidR="00B579D0" w:rsidRPr="00CA77A3" w:rsidRDefault="00B579D0" w:rsidP="003E680A">
            <w:pPr>
              <w:pStyle w:val="a8"/>
              <w:numPr>
                <w:ilvl w:val="0"/>
                <w:numId w:val="62"/>
              </w:num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паи (акции) иностранного инвестиционного фонда, принятые на обслуживание НКО АО НРД -  </w:t>
            </w:r>
            <w:r w:rsidRPr="00CA77A3">
              <w:rPr>
                <w:color w:val="000000" w:themeColor="text1"/>
                <w:sz w:val="24"/>
                <w:szCs w:val="24"/>
                <w:lang w:eastAsia="ru-RU"/>
              </w:rPr>
              <w:t>д</w:t>
            </w:r>
            <w:r w:rsidR="00421397" w:rsidRPr="00CA77A3">
              <w:rPr>
                <w:color w:val="000000" w:themeColor="text1"/>
                <w:sz w:val="24"/>
                <w:szCs w:val="24"/>
                <w:lang w:eastAsia="ru-RU"/>
              </w:rPr>
              <w:t>ата</w:t>
            </w:r>
            <w:r w:rsidR="00874985" w:rsidRPr="00CA77A3">
              <w:rPr>
                <w:color w:val="000000" w:themeColor="text1"/>
                <w:sz w:val="24"/>
                <w:szCs w:val="24"/>
                <w:lang w:eastAsia="ru-RU"/>
              </w:rPr>
              <w:t xml:space="preserve"> возникновения обязательства по выплате дохода</w:t>
            </w:r>
            <w:r w:rsidR="00421397" w:rsidRPr="00CA77A3">
              <w:rPr>
                <w:color w:val="000000" w:themeColor="text1"/>
                <w:sz w:val="24"/>
                <w:szCs w:val="24"/>
                <w:lang w:eastAsia="ru-RU"/>
              </w:rPr>
              <w:t xml:space="preserve">, указанная в сообщении </w:t>
            </w:r>
            <w:r w:rsidRPr="00CA77A3">
              <w:rPr>
                <w:bCs/>
                <w:color w:val="000000" w:themeColor="text1"/>
                <w:sz w:val="24"/>
                <w:szCs w:val="24"/>
                <w:lang w:eastAsia="ru-RU"/>
              </w:rPr>
              <w:t>НКО АО НРД</w:t>
            </w:r>
            <w:r w:rsidRPr="00CA77A3">
              <w:rPr>
                <w:color w:val="000000" w:themeColor="text1"/>
                <w:sz w:val="24"/>
                <w:szCs w:val="24"/>
                <w:lang w:eastAsia="ru-RU"/>
              </w:rPr>
              <w:t xml:space="preserve"> </w:t>
            </w:r>
            <w:r w:rsidR="00421397" w:rsidRPr="00CA77A3">
              <w:rPr>
                <w:color w:val="000000" w:themeColor="text1"/>
                <w:sz w:val="24"/>
                <w:szCs w:val="24"/>
                <w:lang w:eastAsia="ru-RU"/>
              </w:rPr>
              <w:t xml:space="preserve">о выплате дохода </w:t>
            </w:r>
            <w:r w:rsidR="00874985" w:rsidRPr="00CA77A3">
              <w:rPr>
                <w:bCs/>
                <w:color w:val="000000" w:themeColor="text1"/>
                <w:sz w:val="24"/>
                <w:szCs w:val="24"/>
                <w:lang w:eastAsia="ru-RU"/>
              </w:rPr>
              <w:t>по паям</w:t>
            </w:r>
            <w:r w:rsidR="00E076B9" w:rsidRPr="00CA77A3">
              <w:rPr>
                <w:bCs/>
                <w:color w:val="000000" w:themeColor="text1"/>
                <w:sz w:val="24"/>
                <w:szCs w:val="24"/>
                <w:lang w:eastAsia="ru-RU"/>
              </w:rPr>
              <w:t xml:space="preserve"> (акциям) инвестиционного фонда</w:t>
            </w:r>
            <w:r w:rsidR="00874985" w:rsidRPr="00CA77A3">
              <w:rPr>
                <w:bCs/>
                <w:color w:val="000000" w:themeColor="text1"/>
                <w:sz w:val="24"/>
                <w:szCs w:val="24"/>
                <w:lang w:eastAsia="ru-RU"/>
              </w:rPr>
              <w:t>;</w:t>
            </w:r>
          </w:p>
          <w:p w14:paraId="70AC1212" w14:textId="77777777" w:rsidR="00B579D0" w:rsidRPr="00CA77A3" w:rsidRDefault="00421397" w:rsidP="00B579D0">
            <w:pPr>
              <w:pStyle w:val="a8"/>
              <w:numPr>
                <w:ilvl w:val="0"/>
                <w:numId w:val="62"/>
              </w:num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 </w:t>
            </w:r>
            <w:r w:rsidR="00B579D0" w:rsidRPr="00CA77A3">
              <w:rPr>
                <w:bCs/>
                <w:color w:val="000000" w:themeColor="text1"/>
                <w:sz w:val="24"/>
                <w:szCs w:val="24"/>
                <w:lang w:eastAsia="ru-RU"/>
              </w:rPr>
              <w:t>паи (акции) иностранного инвестиционного фонда, не принятые на обслуживание НКО АО НРД -  дата, с которой ценные бумаги начинают торговаться без учета объявленных дивидендов  (</w:t>
            </w:r>
            <w:r w:rsidR="00B579D0" w:rsidRPr="00CA77A3">
              <w:rPr>
                <w:bCs/>
                <w:color w:val="000000" w:themeColor="text1"/>
                <w:sz w:val="24"/>
                <w:szCs w:val="24"/>
                <w:lang w:val="en-US" w:eastAsia="ru-RU"/>
              </w:rPr>
              <w:t>DVD</w:t>
            </w:r>
            <w:r w:rsidR="00B579D0" w:rsidRPr="00CA77A3">
              <w:rPr>
                <w:bCs/>
                <w:color w:val="000000" w:themeColor="text1"/>
                <w:sz w:val="24"/>
                <w:szCs w:val="24"/>
                <w:lang w:eastAsia="ru-RU"/>
              </w:rPr>
              <w:t>_</w:t>
            </w:r>
            <w:r w:rsidR="00B579D0" w:rsidRPr="00CA77A3">
              <w:rPr>
                <w:bCs/>
                <w:color w:val="000000" w:themeColor="text1"/>
                <w:sz w:val="24"/>
                <w:szCs w:val="24"/>
                <w:lang w:val="en-US" w:eastAsia="ru-RU"/>
              </w:rPr>
              <w:t>EX</w:t>
            </w:r>
            <w:r w:rsidR="00B579D0" w:rsidRPr="00CA77A3">
              <w:rPr>
                <w:bCs/>
                <w:color w:val="000000" w:themeColor="text1"/>
                <w:sz w:val="24"/>
                <w:szCs w:val="24"/>
                <w:lang w:eastAsia="ru-RU"/>
              </w:rPr>
              <w:t>_</w:t>
            </w:r>
            <w:r w:rsidR="00B579D0" w:rsidRPr="00CA77A3">
              <w:rPr>
                <w:bCs/>
                <w:color w:val="000000" w:themeColor="text1"/>
                <w:sz w:val="24"/>
                <w:szCs w:val="24"/>
                <w:lang w:val="en-US" w:eastAsia="ru-RU"/>
              </w:rPr>
              <w:t>DT</w:t>
            </w:r>
            <w:r w:rsidR="00B579D0" w:rsidRPr="00CA77A3">
              <w:rPr>
                <w:bCs/>
                <w:color w:val="000000" w:themeColor="text1"/>
                <w:sz w:val="24"/>
                <w:szCs w:val="24"/>
                <w:lang w:eastAsia="ru-RU"/>
              </w:rPr>
              <w:t xml:space="preserve">) в соответствии с  информацией </w:t>
            </w:r>
            <w:r w:rsidR="00B579D0" w:rsidRPr="00CA77A3">
              <w:rPr>
                <w:color w:val="000000" w:themeColor="text1"/>
                <w:sz w:val="24"/>
                <w:szCs w:val="24"/>
                <w:lang w:eastAsia="ru-RU"/>
              </w:rPr>
              <w:t>«</w:t>
            </w:r>
            <w:r w:rsidR="00B579D0" w:rsidRPr="00CA77A3">
              <w:rPr>
                <w:bCs/>
                <w:color w:val="000000" w:themeColor="text1"/>
                <w:sz w:val="24"/>
                <w:szCs w:val="24"/>
                <w:lang w:eastAsia="ru-RU"/>
              </w:rPr>
              <w:t>Блумберг</w:t>
            </w:r>
            <w:r w:rsidR="00B579D0" w:rsidRPr="00CA77A3">
              <w:rPr>
                <w:color w:val="000000" w:themeColor="text1"/>
                <w:sz w:val="24"/>
                <w:szCs w:val="24"/>
                <w:lang w:eastAsia="ru-RU"/>
              </w:rPr>
              <w:t>» (Bloomberg);</w:t>
            </w:r>
          </w:p>
          <w:p w14:paraId="143E3660" w14:textId="77777777" w:rsidR="00874985" w:rsidRPr="00CA77A3" w:rsidRDefault="00874985" w:rsidP="003E680A">
            <w:pPr>
              <w:pStyle w:val="a8"/>
              <w:numPr>
                <w:ilvl w:val="0"/>
                <w:numId w:val="60"/>
              </w:numPr>
              <w:autoSpaceDN w:val="0"/>
              <w:adjustRightInd w:val="0"/>
              <w:jc w:val="both"/>
              <w:rPr>
                <w:bCs/>
                <w:color w:val="000000" w:themeColor="text1"/>
                <w:sz w:val="24"/>
                <w:szCs w:val="24"/>
                <w:lang w:eastAsia="ru-RU"/>
              </w:rPr>
            </w:pPr>
            <w:r w:rsidRPr="00CA77A3">
              <w:rPr>
                <w:color w:val="000000" w:themeColor="text1"/>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CA77A3">
              <w:rPr>
                <w:bCs/>
                <w:color w:val="000000" w:themeColor="text1"/>
                <w:sz w:val="24"/>
                <w:szCs w:val="24"/>
                <w:lang w:eastAsia="ru-RU"/>
              </w:rPr>
              <w:t xml:space="preserve">по паям инвестиционного фонда (для неквалифицированных инвесторов); </w:t>
            </w:r>
          </w:p>
          <w:p w14:paraId="31B8C1D7" w14:textId="77777777" w:rsidR="00641D01" w:rsidRPr="00CA77A3" w:rsidRDefault="00874985" w:rsidP="003E680A">
            <w:pPr>
              <w:pStyle w:val="a8"/>
              <w:numPr>
                <w:ilvl w:val="0"/>
                <w:numId w:val="60"/>
              </w:numPr>
              <w:autoSpaceDN w:val="0"/>
              <w:adjustRightInd w:val="0"/>
              <w:jc w:val="both"/>
              <w:rPr>
                <w:bCs/>
                <w:color w:val="000000" w:themeColor="text1"/>
                <w:sz w:val="24"/>
                <w:szCs w:val="24"/>
                <w:lang w:eastAsia="ru-RU"/>
              </w:rPr>
            </w:pPr>
            <w:r w:rsidRPr="00CA77A3">
              <w:rPr>
                <w:color w:val="000000" w:themeColor="text1"/>
                <w:sz w:val="24"/>
                <w:szCs w:val="24"/>
                <w:lang w:eastAsia="ru-RU"/>
              </w:rPr>
              <w:t xml:space="preserve">Дата возникновения обязательства по выплате дохода, указанная </w:t>
            </w:r>
            <w:r w:rsidR="00421397" w:rsidRPr="00CA77A3">
              <w:rPr>
                <w:color w:val="000000" w:themeColor="text1"/>
                <w:sz w:val="24"/>
                <w:szCs w:val="24"/>
                <w:lang w:eastAsia="ru-RU"/>
              </w:rPr>
              <w:t>в официальном сообщении</w:t>
            </w:r>
            <w:r w:rsidR="00641D01" w:rsidRPr="00CA77A3">
              <w:rPr>
                <w:color w:val="000000" w:themeColor="text1"/>
                <w:sz w:val="24"/>
                <w:szCs w:val="24"/>
                <w:lang w:eastAsia="ru-RU"/>
              </w:rPr>
              <w:t xml:space="preserve"> о выплате дохода</w:t>
            </w:r>
            <w:r w:rsidR="00421397" w:rsidRPr="00CA77A3">
              <w:rPr>
                <w:color w:val="000000" w:themeColor="text1"/>
                <w:sz w:val="24"/>
                <w:szCs w:val="24"/>
                <w:lang w:eastAsia="ru-RU"/>
              </w:rPr>
              <w:t xml:space="preserve"> </w:t>
            </w:r>
            <w:r w:rsidR="00641D01" w:rsidRPr="00CA77A3">
              <w:rPr>
                <w:bCs/>
                <w:color w:val="000000" w:themeColor="text1"/>
                <w:sz w:val="24"/>
                <w:szCs w:val="24"/>
                <w:lang w:eastAsia="ru-RU"/>
              </w:rPr>
              <w:t xml:space="preserve">по паям инвестиционного фонда, предоставленном управляющей компанией </w:t>
            </w:r>
            <w:r w:rsidR="00641D01" w:rsidRPr="00CA77A3">
              <w:rPr>
                <w:color w:val="000000" w:themeColor="text1"/>
                <w:sz w:val="24"/>
                <w:szCs w:val="24"/>
                <w:lang w:eastAsia="ru-RU"/>
              </w:rPr>
              <w:t>владельцам</w:t>
            </w:r>
            <w:r w:rsidR="00421397" w:rsidRPr="00CA77A3">
              <w:rPr>
                <w:color w:val="000000" w:themeColor="text1"/>
                <w:sz w:val="24"/>
                <w:szCs w:val="24"/>
                <w:lang w:eastAsia="ru-RU"/>
              </w:rPr>
              <w:t xml:space="preserve"> инвестиционных паев (</w:t>
            </w:r>
            <w:r w:rsidR="00A157F6" w:rsidRPr="00CA77A3">
              <w:rPr>
                <w:color w:val="000000" w:themeColor="text1"/>
                <w:sz w:val="24"/>
                <w:szCs w:val="24"/>
                <w:lang w:eastAsia="ru-RU"/>
              </w:rPr>
              <w:t xml:space="preserve">если предусмотрено правилами доверительного управления </w:t>
            </w:r>
            <w:r w:rsidR="00421397" w:rsidRPr="00CA77A3">
              <w:rPr>
                <w:color w:val="000000" w:themeColor="text1"/>
                <w:sz w:val="24"/>
                <w:szCs w:val="24"/>
                <w:lang w:eastAsia="ru-RU"/>
              </w:rPr>
              <w:t>для квалифицированных инвесторов);</w:t>
            </w:r>
          </w:p>
          <w:p w14:paraId="17F11B17" w14:textId="77777777" w:rsidR="009911D5" w:rsidRPr="00CA77A3" w:rsidRDefault="00641D01" w:rsidP="003E680A">
            <w:pPr>
              <w:pStyle w:val="a8"/>
              <w:numPr>
                <w:ilvl w:val="0"/>
                <w:numId w:val="60"/>
              </w:numPr>
              <w:autoSpaceDN w:val="0"/>
              <w:adjustRightInd w:val="0"/>
              <w:jc w:val="both"/>
              <w:rPr>
                <w:bCs/>
                <w:color w:val="000000" w:themeColor="text1"/>
                <w:sz w:val="24"/>
                <w:szCs w:val="24"/>
                <w:lang w:eastAsia="ru-RU"/>
              </w:rPr>
            </w:pPr>
            <w:r w:rsidRPr="00CA77A3">
              <w:rPr>
                <w:color w:val="000000" w:themeColor="text1"/>
                <w:sz w:val="24"/>
                <w:szCs w:val="24"/>
                <w:lang w:eastAsia="ru-RU"/>
              </w:rPr>
              <w:t>Д</w:t>
            </w:r>
            <w:r w:rsidR="00421397" w:rsidRPr="00CA77A3">
              <w:rPr>
                <w:color w:val="000000" w:themeColor="text1"/>
                <w:sz w:val="24"/>
                <w:szCs w:val="24"/>
                <w:lang w:eastAsia="ru-RU"/>
              </w:rPr>
              <w:t xml:space="preserve">ата зачисления денежных средств на </w:t>
            </w:r>
            <w:r w:rsidRPr="00CA77A3">
              <w:rPr>
                <w:color w:val="000000" w:themeColor="text1"/>
                <w:sz w:val="24"/>
                <w:szCs w:val="24"/>
                <w:lang w:eastAsia="ru-RU"/>
              </w:rPr>
              <w:t>банковский</w:t>
            </w:r>
            <w:r w:rsidR="00421397" w:rsidRPr="00CA77A3">
              <w:rPr>
                <w:color w:val="000000" w:themeColor="text1"/>
                <w:sz w:val="24"/>
                <w:szCs w:val="24"/>
                <w:lang w:eastAsia="ru-RU"/>
              </w:rPr>
              <w:t xml:space="preserve"> счет управляющей компании Д.У. ПИФ / на счет брокера ПИФ</w:t>
            </w:r>
            <w:r w:rsidRPr="00CA77A3">
              <w:rPr>
                <w:color w:val="000000" w:themeColor="text1"/>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CA77A3">
              <w:rPr>
                <w:color w:val="000000" w:themeColor="text1"/>
                <w:sz w:val="24"/>
                <w:szCs w:val="24"/>
                <w:lang w:eastAsia="ru-RU"/>
              </w:rPr>
              <w:t>.</w:t>
            </w:r>
          </w:p>
          <w:p w14:paraId="17A90DDC" w14:textId="77777777" w:rsidR="00B10155" w:rsidRPr="00CA77A3" w:rsidRDefault="00B10155" w:rsidP="001765F1">
            <w:pPr>
              <w:pStyle w:val="a8"/>
              <w:autoSpaceDN w:val="0"/>
              <w:adjustRightInd w:val="0"/>
              <w:jc w:val="both"/>
              <w:rPr>
                <w:bCs/>
                <w:color w:val="000000" w:themeColor="text1"/>
                <w:sz w:val="24"/>
                <w:szCs w:val="24"/>
                <w:lang w:eastAsia="ru-RU"/>
              </w:rPr>
            </w:pPr>
          </w:p>
        </w:tc>
      </w:tr>
      <w:tr w:rsidR="009911D5" w:rsidRPr="00CA77A3" w14:paraId="644D9A31" w14:textId="77777777" w:rsidTr="009911D5">
        <w:trPr>
          <w:trHeight w:val="1491"/>
        </w:trPr>
        <w:tc>
          <w:tcPr>
            <w:tcW w:w="1060" w:type="pct"/>
            <w:shd w:val="clear" w:color="auto" w:fill="A6A6A6" w:themeFill="background1" w:themeFillShade="A6"/>
          </w:tcPr>
          <w:p w14:paraId="5A073098" w14:textId="77777777" w:rsidR="009911D5" w:rsidRPr="00CA77A3" w:rsidRDefault="00421397" w:rsidP="009911D5">
            <w:pPr>
              <w:autoSpaceDN w:val="0"/>
              <w:adjustRightInd w:val="0"/>
              <w:rPr>
                <w:b/>
                <w:bCs/>
                <w:color w:val="000000" w:themeColor="text1"/>
                <w:sz w:val="24"/>
                <w:szCs w:val="24"/>
                <w:lang w:eastAsia="ru-RU"/>
              </w:rPr>
            </w:pPr>
            <w:r w:rsidRPr="00CA77A3">
              <w:rPr>
                <w:b/>
                <w:color w:val="000000" w:themeColor="text1"/>
                <w:sz w:val="24"/>
                <w:szCs w:val="24"/>
                <w:lang w:eastAsia="ru-RU"/>
              </w:rPr>
              <w:t>Критерии прекращения признания</w:t>
            </w:r>
          </w:p>
        </w:tc>
        <w:tc>
          <w:tcPr>
            <w:tcW w:w="3940" w:type="pct"/>
          </w:tcPr>
          <w:p w14:paraId="60E00F7C" w14:textId="77777777" w:rsidR="00B8604F" w:rsidRPr="00CA77A3" w:rsidRDefault="00421397" w:rsidP="003E680A">
            <w:pPr>
              <w:pStyle w:val="a8"/>
              <w:numPr>
                <w:ilvl w:val="0"/>
                <w:numId w:val="63"/>
              </w:numPr>
              <w:autoSpaceDN w:val="0"/>
              <w:adjustRightInd w:val="0"/>
              <w:jc w:val="both"/>
              <w:rPr>
                <w:bCs/>
                <w:color w:val="000000" w:themeColor="text1"/>
                <w:sz w:val="24"/>
                <w:szCs w:val="24"/>
                <w:lang w:eastAsia="ru-RU"/>
              </w:rPr>
            </w:pPr>
            <w:r w:rsidRPr="00CA77A3">
              <w:rPr>
                <w:bCs/>
                <w:color w:val="000000" w:themeColor="text1"/>
                <w:sz w:val="24"/>
                <w:szCs w:val="24"/>
                <w:lang w:eastAsia="ru-RU"/>
              </w:rPr>
              <w:t>Дата исполнения обязательств п</w:t>
            </w:r>
            <w:r w:rsidR="00B8604F" w:rsidRPr="00CA77A3">
              <w:rPr>
                <w:bCs/>
                <w:color w:val="000000" w:themeColor="text1"/>
                <w:sz w:val="24"/>
                <w:szCs w:val="24"/>
                <w:lang w:eastAsia="ru-RU"/>
              </w:rPr>
              <w:t>о выплате дохода, подтвержденное</w:t>
            </w:r>
            <w:r w:rsidRPr="00CA77A3">
              <w:rPr>
                <w:bCs/>
                <w:color w:val="000000" w:themeColor="text1"/>
                <w:sz w:val="24"/>
                <w:szCs w:val="24"/>
                <w:lang w:eastAsia="ru-RU"/>
              </w:rPr>
              <w:t xml:space="preserve"> банковской выпиской с </w:t>
            </w:r>
            <w:r w:rsidR="00B8604F" w:rsidRPr="00CA77A3">
              <w:rPr>
                <w:bCs/>
                <w:color w:val="000000" w:themeColor="text1"/>
                <w:sz w:val="24"/>
                <w:szCs w:val="24"/>
                <w:lang w:eastAsia="ru-RU"/>
              </w:rPr>
              <w:t>банковского</w:t>
            </w:r>
            <w:r w:rsidRPr="00CA77A3">
              <w:rPr>
                <w:bCs/>
                <w:color w:val="000000" w:themeColor="text1"/>
                <w:sz w:val="24"/>
                <w:szCs w:val="24"/>
                <w:lang w:eastAsia="ru-RU"/>
              </w:rPr>
              <w:t xml:space="preserve"> счета управляющей компании Д.У. ПИФ /отчетом брокера ПИФ;</w:t>
            </w:r>
          </w:p>
          <w:p w14:paraId="0EBEE0D7" w14:textId="77777777" w:rsidR="00B8604F" w:rsidRPr="00CA77A3" w:rsidRDefault="00421397" w:rsidP="003E680A">
            <w:pPr>
              <w:pStyle w:val="a8"/>
              <w:numPr>
                <w:ilvl w:val="0"/>
                <w:numId w:val="63"/>
              </w:num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Дата ликвидации </w:t>
            </w:r>
            <w:r w:rsidR="00B8604F" w:rsidRPr="00CA77A3">
              <w:rPr>
                <w:bCs/>
                <w:color w:val="000000" w:themeColor="text1"/>
                <w:sz w:val="24"/>
                <w:szCs w:val="24"/>
                <w:lang w:eastAsia="ru-RU"/>
              </w:rPr>
              <w:t>лица, обязанного по паям (акциям) иностранного инвестиционного фонда;</w:t>
            </w:r>
          </w:p>
          <w:p w14:paraId="4BC454F2" w14:textId="77777777" w:rsidR="00B8604F" w:rsidRPr="00CA77A3" w:rsidRDefault="00B8604F" w:rsidP="003E680A">
            <w:pPr>
              <w:pStyle w:val="a8"/>
              <w:numPr>
                <w:ilvl w:val="0"/>
                <w:numId w:val="63"/>
              </w:numPr>
              <w:autoSpaceDN w:val="0"/>
              <w:adjustRightInd w:val="0"/>
              <w:jc w:val="both"/>
              <w:rPr>
                <w:bCs/>
                <w:color w:val="000000" w:themeColor="text1"/>
                <w:sz w:val="24"/>
                <w:szCs w:val="24"/>
                <w:lang w:eastAsia="ru-RU"/>
              </w:rPr>
            </w:pPr>
            <w:r w:rsidRPr="00CA77A3">
              <w:rPr>
                <w:bCs/>
                <w:color w:val="000000" w:themeColor="text1"/>
                <w:sz w:val="24"/>
                <w:szCs w:val="24"/>
                <w:lang w:eastAsia="ru-RU"/>
              </w:rPr>
              <w:t>Дата исключения из реестра паевого инвестиционного фонда;</w:t>
            </w:r>
          </w:p>
          <w:p w14:paraId="45FBB4A3" w14:textId="77777777" w:rsidR="00F63741" w:rsidRPr="00CA77A3" w:rsidRDefault="00F63741">
            <w:pPr>
              <w:pStyle w:val="a8"/>
              <w:autoSpaceDN w:val="0"/>
              <w:adjustRightInd w:val="0"/>
              <w:jc w:val="both"/>
              <w:rPr>
                <w:bCs/>
                <w:color w:val="000000" w:themeColor="text1"/>
                <w:sz w:val="24"/>
                <w:szCs w:val="24"/>
                <w:lang w:eastAsia="ru-RU"/>
              </w:rPr>
            </w:pPr>
          </w:p>
        </w:tc>
      </w:tr>
      <w:tr w:rsidR="009911D5" w:rsidRPr="00CA77A3" w14:paraId="6A7FEEB2" w14:textId="77777777" w:rsidTr="009911D5">
        <w:tc>
          <w:tcPr>
            <w:tcW w:w="1060" w:type="pct"/>
            <w:shd w:val="clear" w:color="auto" w:fill="A6A6A6" w:themeFill="background1" w:themeFillShade="A6"/>
          </w:tcPr>
          <w:p w14:paraId="102146DC" w14:textId="77777777" w:rsidR="009911D5" w:rsidRPr="00CA77A3" w:rsidRDefault="00421397" w:rsidP="009911D5">
            <w:pPr>
              <w:autoSpaceDN w:val="0"/>
              <w:adjustRightInd w:val="0"/>
              <w:rPr>
                <w:b/>
                <w:color w:val="000000" w:themeColor="text1"/>
                <w:sz w:val="24"/>
                <w:szCs w:val="24"/>
                <w:lang w:eastAsia="ru-RU"/>
              </w:rPr>
            </w:pPr>
            <w:r w:rsidRPr="00CA77A3">
              <w:rPr>
                <w:b/>
                <w:color w:val="000000" w:themeColor="text1"/>
                <w:sz w:val="24"/>
                <w:szCs w:val="24"/>
                <w:lang w:eastAsia="ru-RU"/>
              </w:rPr>
              <w:t>Справедливая стоимость</w:t>
            </w:r>
          </w:p>
        </w:tc>
        <w:tc>
          <w:tcPr>
            <w:tcW w:w="3940" w:type="pct"/>
          </w:tcPr>
          <w:p w14:paraId="67A81F77" w14:textId="77777777" w:rsidR="00C4662F" w:rsidRPr="00CA77A3" w:rsidRDefault="00C4662F" w:rsidP="009911D5">
            <w:pPr>
              <w:autoSpaceDN w:val="0"/>
              <w:adjustRightInd w:val="0"/>
              <w:jc w:val="both"/>
              <w:rPr>
                <w:bCs/>
                <w:color w:val="000000" w:themeColor="text1"/>
                <w:sz w:val="24"/>
                <w:szCs w:val="24"/>
                <w:lang w:eastAsia="ru-RU"/>
              </w:rPr>
            </w:pPr>
          </w:p>
          <w:p w14:paraId="37CC0541" w14:textId="77777777" w:rsidR="0086025E" w:rsidRPr="00CA77A3" w:rsidRDefault="0086025E" w:rsidP="0086025E">
            <w:pPr>
              <w:pStyle w:val="a8"/>
              <w:numPr>
                <w:ilvl w:val="0"/>
                <w:numId w:val="96"/>
              </w:numPr>
              <w:autoSpaceDN w:val="0"/>
              <w:adjustRightInd w:val="0"/>
              <w:jc w:val="both"/>
              <w:rPr>
                <w:sz w:val="23"/>
                <w:szCs w:val="23"/>
              </w:rPr>
            </w:pPr>
            <w:r w:rsidRPr="00CA77A3">
              <w:rPr>
                <w:color w:val="000000" w:themeColor="text1"/>
                <w:sz w:val="24"/>
                <w:szCs w:val="24"/>
                <w:lang w:eastAsia="ru-RU"/>
              </w:rPr>
              <w:t>В случае отсутствия признаков обесценения, д</w:t>
            </w:r>
            <w:r w:rsidRPr="00CA77A3">
              <w:rPr>
                <w:sz w:val="23"/>
                <w:szCs w:val="23"/>
              </w:rPr>
              <w:t xml:space="preserve">ебиторская задолженность по выплате дохода по паям паевых инвестиционных фондов является операционной задолженностью </w:t>
            </w:r>
            <w:r w:rsidR="00AB3DEA" w:rsidRPr="00CA77A3">
              <w:rPr>
                <w:sz w:val="23"/>
                <w:szCs w:val="23"/>
              </w:rPr>
              <w:t xml:space="preserve">в течение </w:t>
            </w:r>
            <w:r w:rsidRPr="00CA77A3">
              <w:rPr>
                <w:sz w:val="23"/>
                <w:szCs w:val="23"/>
              </w:rPr>
              <w:t xml:space="preserve">25 рабочих дней с даты признания дебиторской задолженности. </w:t>
            </w:r>
          </w:p>
          <w:p w14:paraId="28F24D1B" w14:textId="77777777" w:rsidR="0086025E" w:rsidRPr="00CA77A3" w:rsidRDefault="0086025E" w:rsidP="0086025E">
            <w:pPr>
              <w:autoSpaceDN w:val="0"/>
              <w:adjustRightInd w:val="0"/>
              <w:jc w:val="both"/>
              <w:rPr>
                <w:sz w:val="23"/>
                <w:szCs w:val="23"/>
              </w:rPr>
            </w:pPr>
          </w:p>
          <w:p w14:paraId="7284CB03" w14:textId="77777777" w:rsidR="0034400E" w:rsidRPr="00CA77A3" w:rsidRDefault="0086025E" w:rsidP="009911D5">
            <w:pPr>
              <w:pStyle w:val="a8"/>
              <w:numPr>
                <w:ilvl w:val="0"/>
                <w:numId w:val="96"/>
              </w:numPr>
              <w:autoSpaceDN w:val="0"/>
              <w:adjustRightInd w:val="0"/>
              <w:jc w:val="both"/>
              <w:rPr>
                <w:bCs/>
                <w:color w:val="000000" w:themeColor="text1"/>
                <w:sz w:val="24"/>
                <w:szCs w:val="24"/>
                <w:lang w:eastAsia="ru-RU"/>
              </w:rPr>
            </w:pPr>
            <w:r w:rsidRPr="00CA77A3">
              <w:rPr>
                <w:color w:val="000000" w:themeColor="text1"/>
                <w:sz w:val="24"/>
                <w:szCs w:val="24"/>
                <w:lang w:eastAsia="ru-RU"/>
              </w:rPr>
              <w:t>В случае отсутствия признаков обесценения, д</w:t>
            </w:r>
            <w:r w:rsidRPr="00CA77A3">
              <w:rPr>
                <w:sz w:val="23"/>
                <w:szCs w:val="23"/>
              </w:rPr>
              <w:t xml:space="preserve">ебиторская задолженность по выплате дохода по акциям (паям) иностранного </w:t>
            </w:r>
            <w:r w:rsidRPr="00CA77A3">
              <w:rPr>
                <w:sz w:val="23"/>
                <w:szCs w:val="23"/>
              </w:rPr>
              <w:lastRenderedPageBreak/>
              <w:t>инвестиционн</w:t>
            </w:r>
            <w:r w:rsidR="00AB3DEA" w:rsidRPr="00CA77A3">
              <w:rPr>
                <w:sz w:val="23"/>
                <w:szCs w:val="23"/>
              </w:rPr>
              <w:t>о</w:t>
            </w:r>
            <w:r w:rsidRPr="00CA77A3">
              <w:rPr>
                <w:sz w:val="23"/>
                <w:szCs w:val="23"/>
              </w:rPr>
              <w:t xml:space="preserve">го фонда является операционной задолженностью </w:t>
            </w:r>
            <w:r w:rsidR="00AB3DEA" w:rsidRPr="00CA77A3">
              <w:rPr>
                <w:sz w:val="23"/>
                <w:szCs w:val="23"/>
              </w:rPr>
              <w:t xml:space="preserve">в течение </w:t>
            </w:r>
            <w:r w:rsidRPr="00CA77A3">
              <w:rPr>
                <w:sz w:val="23"/>
                <w:szCs w:val="23"/>
              </w:rPr>
              <w:t xml:space="preserve">25 рабочих дней с даты признания дебиторской задолженности. </w:t>
            </w:r>
          </w:p>
          <w:p w14:paraId="6B6D39DC" w14:textId="77777777" w:rsidR="00C4662F" w:rsidRPr="00CA77A3" w:rsidRDefault="00C4662F" w:rsidP="009911D5">
            <w:pPr>
              <w:autoSpaceDN w:val="0"/>
              <w:adjustRightInd w:val="0"/>
              <w:jc w:val="both"/>
              <w:rPr>
                <w:bCs/>
                <w:color w:val="000000" w:themeColor="text1"/>
                <w:sz w:val="24"/>
                <w:szCs w:val="24"/>
                <w:lang w:eastAsia="ru-RU"/>
              </w:rPr>
            </w:pPr>
          </w:p>
          <w:p w14:paraId="58518BDB" w14:textId="77777777" w:rsidR="00F67F59" w:rsidRPr="00CA77A3" w:rsidRDefault="00F67F59" w:rsidP="009911D5">
            <w:pPr>
              <w:autoSpaceDN w:val="0"/>
              <w:adjustRightInd w:val="0"/>
              <w:jc w:val="both"/>
              <w:rPr>
                <w:bCs/>
                <w:color w:val="000000" w:themeColor="text1"/>
                <w:sz w:val="24"/>
                <w:szCs w:val="24"/>
                <w:lang w:eastAsia="ru-RU"/>
              </w:rPr>
            </w:pPr>
            <w:r w:rsidRPr="00CA77A3">
              <w:rPr>
                <w:bCs/>
                <w:color w:val="000000" w:themeColor="text1"/>
                <w:sz w:val="24"/>
                <w:szCs w:val="24"/>
                <w:lang w:eastAsia="ru-RU"/>
              </w:rPr>
              <w:t>В течение этого срока:</w:t>
            </w:r>
          </w:p>
          <w:p w14:paraId="4B6F2FCB" w14:textId="77777777" w:rsidR="00965BD6" w:rsidRPr="00CA77A3" w:rsidRDefault="00F67F59" w:rsidP="003E680A">
            <w:pPr>
              <w:pStyle w:val="a8"/>
              <w:numPr>
                <w:ilvl w:val="0"/>
                <w:numId w:val="65"/>
              </w:numPr>
              <w:autoSpaceDN w:val="0"/>
              <w:adjustRightInd w:val="0"/>
              <w:jc w:val="both"/>
              <w:rPr>
                <w:bCs/>
                <w:color w:val="000000" w:themeColor="text1"/>
                <w:sz w:val="24"/>
                <w:szCs w:val="24"/>
                <w:lang w:eastAsia="ru-RU"/>
              </w:rPr>
            </w:pPr>
            <w:r w:rsidRPr="00CA77A3">
              <w:rPr>
                <w:bCs/>
                <w:color w:val="000000" w:themeColor="text1"/>
                <w:sz w:val="24"/>
                <w:szCs w:val="24"/>
                <w:lang w:eastAsia="ru-RU"/>
              </w:rPr>
              <w:t>Справедливая стоимость</w:t>
            </w:r>
            <w:r w:rsidR="00421397" w:rsidRPr="00CA77A3">
              <w:rPr>
                <w:bCs/>
                <w:color w:val="000000" w:themeColor="text1"/>
                <w:sz w:val="24"/>
                <w:szCs w:val="24"/>
                <w:lang w:eastAsia="ru-RU"/>
              </w:rPr>
              <w:t xml:space="preserve"> дебитор</w:t>
            </w:r>
            <w:r w:rsidRPr="00CA77A3">
              <w:rPr>
                <w:bCs/>
                <w:color w:val="000000" w:themeColor="text1"/>
                <w:sz w:val="24"/>
                <w:szCs w:val="24"/>
                <w:lang w:eastAsia="ru-RU"/>
              </w:rPr>
              <w:t>ской задолженности по доходу</w:t>
            </w:r>
            <w:r w:rsidR="00421397" w:rsidRPr="00CA77A3">
              <w:rPr>
                <w:bCs/>
                <w:color w:val="000000" w:themeColor="text1"/>
                <w:sz w:val="24"/>
                <w:szCs w:val="24"/>
                <w:lang w:eastAsia="ru-RU"/>
              </w:rPr>
              <w:t xml:space="preserve"> </w:t>
            </w:r>
            <w:r w:rsidRPr="00CA77A3">
              <w:rPr>
                <w:bCs/>
                <w:color w:val="000000" w:themeColor="text1"/>
                <w:sz w:val="24"/>
                <w:szCs w:val="24"/>
                <w:lang w:eastAsia="ru-RU"/>
              </w:rPr>
              <w:t xml:space="preserve">по инвестиционным паям паевого инвестиционного фонда </w:t>
            </w:r>
            <w:r w:rsidR="00421397" w:rsidRPr="00CA77A3">
              <w:rPr>
                <w:bCs/>
                <w:color w:val="000000" w:themeColor="text1"/>
                <w:sz w:val="24"/>
                <w:szCs w:val="24"/>
                <w:lang w:eastAsia="ru-RU"/>
              </w:rPr>
              <w:t xml:space="preserve"> определяется </w:t>
            </w:r>
            <w:r w:rsidR="00D44D06" w:rsidRPr="00CA77A3">
              <w:rPr>
                <w:bCs/>
                <w:color w:val="000000" w:themeColor="text1"/>
                <w:sz w:val="24"/>
                <w:szCs w:val="24"/>
                <w:lang w:eastAsia="ru-RU"/>
              </w:rPr>
              <w:t xml:space="preserve">исходя </w:t>
            </w:r>
            <w:r w:rsidR="00421397" w:rsidRPr="00CA77A3">
              <w:rPr>
                <w:bCs/>
                <w:color w:val="000000" w:themeColor="text1"/>
                <w:sz w:val="24"/>
                <w:szCs w:val="24"/>
                <w:lang w:eastAsia="ru-RU"/>
              </w:rPr>
              <w:t>из</w:t>
            </w:r>
            <w:r w:rsidR="00D44D06" w:rsidRPr="00CA77A3">
              <w:rPr>
                <w:bCs/>
                <w:color w:val="000000" w:themeColor="text1"/>
                <w:sz w:val="24"/>
                <w:szCs w:val="24"/>
                <w:lang w:eastAsia="ru-RU"/>
              </w:rPr>
              <w:t xml:space="preserve"> </w:t>
            </w:r>
            <w:r w:rsidR="00421397" w:rsidRPr="00CA77A3">
              <w:rPr>
                <w:bCs/>
                <w:color w:val="000000" w:themeColor="text1"/>
                <w:sz w:val="24"/>
                <w:szCs w:val="24"/>
                <w:lang w:eastAsia="ru-RU"/>
              </w:rPr>
              <w:t>количества</w:t>
            </w:r>
            <w:r w:rsidR="00D44D06" w:rsidRPr="00CA77A3">
              <w:rPr>
                <w:bCs/>
                <w:color w:val="000000" w:themeColor="text1"/>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CA77A3">
              <w:rPr>
                <w:bCs/>
                <w:color w:val="000000" w:themeColor="text1"/>
                <w:sz w:val="24"/>
                <w:szCs w:val="24"/>
                <w:lang w:eastAsia="ru-RU"/>
              </w:rPr>
              <w:t>ов</w:t>
            </w:r>
            <w:r w:rsidR="00D44D06" w:rsidRPr="00CA77A3">
              <w:rPr>
                <w:bCs/>
                <w:color w:val="000000" w:themeColor="text1"/>
                <w:sz w:val="24"/>
                <w:szCs w:val="24"/>
                <w:lang w:eastAsia="ru-RU"/>
              </w:rPr>
              <w:t>, и</w:t>
            </w:r>
            <w:r w:rsidR="00D87B93" w:rsidRPr="00CA77A3">
              <w:rPr>
                <w:bCs/>
                <w:color w:val="000000" w:themeColor="text1"/>
                <w:sz w:val="24"/>
                <w:szCs w:val="24"/>
                <w:lang w:eastAsia="ru-RU"/>
              </w:rPr>
              <w:t xml:space="preserve"> объявленного</w:t>
            </w:r>
            <w:r w:rsidR="00D44D06" w:rsidRPr="00CA77A3">
              <w:rPr>
                <w:bCs/>
                <w:color w:val="000000" w:themeColor="text1"/>
                <w:sz w:val="24"/>
                <w:szCs w:val="24"/>
                <w:lang w:eastAsia="ru-RU"/>
              </w:rPr>
              <w:t xml:space="preserve"> размера дохода, приходящегося на один инвестиционный пай;</w:t>
            </w:r>
          </w:p>
          <w:p w14:paraId="0389536B" w14:textId="77777777" w:rsidR="00965BD6" w:rsidRPr="00CA77A3" w:rsidRDefault="00D44D06" w:rsidP="003E680A">
            <w:pPr>
              <w:pStyle w:val="a8"/>
              <w:numPr>
                <w:ilvl w:val="0"/>
                <w:numId w:val="65"/>
              </w:num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CA77A3">
              <w:rPr>
                <w:bCs/>
                <w:color w:val="000000" w:themeColor="text1"/>
                <w:sz w:val="24"/>
                <w:szCs w:val="24"/>
                <w:lang w:eastAsia="ru-RU"/>
              </w:rPr>
              <w:t>доходов</w:t>
            </w:r>
            <w:r w:rsidRPr="00CA77A3">
              <w:rPr>
                <w:bCs/>
                <w:color w:val="000000" w:themeColor="text1"/>
                <w:sz w:val="24"/>
                <w:szCs w:val="24"/>
                <w:lang w:eastAsia="ru-RU"/>
              </w:rPr>
              <w:t>, и объявленного размера дохода, приходящегося на один пай</w:t>
            </w:r>
            <w:r w:rsidR="00B767B5" w:rsidRPr="00CA77A3">
              <w:rPr>
                <w:bCs/>
                <w:color w:val="000000" w:themeColor="text1"/>
                <w:sz w:val="24"/>
                <w:szCs w:val="24"/>
                <w:lang w:eastAsia="ru-RU"/>
              </w:rPr>
              <w:t xml:space="preserve"> (акцию)</w:t>
            </w:r>
            <w:r w:rsidR="00D87B93" w:rsidRPr="00CA77A3">
              <w:rPr>
                <w:bCs/>
                <w:color w:val="000000" w:themeColor="text1"/>
                <w:sz w:val="24"/>
                <w:szCs w:val="24"/>
                <w:lang w:eastAsia="ru-RU"/>
              </w:rPr>
              <w:t xml:space="preserve">, </w:t>
            </w:r>
            <w:r w:rsidR="00FC56E3" w:rsidRPr="00CA77A3">
              <w:rPr>
                <w:bCs/>
                <w:color w:val="000000" w:themeColor="text1"/>
                <w:sz w:val="24"/>
                <w:szCs w:val="24"/>
                <w:lang w:eastAsia="ru-RU"/>
              </w:rPr>
              <w:t>за вычетом налога</w:t>
            </w:r>
            <w:r w:rsidR="00B767B5" w:rsidRPr="00CA77A3">
              <w:rPr>
                <w:bCs/>
                <w:color w:val="000000" w:themeColor="text1"/>
                <w:sz w:val="24"/>
                <w:szCs w:val="24"/>
                <w:lang w:eastAsia="ru-RU"/>
              </w:rPr>
              <w:t xml:space="preserve"> на прибыль с данного дохода в случае его удержания у источника выплаты</w:t>
            </w:r>
            <w:r w:rsidR="00421397" w:rsidRPr="00CA77A3">
              <w:rPr>
                <w:bCs/>
                <w:color w:val="000000" w:themeColor="text1"/>
                <w:sz w:val="24"/>
                <w:szCs w:val="24"/>
                <w:lang w:eastAsia="ru-RU"/>
              </w:rPr>
              <w:t>.</w:t>
            </w:r>
            <w:r w:rsidR="00965BD6" w:rsidRPr="00CA77A3">
              <w:rPr>
                <w:bCs/>
                <w:color w:val="000000" w:themeColor="text1"/>
                <w:sz w:val="24"/>
                <w:szCs w:val="24"/>
                <w:lang w:eastAsia="ru-RU"/>
              </w:rPr>
              <w:t xml:space="preserve"> </w:t>
            </w:r>
          </w:p>
          <w:p w14:paraId="4651ED16" w14:textId="77777777" w:rsidR="00965BD6" w:rsidRPr="00CA77A3" w:rsidRDefault="00965BD6" w:rsidP="00965BD6">
            <w:pPr>
              <w:pStyle w:val="a8"/>
              <w:autoSpaceDN w:val="0"/>
              <w:adjustRightInd w:val="0"/>
              <w:ind w:left="783"/>
              <w:jc w:val="both"/>
              <w:rPr>
                <w:bCs/>
                <w:color w:val="000000" w:themeColor="text1"/>
                <w:sz w:val="24"/>
                <w:szCs w:val="24"/>
                <w:lang w:eastAsia="ru-RU"/>
              </w:rPr>
            </w:pPr>
            <w:r w:rsidRPr="00CA77A3">
              <w:rPr>
                <w:bCs/>
                <w:color w:val="000000" w:themeColor="text1"/>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50014E31" w14:textId="77777777" w:rsidR="00965BD6" w:rsidRPr="00CA77A3" w:rsidRDefault="00965BD6" w:rsidP="00965BD6">
            <w:pPr>
              <w:pStyle w:val="a8"/>
              <w:autoSpaceDN w:val="0"/>
              <w:adjustRightInd w:val="0"/>
              <w:ind w:left="783"/>
              <w:jc w:val="both"/>
              <w:rPr>
                <w:bCs/>
                <w:color w:val="000000" w:themeColor="text1"/>
                <w:sz w:val="24"/>
                <w:szCs w:val="24"/>
                <w:lang w:eastAsia="ru-RU"/>
              </w:rPr>
            </w:pPr>
            <w:r w:rsidRPr="00CA77A3">
              <w:rPr>
                <w:bCs/>
                <w:color w:val="000000" w:themeColor="text1"/>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CA77A3">
              <w:rPr>
                <w:bCs/>
                <w:color w:val="000000" w:themeColor="text1"/>
                <w:sz w:val="24"/>
                <w:szCs w:val="24"/>
                <w:lang w:eastAsia="ru-RU"/>
              </w:rPr>
              <w:t>дохода</w:t>
            </w:r>
            <w:r w:rsidRPr="00CA77A3">
              <w:rPr>
                <w:bCs/>
                <w:color w:val="000000" w:themeColor="text1"/>
                <w:sz w:val="24"/>
                <w:szCs w:val="24"/>
                <w:lang w:eastAsia="ru-RU"/>
              </w:rPr>
              <w:t xml:space="preserve"> на счет Фонда</w:t>
            </w:r>
            <w:r w:rsidR="00315113" w:rsidRPr="00CA77A3">
              <w:rPr>
                <w:bCs/>
                <w:color w:val="000000" w:themeColor="text1"/>
                <w:sz w:val="24"/>
                <w:szCs w:val="24"/>
                <w:lang w:eastAsia="ru-RU"/>
              </w:rPr>
              <w:t>.</w:t>
            </w:r>
          </w:p>
          <w:p w14:paraId="5D21888A" w14:textId="77777777" w:rsidR="00F63741" w:rsidRPr="00CA77A3" w:rsidRDefault="00F63741">
            <w:pPr>
              <w:pStyle w:val="a8"/>
              <w:autoSpaceDN w:val="0"/>
              <w:adjustRightInd w:val="0"/>
              <w:ind w:left="783"/>
              <w:jc w:val="both"/>
              <w:rPr>
                <w:bCs/>
                <w:color w:val="000000" w:themeColor="text1"/>
                <w:sz w:val="24"/>
                <w:szCs w:val="24"/>
                <w:lang w:eastAsia="ru-RU"/>
              </w:rPr>
            </w:pPr>
          </w:p>
        </w:tc>
      </w:tr>
      <w:tr w:rsidR="007E7856" w:rsidRPr="00CA77A3" w14:paraId="1C512005" w14:textId="77777777" w:rsidTr="009911D5">
        <w:trPr>
          <w:trHeight w:val="415"/>
        </w:trPr>
        <w:tc>
          <w:tcPr>
            <w:tcW w:w="1060" w:type="pct"/>
            <w:shd w:val="clear" w:color="auto" w:fill="A6A6A6" w:themeFill="background1" w:themeFillShade="A6"/>
          </w:tcPr>
          <w:p w14:paraId="48F51754" w14:textId="77777777" w:rsidR="007E7856" w:rsidRPr="00CA77A3" w:rsidRDefault="00421397" w:rsidP="009911D5">
            <w:pPr>
              <w:autoSpaceDN w:val="0"/>
              <w:adjustRightInd w:val="0"/>
              <w:rPr>
                <w:b/>
                <w:bCs/>
                <w:color w:val="000000" w:themeColor="text1"/>
                <w:sz w:val="24"/>
                <w:szCs w:val="24"/>
                <w:lang w:eastAsia="ru-RU"/>
              </w:rPr>
            </w:pPr>
            <w:r w:rsidRPr="00CA77A3">
              <w:rPr>
                <w:b/>
                <w:color w:val="000000" w:themeColor="text1"/>
                <w:sz w:val="24"/>
                <w:szCs w:val="24"/>
                <w:lang w:eastAsia="ru-RU"/>
              </w:rPr>
              <w:lastRenderedPageBreak/>
              <w:t>Порядок корректировки стоимости активов</w:t>
            </w:r>
          </w:p>
        </w:tc>
        <w:tc>
          <w:tcPr>
            <w:tcW w:w="3940" w:type="pct"/>
          </w:tcPr>
          <w:p w14:paraId="7D8CC43C" w14:textId="77777777" w:rsidR="007E7856" w:rsidRPr="00CA77A3" w:rsidRDefault="006B4217" w:rsidP="00042DE0">
            <w:pPr>
              <w:autoSpaceDN w:val="0"/>
              <w:adjustRightInd w:val="0"/>
              <w:jc w:val="both"/>
              <w:rPr>
                <w:color w:val="000000" w:themeColor="text1"/>
                <w:sz w:val="24"/>
                <w:szCs w:val="24"/>
                <w:lang w:eastAsia="ru-RU"/>
              </w:rPr>
            </w:pPr>
            <w:r w:rsidRPr="00CA77A3">
              <w:rPr>
                <w:bCs/>
                <w:sz w:val="24"/>
                <w:szCs w:val="24"/>
              </w:rPr>
              <w:t>По окончании срока признания  дебиторской задолженности операционной</w:t>
            </w:r>
            <w:r w:rsidR="0086025E" w:rsidRPr="00CA77A3">
              <w:rPr>
                <w:bCs/>
                <w:sz w:val="24"/>
                <w:szCs w:val="24"/>
              </w:rPr>
              <w:t xml:space="preserve"> </w:t>
            </w:r>
            <w:r w:rsidRPr="00CA77A3">
              <w:rPr>
                <w:bCs/>
                <w:sz w:val="24"/>
                <w:szCs w:val="24"/>
              </w:rPr>
              <w:t>ее справедливая стоимость корректируется в соответствии с  Приложением 5.</w:t>
            </w:r>
          </w:p>
        </w:tc>
      </w:tr>
    </w:tbl>
    <w:p w14:paraId="6F461AC8" w14:textId="77777777" w:rsidR="007E7856" w:rsidRPr="00CA77A3" w:rsidRDefault="007E7856" w:rsidP="007E7856">
      <w:pPr>
        <w:autoSpaceDN w:val="0"/>
        <w:adjustRightInd w:val="0"/>
        <w:spacing w:line="360" w:lineRule="auto"/>
        <w:ind w:firstLine="709"/>
        <w:jc w:val="both"/>
        <w:rPr>
          <w:color w:val="000000" w:themeColor="text1"/>
          <w:sz w:val="24"/>
          <w:szCs w:val="24"/>
          <w:lang w:eastAsia="ru-RU"/>
        </w:rPr>
      </w:pPr>
    </w:p>
    <w:p w14:paraId="6F7E68FC" w14:textId="77777777" w:rsidR="007E7856" w:rsidRPr="00CA77A3" w:rsidRDefault="007E7856" w:rsidP="00A81615">
      <w:pPr>
        <w:autoSpaceDN w:val="0"/>
        <w:adjustRightInd w:val="0"/>
        <w:spacing w:line="360" w:lineRule="auto"/>
        <w:ind w:firstLine="709"/>
        <w:jc w:val="right"/>
        <w:rPr>
          <w:b/>
          <w:color w:val="000000" w:themeColor="text1"/>
          <w:sz w:val="24"/>
          <w:szCs w:val="24"/>
          <w:lang w:eastAsia="ru-RU"/>
        </w:rPr>
      </w:pPr>
    </w:p>
    <w:p w14:paraId="5F8E6EFA" w14:textId="77777777" w:rsidR="007E7856" w:rsidRPr="00CA77A3" w:rsidRDefault="007E7856" w:rsidP="00A81615">
      <w:pPr>
        <w:autoSpaceDN w:val="0"/>
        <w:adjustRightInd w:val="0"/>
        <w:spacing w:line="360" w:lineRule="auto"/>
        <w:ind w:firstLine="709"/>
        <w:jc w:val="right"/>
        <w:rPr>
          <w:b/>
          <w:color w:val="000000" w:themeColor="text1"/>
          <w:sz w:val="24"/>
          <w:szCs w:val="24"/>
          <w:lang w:eastAsia="ru-RU"/>
        </w:rPr>
      </w:pPr>
    </w:p>
    <w:p w14:paraId="76444828" w14:textId="77777777" w:rsidR="007E7856" w:rsidRPr="00CA77A3" w:rsidRDefault="007E7856" w:rsidP="00A81615">
      <w:pPr>
        <w:autoSpaceDN w:val="0"/>
        <w:adjustRightInd w:val="0"/>
        <w:spacing w:line="360" w:lineRule="auto"/>
        <w:ind w:firstLine="709"/>
        <w:jc w:val="right"/>
        <w:rPr>
          <w:b/>
          <w:color w:val="000000" w:themeColor="text1"/>
          <w:sz w:val="24"/>
          <w:szCs w:val="24"/>
          <w:lang w:eastAsia="ru-RU"/>
        </w:rPr>
      </w:pPr>
    </w:p>
    <w:p w14:paraId="3491107B" w14:textId="77777777" w:rsidR="007E7856" w:rsidRPr="00CA77A3" w:rsidRDefault="007E7856" w:rsidP="00A81615">
      <w:pPr>
        <w:autoSpaceDN w:val="0"/>
        <w:adjustRightInd w:val="0"/>
        <w:spacing w:line="360" w:lineRule="auto"/>
        <w:ind w:firstLine="709"/>
        <w:jc w:val="right"/>
        <w:rPr>
          <w:b/>
          <w:color w:val="000000" w:themeColor="text1"/>
          <w:sz w:val="24"/>
          <w:szCs w:val="24"/>
          <w:lang w:eastAsia="ru-RU"/>
        </w:rPr>
      </w:pPr>
    </w:p>
    <w:p w14:paraId="3C321287" w14:textId="77777777" w:rsidR="007E7856" w:rsidRPr="00CA77A3" w:rsidRDefault="007E7856" w:rsidP="00A81615">
      <w:pPr>
        <w:autoSpaceDN w:val="0"/>
        <w:adjustRightInd w:val="0"/>
        <w:spacing w:line="360" w:lineRule="auto"/>
        <w:ind w:firstLine="709"/>
        <w:jc w:val="right"/>
        <w:rPr>
          <w:b/>
          <w:color w:val="000000" w:themeColor="text1"/>
          <w:sz w:val="24"/>
          <w:szCs w:val="24"/>
          <w:lang w:eastAsia="ru-RU"/>
        </w:rPr>
      </w:pPr>
    </w:p>
    <w:p w14:paraId="67FDA8B2" w14:textId="77777777" w:rsidR="007E7856" w:rsidRPr="00CA77A3" w:rsidRDefault="007E7856" w:rsidP="00A81615">
      <w:pPr>
        <w:autoSpaceDN w:val="0"/>
        <w:adjustRightInd w:val="0"/>
        <w:spacing w:line="360" w:lineRule="auto"/>
        <w:ind w:firstLine="709"/>
        <w:jc w:val="right"/>
        <w:rPr>
          <w:b/>
          <w:color w:val="000000" w:themeColor="text1"/>
          <w:sz w:val="24"/>
          <w:szCs w:val="24"/>
          <w:lang w:eastAsia="ru-RU"/>
        </w:rPr>
      </w:pPr>
    </w:p>
    <w:p w14:paraId="093DA4D6" w14:textId="77777777" w:rsidR="00C007FA" w:rsidRPr="00CA77A3" w:rsidRDefault="00C007FA" w:rsidP="00A81615">
      <w:pPr>
        <w:autoSpaceDN w:val="0"/>
        <w:adjustRightInd w:val="0"/>
        <w:spacing w:line="360" w:lineRule="auto"/>
        <w:ind w:firstLine="709"/>
        <w:jc w:val="right"/>
        <w:rPr>
          <w:b/>
          <w:color w:val="000000" w:themeColor="text1"/>
          <w:sz w:val="24"/>
          <w:szCs w:val="24"/>
          <w:lang w:eastAsia="ru-RU"/>
        </w:rPr>
      </w:pPr>
    </w:p>
    <w:p w14:paraId="1CE95600" w14:textId="77777777" w:rsidR="00C007FA" w:rsidRPr="00CA77A3" w:rsidRDefault="00C007FA" w:rsidP="00A81615">
      <w:pPr>
        <w:autoSpaceDN w:val="0"/>
        <w:adjustRightInd w:val="0"/>
        <w:spacing w:line="360" w:lineRule="auto"/>
        <w:ind w:firstLine="709"/>
        <w:jc w:val="right"/>
        <w:rPr>
          <w:b/>
          <w:color w:val="000000" w:themeColor="text1"/>
          <w:sz w:val="24"/>
          <w:szCs w:val="24"/>
          <w:lang w:eastAsia="ru-RU"/>
        </w:rPr>
      </w:pPr>
    </w:p>
    <w:p w14:paraId="3E94F094" w14:textId="77777777" w:rsidR="00C007FA" w:rsidRPr="00CA77A3" w:rsidRDefault="00C007FA" w:rsidP="00A81615">
      <w:pPr>
        <w:autoSpaceDN w:val="0"/>
        <w:adjustRightInd w:val="0"/>
        <w:spacing w:line="360" w:lineRule="auto"/>
        <w:ind w:firstLine="709"/>
        <w:jc w:val="right"/>
        <w:rPr>
          <w:b/>
          <w:color w:val="000000" w:themeColor="text1"/>
          <w:sz w:val="24"/>
          <w:szCs w:val="24"/>
          <w:lang w:eastAsia="ru-RU"/>
        </w:rPr>
      </w:pPr>
    </w:p>
    <w:p w14:paraId="72DE288B" w14:textId="77777777" w:rsidR="00C007FA" w:rsidRPr="00CA77A3" w:rsidRDefault="00C007FA" w:rsidP="00A81615">
      <w:pPr>
        <w:autoSpaceDN w:val="0"/>
        <w:adjustRightInd w:val="0"/>
        <w:spacing w:line="360" w:lineRule="auto"/>
        <w:ind w:firstLine="709"/>
        <w:jc w:val="right"/>
        <w:rPr>
          <w:b/>
          <w:color w:val="000000" w:themeColor="text1"/>
          <w:sz w:val="24"/>
          <w:szCs w:val="24"/>
          <w:lang w:eastAsia="ru-RU"/>
        </w:rPr>
      </w:pPr>
    </w:p>
    <w:p w14:paraId="4FC640F9" w14:textId="77777777" w:rsidR="00C007FA" w:rsidRPr="00CA77A3" w:rsidRDefault="00C007FA" w:rsidP="00A81615">
      <w:pPr>
        <w:autoSpaceDN w:val="0"/>
        <w:adjustRightInd w:val="0"/>
        <w:spacing w:line="360" w:lineRule="auto"/>
        <w:ind w:firstLine="709"/>
        <w:jc w:val="right"/>
        <w:rPr>
          <w:b/>
          <w:color w:val="000000" w:themeColor="text1"/>
          <w:sz w:val="24"/>
          <w:szCs w:val="24"/>
          <w:lang w:eastAsia="ru-RU"/>
        </w:rPr>
      </w:pPr>
    </w:p>
    <w:p w14:paraId="03B780A1" w14:textId="77777777" w:rsidR="00C007FA" w:rsidRPr="00CA77A3" w:rsidRDefault="00C007FA" w:rsidP="00A81615">
      <w:pPr>
        <w:autoSpaceDN w:val="0"/>
        <w:adjustRightInd w:val="0"/>
        <w:spacing w:line="360" w:lineRule="auto"/>
        <w:ind w:firstLine="709"/>
        <w:jc w:val="right"/>
        <w:rPr>
          <w:b/>
          <w:color w:val="000000" w:themeColor="text1"/>
          <w:sz w:val="24"/>
          <w:szCs w:val="24"/>
          <w:lang w:eastAsia="ru-RU"/>
        </w:rPr>
      </w:pPr>
    </w:p>
    <w:p w14:paraId="31CE50BE" w14:textId="77777777" w:rsidR="00C007FA" w:rsidRPr="00CA77A3" w:rsidRDefault="00C007FA" w:rsidP="00A81615">
      <w:pPr>
        <w:autoSpaceDN w:val="0"/>
        <w:adjustRightInd w:val="0"/>
        <w:spacing w:line="360" w:lineRule="auto"/>
        <w:ind w:firstLine="709"/>
        <w:jc w:val="right"/>
        <w:rPr>
          <w:b/>
          <w:color w:val="000000" w:themeColor="text1"/>
          <w:sz w:val="24"/>
          <w:szCs w:val="24"/>
          <w:lang w:eastAsia="ru-RU"/>
        </w:rPr>
      </w:pPr>
    </w:p>
    <w:p w14:paraId="52FC61F6" w14:textId="77777777" w:rsidR="007E7856" w:rsidRPr="00CA77A3" w:rsidRDefault="007E7856" w:rsidP="00A81615">
      <w:pPr>
        <w:autoSpaceDN w:val="0"/>
        <w:adjustRightInd w:val="0"/>
        <w:spacing w:line="360" w:lineRule="auto"/>
        <w:ind w:firstLine="709"/>
        <w:jc w:val="right"/>
        <w:rPr>
          <w:b/>
          <w:color w:val="000000" w:themeColor="text1"/>
          <w:sz w:val="24"/>
          <w:szCs w:val="24"/>
          <w:lang w:eastAsia="ru-RU"/>
        </w:rPr>
      </w:pPr>
    </w:p>
    <w:p w14:paraId="37470B82" w14:textId="77777777" w:rsidR="007E7856" w:rsidRPr="00CA77A3" w:rsidRDefault="007E7856" w:rsidP="00A81615">
      <w:pPr>
        <w:autoSpaceDN w:val="0"/>
        <w:adjustRightInd w:val="0"/>
        <w:spacing w:line="360" w:lineRule="auto"/>
        <w:ind w:firstLine="709"/>
        <w:jc w:val="right"/>
        <w:rPr>
          <w:b/>
          <w:color w:val="000000" w:themeColor="text1"/>
          <w:sz w:val="24"/>
          <w:szCs w:val="24"/>
          <w:lang w:eastAsia="ru-RU"/>
        </w:rPr>
      </w:pPr>
    </w:p>
    <w:p w14:paraId="3B915EB5" w14:textId="77777777" w:rsidR="00A81615" w:rsidRPr="00CA77A3" w:rsidRDefault="00421397" w:rsidP="00A81615">
      <w:pPr>
        <w:autoSpaceDN w:val="0"/>
        <w:adjustRightInd w:val="0"/>
        <w:spacing w:line="360" w:lineRule="auto"/>
        <w:ind w:firstLine="709"/>
        <w:jc w:val="right"/>
        <w:rPr>
          <w:b/>
          <w:color w:val="000000" w:themeColor="text1"/>
          <w:sz w:val="24"/>
          <w:szCs w:val="24"/>
          <w:lang w:eastAsia="ru-RU"/>
        </w:rPr>
      </w:pPr>
      <w:r w:rsidRPr="00CA77A3">
        <w:rPr>
          <w:b/>
          <w:color w:val="000000" w:themeColor="text1"/>
          <w:sz w:val="24"/>
          <w:szCs w:val="24"/>
          <w:lang w:eastAsia="ru-RU"/>
        </w:rPr>
        <w:t>Приложение 14</w:t>
      </w:r>
    </w:p>
    <w:p w14:paraId="52EB0F7C" w14:textId="77777777" w:rsidR="00A81615" w:rsidRPr="00CA77A3" w:rsidRDefault="00A81615" w:rsidP="00A81615">
      <w:pPr>
        <w:autoSpaceDN w:val="0"/>
        <w:adjustRightInd w:val="0"/>
        <w:spacing w:line="360" w:lineRule="auto"/>
        <w:ind w:firstLine="709"/>
        <w:jc w:val="both"/>
        <w:rPr>
          <w:b/>
          <w:bCs/>
          <w:color w:val="000000" w:themeColor="text1"/>
          <w:sz w:val="24"/>
          <w:szCs w:val="24"/>
          <w:lang w:eastAsia="ru-RU"/>
        </w:rPr>
      </w:pPr>
    </w:p>
    <w:p w14:paraId="1EBDD7B3" w14:textId="77777777" w:rsidR="00F63741" w:rsidRPr="00CA77A3" w:rsidRDefault="007A0C70">
      <w:pPr>
        <w:autoSpaceDN w:val="0"/>
        <w:adjustRightInd w:val="0"/>
        <w:spacing w:line="360" w:lineRule="auto"/>
        <w:ind w:firstLine="709"/>
        <w:jc w:val="center"/>
        <w:outlineLvl w:val="0"/>
        <w:rPr>
          <w:b/>
          <w:bCs/>
          <w:color w:val="000000" w:themeColor="text1"/>
          <w:sz w:val="24"/>
          <w:szCs w:val="24"/>
          <w:lang w:eastAsia="ru-RU"/>
        </w:rPr>
      </w:pPr>
      <w:r w:rsidRPr="00CA77A3">
        <w:rPr>
          <w:b/>
          <w:bCs/>
          <w:color w:val="000000" w:themeColor="text1"/>
          <w:sz w:val="24"/>
          <w:szCs w:val="24"/>
          <w:lang w:eastAsia="ru-RU"/>
        </w:rPr>
        <w:t>ДЕБИТОРСКАЯ ЗАДОЛЖЕННОСТЬ ПО ДЕНЕЖНЫМ</w:t>
      </w:r>
      <w:r w:rsidR="00421397" w:rsidRPr="00CA77A3">
        <w:rPr>
          <w:b/>
          <w:bCs/>
          <w:color w:val="000000" w:themeColor="text1"/>
          <w:sz w:val="24"/>
          <w:szCs w:val="24"/>
          <w:lang w:eastAsia="ru-RU"/>
        </w:rPr>
        <w:t xml:space="preserve"> СРЕДСТВА</w:t>
      </w:r>
      <w:r w:rsidRPr="00CA77A3">
        <w:rPr>
          <w:b/>
          <w:bCs/>
          <w:color w:val="000000" w:themeColor="text1"/>
          <w:sz w:val="24"/>
          <w:szCs w:val="24"/>
          <w:lang w:eastAsia="ru-RU"/>
        </w:rPr>
        <w:t>М, НАХОДЯЩИМ</w:t>
      </w:r>
      <w:r w:rsidR="00421397" w:rsidRPr="00CA77A3">
        <w:rPr>
          <w:b/>
          <w:bCs/>
          <w:color w:val="000000" w:themeColor="text1"/>
          <w:sz w:val="24"/>
          <w:szCs w:val="24"/>
          <w:lang w:eastAsia="ru-RU"/>
        </w:rPr>
        <w:t>СЯ У ПРОФЕССИОНАЛЬНЫХ УЧАСТНИКОВ РЫНКА ЦЕННЫХ БУМАГ</w:t>
      </w:r>
      <w:r w:rsidR="001D2963" w:rsidRPr="00CA77A3">
        <w:rPr>
          <w:b/>
          <w:bCs/>
          <w:color w:val="000000" w:themeColor="text1"/>
          <w:sz w:val="24"/>
          <w:szCs w:val="24"/>
          <w:lang w:eastAsia="ru-RU"/>
        </w:rPr>
        <w:t xml:space="preserve"> и в НКО НКЦ (АО)</w:t>
      </w:r>
    </w:p>
    <w:p w14:paraId="7408A4B9" w14:textId="77777777" w:rsidR="00A81615" w:rsidRPr="00CA77A3" w:rsidRDefault="00A81615" w:rsidP="00A81615">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615" w:rsidRPr="00CA77A3" w14:paraId="6845A6C5" w14:textId="77777777" w:rsidTr="00FB57B5">
        <w:trPr>
          <w:trHeight w:val="363"/>
        </w:trPr>
        <w:tc>
          <w:tcPr>
            <w:tcW w:w="1060" w:type="pct"/>
            <w:shd w:val="clear" w:color="auto" w:fill="A6A6A6" w:themeFill="background1" w:themeFillShade="A6"/>
          </w:tcPr>
          <w:p w14:paraId="0AA43DFA" w14:textId="77777777" w:rsidR="00A81615" w:rsidRPr="00CA77A3" w:rsidRDefault="00421397" w:rsidP="003B1AC5">
            <w:pPr>
              <w:autoSpaceDN w:val="0"/>
              <w:adjustRightInd w:val="0"/>
              <w:rPr>
                <w:b/>
                <w:bCs/>
                <w:color w:val="000000" w:themeColor="text1"/>
                <w:sz w:val="24"/>
                <w:szCs w:val="24"/>
                <w:lang w:eastAsia="ru-RU"/>
              </w:rPr>
            </w:pPr>
            <w:r w:rsidRPr="00CA77A3">
              <w:rPr>
                <w:b/>
                <w:bCs/>
                <w:color w:val="000000" w:themeColor="text1"/>
                <w:sz w:val="24"/>
                <w:szCs w:val="24"/>
                <w:lang w:eastAsia="ru-RU"/>
              </w:rPr>
              <w:t>Виды активов</w:t>
            </w:r>
          </w:p>
        </w:tc>
        <w:tc>
          <w:tcPr>
            <w:tcW w:w="3940" w:type="pct"/>
          </w:tcPr>
          <w:p w14:paraId="59EA6188" w14:textId="77777777" w:rsidR="00A81615" w:rsidRPr="00CA77A3" w:rsidRDefault="00C3689B" w:rsidP="00A81615">
            <w:pPr>
              <w:autoSpaceDN w:val="0"/>
              <w:adjustRightInd w:val="0"/>
              <w:jc w:val="both"/>
              <w:rPr>
                <w:bCs/>
                <w:color w:val="000000" w:themeColor="text1"/>
                <w:sz w:val="24"/>
                <w:szCs w:val="24"/>
                <w:lang w:eastAsia="ru-RU"/>
              </w:rPr>
            </w:pPr>
            <w:r w:rsidRPr="00CA77A3">
              <w:rPr>
                <w:bCs/>
                <w:color w:val="000000" w:themeColor="text1"/>
                <w:sz w:val="24"/>
                <w:szCs w:val="24"/>
                <w:lang w:eastAsia="ru-RU"/>
              </w:rPr>
              <w:t>Дебиторская задолженность по денежным</w:t>
            </w:r>
            <w:r w:rsidR="00421397" w:rsidRPr="00CA77A3">
              <w:rPr>
                <w:bCs/>
                <w:color w:val="000000" w:themeColor="text1"/>
                <w:sz w:val="24"/>
                <w:szCs w:val="24"/>
                <w:lang w:eastAsia="ru-RU"/>
              </w:rPr>
              <w:t xml:space="preserve"> средства</w:t>
            </w:r>
            <w:r w:rsidRPr="00CA77A3">
              <w:rPr>
                <w:bCs/>
                <w:color w:val="000000" w:themeColor="text1"/>
                <w:sz w:val="24"/>
                <w:szCs w:val="24"/>
                <w:lang w:eastAsia="ru-RU"/>
              </w:rPr>
              <w:t>м, находящим</w:t>
            </w:r>
            <w:r w:rsidR="00421397" w:rsidRPr="00CA77A3">
              <w:rPr>
                <w:bCs/>
                <w:color w:val="000000" w:themeColor="text1"/>
                <w:sz w:val="24"/>
                <w:szCs w:val="24"/>
                <w:lang w:eastAsia="ru-RU"/>
              </w:rPr>
              <w:t>ся у профессиональных участников рынка ценных бумаг (далее – брокер)</w:t>
            </w:r>
          </w:p>
          <w:p w14:paraId="0FAC83B6" w14:textId="77777777" w:rsidR="001D2963" w:rsidRPr="00CA77A3" w:rsidRDefault="001D2963" w:rsidP="00A81615">
            <w:pPr>
              <w:autoSpaceDN w:val="0"/>
              <w:adjustRightInd w:val="0"/>
              <w:jc w:val="both"/>
              <w:rPr>
                <w:iCs/>
                <w:color w:val="000000" w:themeColor="text1"/>
                <w:sz w:val="24"/>
                <w:szCs w:val="24"/>
                <w:lang w:eastAsia="ru-RU"/>
              </w:rPr>
            </w:pPr>
            <w:r w:rsidRPr="00CA77A3">
              <w:rPr>
                <w:bCs/>
                <w:color w:val="000000"/>
                <w:sz w:val="24"/>
                <w:szCs w:val="24"/>
                <w:lang w:eastAsia="ru-RU"/>
              </w:rPr>
              <w:t>Дебиторская задолженность по денежным средствам, находящимся  на счете в НКО НКЦ (АО).</w:t>
            </w:r>
          </w:p>
        </w:tc>
      </w:tr>
      <w:tr w:rsidR="00A81615" w:rsidRPr="00CA77A3" w14:paraId="07458805" w14:textId="77777777" w:rsidTr="00FB57B5">
        <w:trPr>
          <w:trHeight w:val="550"/>
        </w:trPr>
        <w:tc>
          <w:tcPr>
            <w:tcW w:w="1060" w:type="pct"/>
            <w:shd w:val="clear" w:color="auto" w:fill="A6A6A6" w:themeFill="background1" w:themeFillShade="A6"/>
          </w:tcPr>
          <w:p w14:paraId="531BC29C" w14:textId="77777777" w:rsidR="00A81615" w:rsidRPr="00CA77A3" w:rsidRDefault="00421397" w:rsidP="003B1AC5">
            <w:pPr>
              <w:autoSpaceDN w:val="0"/>
              <w:adjustRightInd w:val="0"/>
              <w:rPr>
                <w:b/>
                <w:bCs/>
                <w:color w:val="000000" w:themeColor="text1"/>
                <w:sz w:val="24"/>
                <w:szCs w:val="24"/>
                <w:lang w:eastAsia="ru-RU"/>
              </w:rPr>
            </w:pPr>
            <w:r w:rsidRPr="00CA77A3">
              <w:rPr>
                <w:b/>
                <w:bCs/>
                <w:color w:val="000000" w:themeColor="text1"/>
                <w:sz w:val="24"/>
                <w:szCs w:val="24"/>
                <w:lang w:eastAsia="ru-RU"/>
              </w:rPr>
              <w:t>Критерии признания</w:t>
            </w:r>
          </w:p>
        </w:tc>
        <w:tc>
          <w:tcPr>
            <w:tcW w:w="3940" w:type="pct"/>
          </w:tcPr>
          <w:p w14:paraId="6B05BBDA" w14:textId="77777777" w:rsidR="00A81615" w:rsidRPr="00CA77A3" w:rsidRDefault="00421397" w:rsidP="00A81615">
            <w:pPr>
              <w:autoSpaceDN w:val="0"/>
              <w:adjustRightInd w:val="0"/>
              <w:jc w:val="both"/>
              <w:rPr>
                <w:bCs/>
                <w:color w:val="000000" w:themeColor="text1"/>
                <w:sz w:val="24"/>
                <w:szCs w:val="24"/>
                <w:lang w:eastAsia="ru-RU"/>
              </w:rPr>
            </w:pPr>
            <w:r w:rsidRPr="00CA77A3">
              <w:rPr>
                <w:bCs/>
                <w:color w:val="000000" w:themeColor="text1"/>
                <w:sz w:val="24"/>
                <w:szCs w:val="24"/>
                <w:lang w:eastAsia="ru-RU"/>
              </w:rPr>
              <w:t>Дата зачисления денежных средств на специальный брокерский счет на основании отчета брокера</w:t>
            </w:r>
          </w:p>
          <w:p w14:paraId="56048A96" w14:textId="77777777" w:rsidR="001D2963" w:rsidRPr="00CA77A3" w:rsidRDefault="001D2963" w:rsidP="00A81615">
            <w:pPr>
              <w:autoSpaceDN w:val="0"/>
              <w:adjustRightInd w:val="0"/>
              <w:jc w:val="both"/>
              <w:rPr>
                <w:bCs/>
                <w:color w:val="000000" w:themeColor="text1"/>
                <w:sz w:val="24"/>
                <w:szCs w:val="24"/>
                <w:lang w:eastAsia="ru-RU"/>
              </w:rPr>
            </w:pPr>
            <w:r w:rsidRPr="00CA77A3">
              <w:rPr>
                <w:bCs/>
                <w:color w:val="000000"/>
                <w:sz w:val="24"/>
                <w:szCs w:val="24"/>
                <w:lang w:eastAsia="ru-RU"/>
              </w:rPr>
              <w:t>Дата зачисления денежных средств на счет в НКО НКЦ (АО), открытый для ПИФ.</w:t>
            </w:r>
          </w:p>
        </w:tc>
      </w:tr>
      <w:tr w:rsidR="00A81615" w:rsidRPr="00CA77A3" w14:paraId="5C9C9B9D" w14:textId="77777777" w:rsidTr="00FB57B5">
        <w:trPr>
          <w:trHeight w:val="1764"/>
        </w:trPr>
        <w:tc>
          <w:tcPr>
            <w:tcW w:w="1060" w:type="pct"/>
            <w:shd w:val="clear" w:color="auto" w:fill="A6A6A6" w:themeFill="background1" w:themeFillShade="A6"/>
          </w:tcPr>
          <w:p w14:paraId="117FCE08" w14:textId="77777777" w:rsidR="00A81615" w:rsidRPr="00CA77A3" w:rsidRDefault="00421397" w:rsidP="003B1AC5">
            <w:pPr>
              <w:autoSpaceDN w:val="0"/>
              <w:adjustRightInd w:val="0"/>
              <w:rPr>
                <w:b/>
                <w:color w:val="000000" w:themeColor="text1"/>
                <w:sz w:val="24"/>
                <w:szCs w:val="24"/>
                <w:lang w:eastAsia="ru-RU"/>
              </w:rPr>
            </w:pPr>
            <w:r w:rsidRPr="00CA77A3">
              <w:rPr>
                <w:b/>
                <w:color w:val="000000" w:themeColor="text1"/>
                <w:sz w:val="24"/>
                <w:szCs w:val="24"/>
                <w:lang w:eastAsia="ru-RU"/>
              </w:rPr>
              <w:t>Критерии прекращения признания</w:t>
            </w:r>
          </w:p>
        </w:tc>
        <w:tc>
          <w:tcPr>
            <w:tcW w:w="3940" w:type="pct"/>
          </w:tcPr>
          <w:p w14:paraId="6F0FD4CE" w14:textId="77777777" w:rsidR="00A81615" w:rsidRPr="00CA77A3" w:rsidRDefault="00421397" w:rsidP="003E680A">
            <w:pPr>
              <w:numPr>
                <w:ilvl w:val="0"/>
                <w:numId w:val="17"/>
              </w:numPr>
              <w:autoSpaceDN w:val="0"/>
              <w:adjustRightInd w:val="0"/>
              <w:ind w:left="0" w:firstLine="0"/>
              <w:jc w:val="both"/>
              <w:rPr>
                <w:bCs/>
                <w:color w:val="000000" w:themeColor="text1"/>
                <w:sz w:val="24"/>
                <w:szCs w:val="24"/>
                <w:lang w:eastAsia="ru-RU"/>
              </w:rPr>
            </w:pPr>
            <w:r w:rsidRPr="00CA77A3">
              <w:rPr>
                <w:bCs/>
                <w:color w:val="000000" w:themeColor="text1"/>
                <w:sz w:val="24"/>
                <w:szCs w:val="24"/>
                <w:lang w:eastAsia="ru-RU"/>
              </w:rPr>
              <w:t>Дата исполнения брокером обязательств по перечислению денежных средств с</w:t>
            </w:r>
            <w:r w:rsidR="00C3689B" w:rsidRPr="00CA77A3">
              <w:rPr>
                <w:bCs/>
                <w:color w:val="000000" w:themeColor="text1"/>
                <w:sz w:val="24"/>
                <w:szCs w:val="24"/>
                <w:lang w:eastAsia="ru-RU"/>
              </w:rPr>
              <w:t>о</w:t>
            </w:r>
            <w:r w:rsidRPr="00CA77A3">
              <w:rPr>
                <w:bCs/>
                <w:color w:val="000000" w:themeColor="text1"/>
                <w:sz w:val="24"/>
                <w:szCs w:val="24"/>
                <w:lang w:eastAsia="ru-RU"/>
              </w:rPr>
              <w:t xml:space="preserve"> специального брокерского счета</w:t>
            </w:r>
            <w:r w:rsidR="001D2963" w:rsidRPr="00CA77A3">
              <w:rPr>
                <w:bCs/>
                <w:color w:val="000000" w:themeColor="text1"/>
                <w:sz w:val="24"/>
                <w:szCs w:val="24"/>
                <w:lang w:eastAsia="ru-RU"/>
              </w:rPr>
              <w:t>/</w:t>
            </w:r>
            <w:r w:rsidR="001D2963" w:rsidRPr="00CA77A3">
              <w:rPr>
                <w:bCs/>
                <w:color w:val="000000"/>
                <w:sz w:val="24"/>
                <w:szCs w:val="24"/>
                <w:lang w:eastAsia="ru-RU"/>
              </w:rPr>
              <w:t xml:space="preserve"> вывод денежных средств со счета в НКО НКЦ (АО)</w:t>
            </w:r>
            <w:r w:rsidRPr="00CA77A3">
              <w:rPr>
                <w:bCs/>
                <w:color w:val="000000" w:themeColor="text1"/>
                <w:sz w:val="24"/>
                <w:szCs w:val="24"/>
                <w:lang w:eastAsia="ru-RU"/>
              </w:rPr>
              <w:t>;</w:t>
            </w:r>
          </w:p>
          <w:p w14:paraId="4D63E31D" w14:textId="77777777" w:rsidR="00A81615" w:rsidRPr="00CA77A3" w:rsidRDefault="00421397" w:rsidP="003E680A">
            <w:pPr>
              <w:numPr>
                <w:ilvl w:val="0"/>
                <w:numId w:val="17"/>
              </w:numPr>
              <w:autoSpaceDN w:val="0"/>
              <w:adjustRightInd w:val="0"/>
              <w:ind w:left="0" w:firstLine="0"/>
              <w:jc w:val="both"/>
              <w:rPr>
                <w:bCs/>
                <w:color w:val="000000" w:themeColor="text1"/>
                <w:sz w:val="24"/>
                <w:szCs w:val="24"/>
                <w:lang w:eastAsia="ru-RU"/>
              </w:rPr>
            </w:pPr>
            <w:r w:rsidRPr="00CA77A3">
              <w:rPr>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0C0CA82E" w14:textId="77777777" w:rsidR="00A81615" w:rsidRPr="00CA77A3" w:rsidRDefault="00421397" w:rsidP="003E680A">
            <w:pPr>
              <w:numPr>
                <w:ilvl w:val="0"/>
                <w:numId w:val="17"/>
              </w:numPr>
              <w:autoSpaceDN w:val="0"/>
              <w:adjustRightInd w:val="0"/>
              <w:ind w:left="0" w:firstLine="0"/>
              <w:jc w:val="both"/>
              <w:rPr>
                <w:bCs/>
                <w:color w:val="000000" w:themeColor="text1"/>
                <w:sz w:val="24"/>
                <w:szCs w:val="24"/>
                <w:lang w:eastAsia="ru-RU"/>
              </w:rPr>
            </w:pPr>
            <w:r w:rsidRPr="00CA77A3">
              <w:rPr>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81615" w:rsidRPr="00CA77A3" w14:paraId="1E43EEFA" w14:textId="77777777" w:rsidTr="00FB57B5">
        <w:trPr>
          <w:trHeight w:val="573"/>
        </w:trPr>
        <w:tc>
          <w:tcPr>
            <w:tcW w:w="1060" w:type="pct"/>
            <w:shd w:val="clear" w:color="auto" w:fill="A6A6A6" w:themeFill="background1" w:themeFillShade="A6"/>
          </w:tcPr>
          <w:p w14:paraId="7F0ACAFF" w14:textId="77777777" w:rsidR="00A81615" w:rsidRPr="00CA77A3" w:rsidRDefault="00421397" w:rsidP="003B1AC5">
            <w:pPr>
              <w:autoSpaceDN w:val="0"/>
              <w:adjustRightInd w:val="0"/>
              <w:rPr>
                <w:b/>
                <w:color w:val="000000" w:themeColor="text1"/>
                <w:sz w:val="24"/>
                <w:szCs w:val="24"/>
                <w:lang w:eastAsia="ru-RU"/>
              </w:rPr>
            </w:pPr>
            <w:r w:rsidRPr="00CA77A3">
              <w:rPr>
                <w:b/>
                <w:color w:val="000000" w:themeColor="text1"/>
                <w:sz w:val="24"/>
                <w:szCs w:val="24"/>
                <w:lang w:eastAsia="ru-RU"/>
              </w:rPr>
              <w:t>Справедливая стоимость</w:t>
            </w:r>
          </w:p>
        </w:tc>
        <w:tc>
          <w:tcPr>
            <w:tcW w:w="3940" w:type="pct"/>
          </w:tcPr>
          <w:p w14:paraId="5C1A873B" w14:textId="77777777" w:rsidR="00D945E5" w:rsidRPr="00CA77A3" w:rsidRDefault="00CC2DFF" w:rsidP="00D945E5">
            <w:pPr>
              <w:autoSpaceDN w:val="0"/>
              <w:adjustRightInd w:val="0"/>
              <w:jc w:val="both"/>
              <w:rPr>
                <w:sz w:val="24"/>
                <w:szCs w:val="24"/>
              </w:rPr>
            </w:pPr>
            <w:r w:rsidRPr="00CA77A3">
              <w:rPr>
                <w:bCs/>
                <w:color w:val="000000" w:themeColor="text1"/>
                <w:sz w:val="24"/>
                <w:szCs w:val="24"/>
                <w:lang w:eastAsia="ru-RU"/>
              </w:rPr>
              <w:t>Справедливая стоимость денежных средств, находящихся у брокера</w:t>
            </w:r>
            <w:r w:rsidR="001D2963" w:rsidRPr="00CA77A3">
              <w:rPr>
                <w:bCs/>
                <w:color w:val="000000"/>
                <w:sz w:val="24"/>
                <w:szCs w:val="24"/>
                <w:lang w:eastAsia="ru-RU"/>
              </w:rPr>
              <w:t>/ на счетах в НКО НКЦ (АО)</w:t>
            </w:r>
            <w:r w:rsidRPr="00CA77A3">
              <w:rPr>
                <w:bCs/>
                <w:color w:val="000000" w:themeColor="text1"/>
                <w:sz w:val="24"/>
                <w:szCs w:val="24"/>
                <w:lang w:eastAsia="ru-RU"/>
              </w:rPr>
              <w:t xml:space="preserve"> определяется в </w:t>
            </w:r>
            <w:r w:rsidRPr="00CA77A3">
              <w:rPr>
                <w:color w:val="000000" w:themeColor="text1"/>
                <w:sz w:val="24"/>
                <w:szCs w:val="24"/>
                <w:lang w:eastAsia="ru-RU"/>
              </w:rPr>
              <w:t xml:space="preserve">сумме остатка на </w:t>
            </w:r>
            <w:r w:rsidR="001D2963" w:rsidRPr="00CA77A3">
              <w:rPr>
                <w:color w:val="000000" w:themeColor="text1"/>
                <w:sz w:val="24"/>
                <w:szCs w:val="24"/>
                <w:lang w:eastAsia="ru-RU"/>
              </w:rPr>
              <w:t>указанных счетах</w:t>
            </w:r>
            <w:r w:rsidR="00D945E5" w:rsidRPr="00CA77A3">
              <w:rPr>
                <w:color w:val="000000" w:themeColor="text1"/>
                <w:sz w:val="24"/>
                <w:szCs w:val="24"/>
                <w:lang w:eastAsia="ru-RU"/>
              </w:rPr>
              <w:t xml:space="preserve">, при этом </w:t>
            </w:r>
          </w:p>
          <w:p w14:paraId="00C2C02C" w14:textId="77777777" w:rsidR="00D945E5" w:rsidRPr="00CA77A3" w:rsidRDefault="00D945E5" w:rsidP="00D945E5">
            <w:p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в части денежных средств, подлежащих выводу со специального брокерского счета </w:t>
            </w:r>
            <w:r w:rsidR="001D2963" w:rsidRPr="00CA77A3">
              <w:rPr>
                <w:bCs/>
                <w:color w:val="000000" w:themeColor="text1"/>
                <w:sz w:val="24"/>
                <w:szCs w:val="24"/>
                <w:lang w:eastAsia="ru-RU"/>
              </w:rPr>
              <w:t>или со счёта в НКО НКЦ (АО)</w:t>
            </w:r>
            <w:r w:rsidRPr="00CA77A3">
              <w:rPr>
                <w:bCs/>
                <w:color w:val="000000" w:themeColor="text1"/>
                <w:sz w:val="24"/>
                <w:szCs w:val="24"/>
                <w:lang w:eastAsia="ru-RU"/>
              </w:rPr>
              <w:t xml:space="preserve">, дебиторская задолженность  является операционной в течение 3 рабочих дней с даты подачи  соответствующего </w:t>
            </w:r>
            <w:r w:rsidR="001D2963" w:rsidRPr="00CA77A3">
              <w:rPr>
                <w:bCs/>
                <w:color w:val="000000" w:themeColor="text1"/>
                <w:sz w:val="24"/>
                <w:szCs w:val="24"/>
                <w:lang w:eastAsia="ru-RU"/>
              </w:rPr>
              <w:t>распоряжения</w:t>
            </w:r>
            <w:r w:rsidRPr="00CA77A3">
              <w:rPr>
                <w:bCs/>
                <w:color w:val="000000" w:themeColor="text1"/>
                <w:sz w:val="24"/>
                <w:szCs w:val="24"/>
                <w:lang w:eastAsia="ru-RU"/>
              </w:rPr>
              <w:t>.</w:t>
            </w:r>
          </w:p>
          <w:p w14:paraId="4A531460" w14:textId="77777777" w:rsidR="00D945E5" w:rsidRPr="00CA77A3" w:rsidRDefault="00D945E5">
            <w:pPr>
              <w:autoSpaceDN w:val="0"/>
              <w:adjustRightInd w:val="0"/>
              <w:jc w:val="both"/>
              <w:rPr>
                <w:bCs/>
                <w:color w:val="000000" w:themeColor="text1"/>
                <w:sz w:val="24"/>
                <w:szCs w:val="24"/>
                <w:lang w:eastAsia="ru-RU"/>
              </w:rPr>
            </w:pPr>
          </w:p>
          <w:p w14:paraId="70419026" w14:textId="77777777" w:rsidR="00A81615" w:rsidRPr="00CA77A3" w:rsidRDefault="003C11B9" w:rsidP="00D945E5">
            <w:pPr>
              <w:autoSpaceDN w:val="0"/>
              <w:adjustRightInd w:val="0"/>
              <w:jc w:val="both"/>
              <w:rPr>
                <w:bCs/>
                <w:color w:val="000000" w:themeColor="text1"/>
                <w:sz w:val="24"/>
                <w:szCs w:val="24"/>
                <w:lang w:eastAsia="ru-RU"/>
              </w:rPr>
            </w:pPr>
            <w:r w:rsidRPr="00CA77A3">
              <w:rPr>
                <w:bCs/>
                <w:color w:val="000000" w:themeColor="text1"/>
                <w:sz w:val="24"/>
                <w:szCs w:val="24"/>
                <w:lang w:eastAsia="ru-RU"/>
              </w:rPr>
              <w:t xml:space="preserve">       </w:t>
            </w:r>
          </w:p>
        </w:tc>
      </w:tr>
      <w:tr w:rsidR="00A81615" w:rsidRPr="00CA77A3" w14:paraId="139F60E3" w14:textId="77777777" w:rsidTr="00FB57B5">
        <w:trPr>
          <w:trHeight w:val="1407"/>
        </w:trPr>
        <w:tc>
          <w:tcPr>
            <w:tcW w:w="1060" w:type="pct"/>
            <w:shd w:val="clear" w:color="auto" w:fill="A6A6A6" w:themeFill="background1" w:themeFillShade="A6"/>
          </w:tcPr>
          <w:p w14:paraId="2F33B953" w14:textId="77777777" w:rsidR="00A81615" w:rsidRPr="00CA77A3" w:rsidRDefault="00421397" w:rsidP="003B1AC5">
            <w:pPr>
              <w:autoSpaceDN w:val="0"/>
              <w:adjustRightInd w:val="0"/>
              <w:rPr>
                <w:b/>
                <w:bCs/>
                <w:color w:val="000000" w:themeColor="text1"/>
                <w:sz w:val="24"/>
                <w:szCs w:val="24"/>
                <w:lang w:eastAsia="ru-RU"/>
              </w:rPr>
            </w:pPr>
            <w:r w:rsidRPr="00CA77A3">
              <w:rPr>
                <w:b/>
                <w:color w:val="000000" w:themeColor="text1"/>
                <w:sz w:val="24"/>
                <w:szCs w:val="24"/>
                <w:lang w:eastAsia="ru-RU"/>
              </w:rPr>
              <w:t>Порядок корректировки стоимости активов</w:t>
            </w:r>
          </w:p>
        </w:tc>
        <w:tc>
          <w:tcPr>
            <w:tcW w:w="3940" w:type="pct"/>
          </w:tcPr>
          <w:p w14:paraId="6E596A15" w14:textId="77777777" w:rsidR="00D945E5" w:rsidRPr="00CA77A3" w:rsidRDefault="00F3127D">
            <w:pPr>
              <w:jc w:val="both"/>
              <w:rPr>
                <w:bCs/>
                <w:sz w:val="24"/>
                <w:szCs w:val="24"/>
              </w:rPr>
            </w:pPr>
            <w:r w:rsidRPr="00CA77A3">
              <w:rPr>
                <w:bCs/>
                <w:sz w:val="24"/>
                <w:szCs w:val="24"/>
              </w:rPr>
              <w:t>При возникновении признаков обесценения или п</w:t>
            </w:r>
            <w:r w:rsidR="00C3689B" w:rsidRPr="00CA77A3">
              <w:rPr>
                <w:bCs/>
                <w:sz w:val="24"/>
                <w:szCs w:val="24"/>
              </w:rPr>
              <w:t>о окончании срока признания дебиторской задолженности операционной, ее справедливая стоимость корректируется в соответствии с  Приложением 5.</w:t>
            </w:r>
          </w:p>
          <w:p w14:paraId="7747AC06" w14:textId="77777777" w:rsidR="00497FED" w:rsidRPr="00CA77A3" w:rsidRDefault="003C11B9" w:rsidP="001D2963">
            <w:pPr>
              <w:jc w:val="both"/>
              <w:rPr>
                <w:bCs/>
                <w:color w:val="000000" w:themeColor="text1"/>
                <w:sz w:val="24"/>
                <w:szCs w:val="24"/>
                <w:lang w:eastAsia="ru-RU"/>
              </w:rPr>
            </w:pPr>
            <w:r w:rsidRPr="00CA77A3">
              <w:rPr>
                <w:bCs/>
                <w:color w:val="000000" w:themeColor="text1"/>
                <w:sz w:val="24"/>
                <w:szCs w:val="24"/>
                <w:lang w:eastAsia="ru-RU"/>
              </w:rPr>
              <w:t xml:space="preserve"> </w:t>
            </w:r>
            <w:r w:rsidR="00D945E5" w:rsidRPr="00CA77A3" w:rsidDel="00CC2DFF">
              <w:rPr>
                <w:bCs/>
                <w:color w:val="000000" w:themeColor="text1"/>
                <w:sz w:val="24"/>
                <w:szCs w:val="24"/>
                <w:lang w:eastAsia="ru-RU"/>
              </w:rPr>
              <w:t>Данные о неисполнении брокером</w:t>
            </w:r>
            <w:r w:rsidR="001D2963" w:rsidRPr="00CA77A3">
              <w:rPr>
                <w:bCs/>
                <w:color w:val="000000" w:themeColor="text1"/>
                <w:sz w:val="24"/>
                <w:szCs w:val="24"/>
                <w:lang w:eastAsia="ru-RU"/>
              </w:rPr>
              <w:t>/НКО НКЦ (АО)</w:t>
            </w:r>
            <w:r w:rsidR="00D945E5" w:rsidRPr="00CA77A3" w:rsidDel="00CC2DFF">
              <w:rPr>
                <w:bCs/>
                <w:color w:val="000000" w:themeColor="text1"/>
                <w:sz w:val="24"/>
                <w:szCs w:val="24"/>
                <w:lang w:eastAsia="ru-RU"/>
              </w:rPr>
              <w:t xml:space="preserve"> </w:t>
            </w:r>
            <w:r w:rsidR="001D2963" w:rsidRPr="00CA77A3">
              <w:rPr>
                <w:bCs/>
                <w:color w:val="000000" w:themeColor="text1"/>
                <w:sz w:val="24"/>
                <w:szCs w:val="24"/>
                <w:lang w:eastAsia="ru-RU"/>
              </w:rPr>
              <w:t>распоряжения</w:t>
            </w:r>
            <w:r w:rsidR="001D2963" w:rsidRPr="00CA77A3" w:rsidDel="00CC2DFF">
              <w:rPr>
                <w:bCs/>
                <w:color w:val="000000" w:themeColor="text1"/>
                <w:sz w:val="24"/>
                <w:szCs w:val="24"/>
                <w:lang w:eastAsia="ru-RU"/>
              </w:rPr>
              <w:t xml:space="preserve"> </w:t>
            </w:r>
            <w:r w:rsidR="00D945E5" w:rsidRPr="00CA77A3" w:rsidDel="00CC2DFF">
              <w:rPr>
                <w:bCs/>
                <w:color w:val="000000" w:themeColor="text1"/>
                <w:sz w:val="24"/>
                <w:szCs w:val="24"/>
                <w:lang w:eastAsia="ru-RU"/>
              </w:rPr>
              <w:t>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tc>
      </w:tr>
    </w:tbl>
    <w:p w14:paraId="64549DEF" w14:textId="77777777" w:rsidR="00C1418F" w:rsidRPr="00CA77A3" w:rsidRDefault="00C1418F" w:rsidP="00B11E09">
      <w:pPr>
        <w:autoSpaceDN w:val="0"/>
        <w:adjustRightInd w:val="0"/>
        <w:spacing w:line="360" w:lineRule="auto"/>
        <w:ind w:firstLine="709"/>
        <w:jc w:val="both"/>
        <w:rPr>
          <w:color w:val="000000" w:themeColor="text1"/>
          <w:sz w:val="24"/>
          <w:szCs w:val="24"/>
          <w:lang w:eastAsia="ru-RU"/>
        </w:rPr>
      </w:pPr>
    </w:p>
    <w:p w14:paraId="1D3BBFE1" w14:textId="77777777" w:rsidR="00C1418F" w:rsidRPr="00CA77A3" w:rsidRDefault="00421397">
      <w:pPr>
        <w:suppressAutoHyphens w:val="0"/>
        <w:autoSpaceDE/>
        <w:spacing w:after="160" w:line="259" w:lineRule="auto"/>
        <w:rPr>
          <w:color w:val="000000" w:themeColor="text1"/>
          <w:sz w:val="24"/>
          <w:szCs w:val="24"/>
          <w:lang w:eastAsia="ru-RU"/>
        </w:rPr>
      </w:pPr>
      <w:r w:rsidRPr="00CA77A3">
        <w:rPr>
          <w:color w:val="000000" w:themeColor="text1"/>
          <w:sz w:val="24"/>
          <w:szCs w:val="24"/>
          <w:lang w:eastAsia="ru-RU"/>
        </w:rPr>
        <w:br w:type="page"/>
      </w:r>
    </w:p>
    <w:p w14:paraId="183CDD5A" w14:textId="77777777" w:rsidR="00C1418F" w:rsidRPr="00CA77A3" w:rsidRDefault="00421397" w:rsidP="00D42639">
      <w:pPr>
        <w:autoSpaceDN w:val="0"/>
        <w:adjustRightInd w:val="0"/>
        <w:spacing w:line="360" w:lineRule="auto"/>
        <w:ind w:firstLine="709"/>
        <w:jc w:val="right"/>
        <w:rPr>
          <w:b/>
          <w:color w:val="000000" w:themeColor="text1"/>
          <w:sz w:val="24"/>
          <w:szCs w:val="24"/>
          <w:lang w:eastAsia="ru-RU"/>
        </w:rPr>
      </w:pPr>
      <w:r w:rsidRPr="00CA77A3">
        <w:rPr>
          <w:b/>
          <w:color w:val="000000" w:themeColor="text1"/>
          <w:sz w:val="24"/>
          <w:szCs w:val="24"/>
          <w:lang w:eastAsia="ru-RU"/>
        </w:rPr>
        <w:lastRenderedPageBreak/>
        <w:t>Приложение 15</w:t>
      </w:r>
    </w:p>
    <w:p w14:paraId="72048B87" w14:textId="77777777" w:rsidR="00C1418F" w:rsidRPr="00CA77A3" w:rsidRDefault="00C1418F" w:rsidP="00C1418F">
      <w:pPr>
        <w:autoSpaceDN w:val="0"/>
        <w:adjustRightInd w:val="0"/>
        <w:spacing w:line="360" w:lineRule="auto"/>
        <w:ind w:firstLine="709"/>
        <w:jc w:val="both"/>
        <w:rPr>
          <w:b/>
          <w:color w:val="000000" w:themeColor="text1"/>
          <w:sz w:val="24"/>
          <w:szCs w:val="24"/>
          <w:lang w:eastAsia="ru-RU"/>
        </w:rPr>
      </w:pPr>
    </w:p>
    <w:p w14:paraId="33699EF9" w14:textId="77777777" w:rsidR="00F63741" w:rsidRPr="00CA77A3" w:rsidRDefault="00315113" w:rsidP="00C007FA">
      <w:pPr>
        <w:autoSpaceDN w:val="0"/>
        <w:adjustRightInd w:val="0"/>
        <w:ind w:firstLine="709"/>
        <w:jc w:val="center"/>
        <w:outlineLvl w:val="0"/>
        <w:rPr>
          <w:b/>
          <w:bCs/>
          <w:color w:val="000000" w:themeColor="text1"/>
          <w:sz w:val="24"/>
          <w:szCs w:val="24"/>
          <w:lang w:eastAsia="ru-RU"/>
        </w:rPr>
      </w:pPr>
      <w:r w:rsidRPr="00CA77A3">
        <w:rPr>
          <w:b/>
          <w:bCs/>
          <w:color w:val="000000" w:themeColor="text1"/>
          <w:sz w:val="24"/>
          <w:szCs w:val="24"/>
          <w:lang w:eastAsia="ru-RU"/>
        </w:rPr>
        <w:t>ЗАДОЛЖЕННОСТЬ ПО СДЕЛКАМ С ЦЕННЫМИ БУМАГАМИ, ЗАКЛЮЧЕННЫМ НА УСЛОВИЯХ Т+</w:t>
      </w:r>
    </w:p>
    <w:p w14:paraId="760483B5" w14:textId="77777777" w:rsidR="00F37F2A" w:rsidRPr="00CA77A3" w:rsidRDefault="00315113" w:rsidP="00C007FA">
      <w:pPr>
        <w:autoSpaceDN w:val="0"/>
        <w:adjustRightInd w:val="0"/>
        <w:ind w:firstLine="709"/>
        <w:jc w:val="center"/>
        <w:rPr>
          <w:b/>
          <w:color w:val="000000" w:themeColor="text1"/>
          <w:sz w:val="24"/>
          <w:szCs w:val="24"/>
          <w:lang w:eastAsia="ru-RU"/>
        </w:rPr>
      </w:pPr>
      <w:r w:rsidRPr="00CA77A3">
        <w:rPr>
          <w:b/>
          <w:bCs/>
          <w:color w:val="000000" w:themeColor="text1"/>
          <w:sz w:val="24"/>
          <w:szCs w:val="24"/>
          <w:lang w:eastAsia="ru-RU"/>
        </w:rPr>
        <w:t>(ПРИ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315113" w:rsidRPr="00CA77A3" w14:paraId="09948AC4" w14:textId="77777777" w:rsidTr="00315113">
        <w:trPr>
          <w:trHeight w:val="363"/>
        </w:trPr>
        <w:tc>
          <w:tcPr>
            <w:tcW w:w="1313" w:type="pct"/>
            <w:shd w:val="clear" w:color="auto" w:fill="A6A6A6" w:themeFill="background1" w:themeFillShade="A6"/>
          </w:tcPr>
          <w:p w14:paraId="263D9B03" w14:textId="77777777" w:rsidR="00315113" w:rsidRPr="00CA77A3" w:rsidRDefault="00315113" w:rsidP="00315113">
            <w:pPr>
              <w:autoSpaceDN w:val="0"/>
              <w:adjustRightInd w:val="0"/>
              <w:jc w:val="both"/>
              <w:rPr>
                <w:b/>
                <w:bCs/>
                <w:color w:val="000000" w:themeColor="text1"/>
                <w:sz w:val="24"/>
                <w:szCs w:val="24"/>
                <w:lang w:eastAsia="ru-RU"/>
              </w:rPr>
            </w:pPr>
            <w:r w:rsidRPr="00CA77A3">
              <w:rPr>
                <w:b/>
                <w:bCs/>
                <w:color w:val="000000" w:themeColor="text1"/>
                <w:sz w:val="24"/>
                <w:szCs w:val="24"/>
                <w:lang w:eastAsia="ru-RU"/>
              </w:rPr>
              <w:t>Виды активов/обязательств</w:t>
            </w:r>
          </w:p>
        </w:tc>
        <w:tc>
          <w:tcPr>
            <w:tcW w:w="3687" w:type="pct"/>
          </w:tcPr>
          <w:p w14:paraId="24707711" w14:textId="77777777" w:rsidR="00315113" w:rsidRPr="00CA77A3" w:rsidRDefault="00315113" w:rsidP="00315113">
            <w:pPr>
              <w:autoSpaceDN w:val="0"/>
              <w:adjustRightInd w:val="0"/>
              <w:jc w:val="both"/>
              <w:rPr>
                <w:bCs/>
                <w:color w:val="000000" w:themeColor="text1"/>
                <w:sz w:val="24"/>
                <w:szCs w:val="24"/>
                <w:lang w:eastAsia="ru-RU"/>
              </w:rPr>
            </w:pPr>
            <w:r w:rsidRPr="00CA77A3">
              <w:rPr>
                <w:bCs/>
                <w:color w:val="000000" w:themeColor="text1"/>
                <w:sz w:val="24"/>
                <w:szCs w:val="24"/>
                <w:lang w:eastAsia="ru-RU"/>
              </w:rPr>
              <w:t>Задолженность по сделкам с ценными бумагами, заключенным на условиях Т+</w:t>
            </w:r>
          </w:p>
        </w:tc>
      </w:tr>
      <w:tr w:rsidR="00315113" w:rsidRPr="00CA77A3" w14:paraId="115A8260" w14:textId="77777777" w:rsidTr="00315113">
        <w:trPr>
          <w:trHeight w:val="363"/>
        </w:trPr>
        <w:tc>
          <w:tcPr>
            <w:tcW w:w="1313" w:type="pct"/>
            <w:shd w:val="clear" w:color="auto" w:fill="A6A6A6" w:themeFill="background1" w:themeFillShade="A6"/>
          </w:tcPr>
          <w:p w14:paraId="229C2E89" w14:textId="77777777" w:rsidR="00315113" w:rsidRPr="00CA77A3" w:rsidRDefault="00315113" w:rsidP="00315113">
            <w:pPr>
              <w:autoSpaceDN w:val="0"/>
              <w:adjustRightInd w:val="0"/>
              <w:jc w:val="both"/>
              <w:rPr>
                <w:b/>
                <w:bCs/>
                <w:color w:val="000000" w:themeColor="text1"/>
                <w:sz w:val="24"/>
                <w:szCs w:val="24"/>
                <w:lang w:eastAsia="ru-RU"/>
              </w:rPr>
            </w:pPr>
            <w:r w:rsidRPr="00CA77A3">
              <w:rPr>
                <w:b/>
                <w:bCs/>
                <w:color w:val="000000" w:themeColor="text1"/>
                <w:sz w:val="24"/>
                <w:szCs w:val="24"/>
                <w:lang w:eastAsia="ru-RU"/>
              </w:rPr>
              <w:t>Критерии признания</w:t>
            </w:r>
          </w:p>
        </w:tc>
        <w:tc>
          <w:tcPr>
            <w:tcW w:w="3687" w:type="pct"/>
          </w:tcPr>
          <w:p w14:paraId="5CB2137C" w14:textId="77777777" w:rsidR="00315113" w:rsidRPr="00CA77A3" w:rsidRDefault="00315113" w:rsidP="00315113">
            <w:pPr>
              <w:autoSpaceDN w:val="0"/>
              <w:adjustRightInd w:val="0"/>
              <w:jc w:val="both"/>
              <w:rPr>
                <w:bCs/>
                <w:color w:val="000000" w:themeColor="text1"/>
                <w:sz w:val="24"/>
                <w:szCs w:val="24"/>
                <w:lang w:eastAsia="ru-RU"/>
              </w:rPr>
            </w:pPr>
            <w:r w:rsidRPr="00CA77A3">
              <w:rPr>
                <w:bCs/>
                <w:color w:val="000000" w:themeColor="text1"/>
                <w:sz w:val="24"/>
                <w:szCs w:val="24"/>
                <w:lang w:eastAsia="ru-RU"/>
              </w:rPr>
              <w:t>- Дата заключения договора  по  приобретению (реализации) ценных бумаг;</w:t>
            </w:r>
          </w:p>
          <w:p w14:paraId="36A27475" w14:textId="77777777" w:rsidR="00315113" w:rsidRPr="00CA77A3" w:rsidRDefault="00315113" w:rsidP="00315113">
            <w:pPr>
              <w:autoSpaceDN w:val="0"/>
              <w:adjustRightInd w:val="0"/>
              <w:jc w:val="both"/>
              <w:rPr>
                <w:bCs/>
                <w:color w:val="000000" w:themeColor="text1"/>
                <w:sz w:val="24"/>
                <w:szCs w:val="24"/>
                <w:lang w:eastAsia="ru-RU"/>
              </w:rPr>
            </w:pPr>
            <w:r w:rsidRPr="00CA77A3">
              <w:rPr>
                <w:bCs/>
                <w:color w:val="000000" w:themeColor="text1"/>
                <w:sz w:val="24"/>
                <w:szCs w:val="24"/>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tc>
      </w:tr>
      <w:tr w:rsidR="00315113" w:rsidRPr="00CA77A3" w14:paraId="11A20093" w14:textId="77777777" w:rsidTr="00315113">
        <w:trPr>
          <w:trHeight w:val="845"/>
        </w:trPr>
        <w:tc>
          <w:tcPr>
            <w:tcW w:w="1313" w:type="pct"/>
            <w:shd w:val="clear" w:color="auto" w:fill="A6A6A6" w:themeFill="background1" w:themeFillShade="A6"/>
          </w:tcPr>
          <w:p w14:paraId="5848567E" w14:textId="77777777" w:rsidR="00315113" w:rsidRPr="00CA77A3" w:rsidRDefault="00315113" w:rsidP="00315113">
            <w:pPr>
              <w:autoSpaceDN w:val="0"/>
              <w:adjustRightInd w:val="0"/>
              <w:jc w:val="both"/>
              <w:rPr>
                <w:b/>
                <w:color w:val="000000" w:themeColor="text1"/>
                <w:sz w:val="24"/>
                <w:szCs w:val="24"/>
                <w:lang w:eastAsia="ru-RU"/>
              </w:rPr>
            </w:pPr>
            <w:r w:rsidRPr="00CA77A3">
              <w:rPr>
                <w:b/>
                <w:color w:val="000000" w:themeColor="text1"/>
                <w:sz w:val="24"/>
                <w:szCs w:val="24"/>
                <w:lang w:eastAsia="ru-RU"/>
              </w:rPr>
              <w:t>Критерии прекращения признания</w:t>
            </w:r>
          </w:p>
        </w:tc>
        <w:tc>
          <w:tcPr>
            <w:tcW w:w="3687" w:type="pct"/>
          </w:tcPr>
          <w:p w14:paraId="6A2B13C3" w14:textId="77777777" w:rsidR="00315113" w:rsidRPr="00CA77A3" w:rsidRDefault="00315113" w:rsidP="00315113">
            <w:pPr>
              <w:pStyle w:val="a8"/>
              <w:autoSpaceDN w:val="0"/>
              <w:adjustRightInd w:val="0"/>
              <w:ind w:left="0"/>
              <w:jc w:val="both"/>
              <w:rPr>
                <w:bCs/>
                <w:color w:val="000000" w:themeColor="text1"/>
                <w:sz w:val="24"/>
                <w:szCs w:val="24"/>
                <w:lang w:eastAsia="ru-RU"/>
              </w:rPr>
            </w:pPr>
            <w:r w:rsidRPr="00CA77A3">
              <w:rPr>
                <w:bCs/>
                <w:color w:val="000000" w:themeColor="text1"/>
                <w:sz w:val="24"/>
                <w:szCs w:val="24"/>
                <w:lang w:eastAsia="ru-RU"/>
              </w:rPr>
              <w:t>Дата перехода прав собственности на ценные бумаги   подтвержденная выпиской по счету депо.</w:t>
            </w:r>
          </w:p>
        </w:tc>
      </w:tr>
      <w:tr w:rsidR="00315113" w:rsidRPr="00CA77A3" w14:paraId="2D010409" w14:textId="77777777" w:rsidTr="00315113">
        <w:trPr>
          <w:trHeight w:val="2581"/>
        </w:trPr>
        <w:tc>
          <w:tcPr>
            <w:tcW w:w="1313" w:type="pct"/>
            <w:shd w:val="clear" w:color="auto" w:fill="A6A6A6" w:themeFill="background1" w:themeFillShade="A6"/>
          </w:tcPr>
          <w:p w14:paraId="0EFCCDFD" w14:textId="77777777" w:rsidR="00315113" w:rsidRPr="00CA77A3" w:rsidRDefault="00315113" w:rsidP="00315113">
            <w:pPr>
              <w:autoSpaceDN w:val="0"/>
              <w:adjustRightInd w:val="0"/>
              <w:jc w:val="both"/>
              <w:rPr>
                <w:b/>
                <w:color w:val="000000" w:themeColor="text1"/>
                <w:sz w:val="24"/>
                <w:szCs w:val="24"/>
                <w:lang w:eastAsia="ru-RU"/>
              </w:rPr>
            </w:pPr>
            <w:r w:rsidRPr="00CA77A3">
              <w:rPr>
                <w:b/>
                <w:color w:val="000000" w:themeColor="text1"/>
                <w:sz w:val="24"/>
                <w:szCs w:val="24"/>
                <w:lang w:eastAsia="ru-RU"/>
              </w:rPr>
              <w:t>Справедливая стоимость</w:t>
            </w:r>
          </w:p>
          <w:p w14:paraId="13771A6F" w14:textId="77777777" w:rsidR="00315113" w:rsidRPr="00CA77A3" w:rsidRDefault="00315113" w:rsidP="00315113">
            <w:pPr>
              <w:autoSpaceDN w:val="0"/>
              <w:adjustRightInd w:val="0"/>
              <w:jc w:val="both"/>
              <w:rPr>
                <w:b/>
                <w:color w:val="FF0000"/>
                <w:sz w:val="24"/>
                <w:szCs w:val="24"/>
                <w:lang w:eastAsia="ru-RU"/>
              </w:rPr>
            </w:pPr>
          </w:p>
        </w:tc>
        <w:tc>
          <w:tcPr>
            <w:tcW w:w="3687" w:type="pct"/>
          </w:tcPr>
          <w:p w14:paraId="5B3DDEA7" w14:textId="77777777" w:rsidR="00315113" w:rsidRPr="00CA77A3" w:rsidRDefault="00315113" w:rsidP="00315113">
            <w:pPr>
              <w:autoSpaceDN w:val="0"/>
              <w:adjustRightInd w:val="0"/>
              <w:jc w:val="both"/>
              <w:rPr>
                <w:bCs/>
                <w:color w:val="000000" w:themeColor="text1"/>
                <w:sz w:val="24"/>
                <w:szCs w:val="24"/>
                <w:lang w:eastAsia="ru-RU"/>
              </w:rPr>
            </w:pPr>
          </w:p>
          <w:p w14:paraId="6F938DB3" w14:textId="77777777" w:rsidR="00315113" w:rsidRPr="00CA77A3" w:rsidRDefault="00315113" w:rsidP="00315113">
            <w:pPr>
              <w:autoSpaceDN w:val="0"/>
              <w:adjustRightInd w:val="0"/>
              <w:jc w:val="both"/>
              <w:rPr>
                <w:iCs/>
                <w:color w:val="000000" w:themeColor="text1"/>
                <w:sz w:val="24"/>
                <w:szCs w:val="24"/>
                <w:lang w:eastAsia="ru-RU"/>
              </w:rPr>
            </w:pPr>
            <w:r w:rsidRPr="00CA77A3">
              <w:rPr>
                <w:iCs/>
                <w:color w:val="000000" w:themeColor="text1"/>
                <w:sz w:val="24"/>
                <w:szCs w:val="24"/>
                <w:lang w:eastAsia="ru-RU"/>
              </w:rPr>
              <w:t>Справедливая стоимость задолженности по сделкам с ценными бумагами, заключенным на условиях Т+, определяется в размере разницы между выраженной в рублях справедливой стоимостью ценных бумаг, являющихся предметом сделки, и суммой сделки в валюте сделки, приведенной к рублю по текущему курсу валюты.</w:t>
            </w:r>
          </w:p>
          <w:p w14:paraId="0AAFEE7D" w14:textId="77777777" w:rsidR="00315113" w:rsidRPr="00CA77A3" w:rsidRDefault="00315113" w:rsidP="00315113">
            <w:pPr>
              <w:autoSpaceDN w:val="0"/>
              <w:adjustRightInd w:val="0"/>
              <w:jc w:val="both"/>
              <w:rPr>
                <w:iCs/>
                <w:color w:val="000000" w:themeColor="text1"/>
                <w:sz w:val="24"/>
                <w:szCs w:val="24"/>
                <w:lang w:eastAsia="ru-RU"/>
              </w:rPr>
            </w:pPr>
            <w:r w:rsidRPr="00CA77A3">
              <w:rPr>
                <w:iCs/>
                <w:color w:val="000000" w:themeColor="text1"/>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14:paraId="1A5CD89A" w14:textId="77777777" w:rsidR="00315113" w:rsidRPr="00CA77A3" w:rsidRDefault="00315113" w:rsidP="00315113">
            <w:pPr>
              <w:autoSpaceDN w:val="0"/>
              <w:adjustRightInd w:val="0"/>
              <w:jc w:val="both"/>
              <w:rPr>
                <w:iCs/>
                <w:color w:val="000000" w:themeColor="text1"/>
                <w:sz w:val="24"/>
                <w:szCs w:val="24"/>
                <w:lang w:eastAsia="ru-RU"/>
              </w:rPr>
            </w:pPr>
            <w:r w:rsidRPr="00CA77A3">
              <w:rPr>
                <w:iCs/>
                <w:color w:val="000000" w:themeColor="text1"/>
                <w:sz w:val="24"/>
                <w:szCs w:val="24"/>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6EE3F58" w14:textId="77777777" w:rsidR="00315113" w:rsidRPr="00CA77A3" w:rsidRDefault="00315113" w:rsidP="00315113">
            <w:pPr>
              <w:autoSpaceDN w:val="0"/>
              <w:adjustRightInd w:val="0"/>
              <w:jc w:val="both"/>
              <w:rPr>
                <w:iCs/>
                <w:color w:val="000000" w:themeColor="text1"/>
                <w:sz w:val="24"/>
                <w:szCs w:val="24"/>
                <w:lang w:eastAsia="ru-RU"/>
              </w:rPr>
            </w:pPr>
          </w:p>
        </w:tc>
      </w:tr>
      <w:tr w:rsidR="00315113" w:rsidRPr="00CA77A3" w:rsidDel="00063E31" w14:paraId="30CE0949" w14:textId="77777777" w:rsidTr="00315113">
        <w:trPr>
          <w:trHeight w:val="1063"/>
        </w:trPr>
        <w:tc>
          <w:tcPr>
            <w:tcW w:w="1313" w:type="pct"/>
            <w:shd w:val="clear" w:color="auto" w:fill="A6A6A6" w:themeFill="background1" w:themeFillShade="A6"/>
          </w:tcPr>
          <w:p w14:paraId="1B04AADC" w14:textId="77777777" w:rsidR="00315113" w:rsidRPr="00CA77A3" w:rsidRDefault="00315113" w:rsidP="000C489C">
            <w:pPr>
              <w:autoSpaceDN w:val="0"/>
              <w:adjustRightInd w:val="0"/>
              <w:jc w:val="both"/>
              <w:rPr>
                <w:b/>
                <w:color w:val="000000" w:themeColor="text1"/>
                <w:sz w:val="24"/>
                <w:szCs w:val="24"/>
                <w:lang w:eastAsia="ru-RU"/>
              </w:rPr>
            </w:pPr>
            <w:r w:rsidRPr="00CA77A3">
              <w:rPr>
                <w:b/>
                <w:color w:val="000000" w:themeColor="text1"/>
                <w:sz w:val="24"/>
                <w:szCs w:val="24"/>
                <w:lang w:eastAsia="ru-RU"/>
              </w:rPr>
              <w:t>Порядок корректировки стоимости активов</w:t>
            </w:r>
          </w:p>
        </w:tc>
        <w:tc>
          <w:tcPr>
            <w:tcW w:w="3687" w:type="pct"/>
          </w:tcPr>
          <w:p w14:paraId="1D1B6861" w14:textId="77777777" w:rsidR="00315113" w:rsidRPr="00CA77A3" w:rsidRDefault="00315113" w:rsidP="000C489C">
            <w:pPr>
              <w:jc w:val="both"/>
              <w:rPr>
                <w:bCs/>
                <w:sz w:val="24"/>
                <w:szCs w:val="24"/>
              </w:rPr>
            </w:pPr>
            <w:r w:rsidRPr="00CA77A3">
              <w:rPr>
                <w:bCs/>
                <w:sz w:val="24"/>
                <w:szCs w:val="24"/>
              </w:rPr>
              <w:t>При возникновении признаков обесценения справедливая стоимость корректируется в соответствии с  Приложением 5.</w:t>
            </w:r>
          </w:p>
          <w:p w14:paraId="3F801C64" w14:textId="77777777" w:rsidR="00315113" w:rsidRPr="00CA77A3" w:rsidDel="00063E31" w:rsidRDefault="00315113" w:rsidP="000C489C">
            <w:pPr>
              <w:autoSpaceDN w:val="0"/>
              <w:adjustRightInd w:val="0"/>
              <w:jc w:val="both"/>
              <w:rPr>
                <w:bCs/>
                <w:color w:val="000000" w:themeColor="text1"/>
                <w:sz w:val="24"/>
                <w:szCs w:val="24"/>
                <w:lang w:eastAsia="ru-RU"/>
              </w:rPr>
            </w:pPr>
          </w:p>
        </w:tc>
      </w:tr>
    </w:tbl>
    <w:p w14:paraId="6B471101" w14:textId="77777777" w:rsidR="00F83B3D" w:rsidRPr="00CA77A3" w:rsidRDefault="00F83B3D" w:rsidP="00F83B3D">
      <w:pPr>
        <w:autoSpaceDN w:val="0"/>
        <w:adjustRightInd w:val="0"/>
        <w:spacing w:line="360" w:lineRule="auto"/>
        <w:ind w:firstLine="709"/>
        <w:jc w:val="right"/>
        <w:rPr>
          <w:b/>
          <w:color w:val="000000" w:themeColor="text1"/>
          <w:sz w:val="24"/>
          <w:szCs w:val="24"/>
          <w:lang w:eastAsia="ru-RU"/>
        </w:rPr>
      </w:pPr>
    </w:p>
    <w:p w14:paraId="20644B40" w14:textId="77777777" w:rsidR="006F3F3C" w:rsidRPr="00CA77A3" w:rsidRDefault="006F3F3C" w:rsidP="00F83B3D">
      <w:pPr>
        <w:autoSpaceDN w:val="0"/>
        <w:adjustRightInd w:val="0"/>
        <w:spacing w:line="360" w:lineRule="auto"/>
        <w:ind w:firstLine="709"/>
        <w:jc w:val="right"/>
        <w:rPr>
          <w:b/>
          <w:color w:val="000000" w:themeColor="text1"/>
          <w:sz w:val="24"/>
          <w:szCs w:val="24"/>
          <w:lang w:eastAsia="ru-RU"/>
        </w:rPr>
      </w:pPr>
    </w:p>
    <w:p w14:paraId="42A7A1B4" w14:textId="77777777" w:rsidR="007F64FB" w:rsidRPr="00CA77A3" w:rsidRDefault="007F64FB" w:rsidP="00F83B3D">
      <w:pPr>
        <w:autoSpaceDN w:val="0"/>
        <w:adjustRightInd w:val="0"/>
        <w:spacing w:line="360" w:lineRule="auto"/>
        <w:ind w:firstLine="709"/>
        <w:jc w:val="right"/>
        <w:rPr>
          <w:b/>
          <w:color w:val="000000" w:themeColor="text1"/>
          <w:sz w:val="24"/>
          <w:szCs w:val="24"/>
          <w:lang w:eastAsia="ru-RU"/>
        </w:rPr>
      </w:pPr>
    </w:p>
    <w:p w14:paraId="33F34CDC" w14:textId="77777777" w:rsidR="007F64FB" w:rsidRPr="00CA77A3" w:rsidRDefault="007F64FB" w:rsidP="00F83B3D">
      <w:pPr>
        <w:autoSpaceDN w:val="0"/>
        <w:adjustRightInd w:val="0"/>
        <w:spacing w:line="360" w:lineRule="auto"/>
        <w:ind w:firstLine="709"/>
        <w:jc w:val="right"/>
        <w:rPr>
          <w:b/>
          <w:color w:val="000000" w:themeColor="text1"/>
          <w:sz w:val="24"/>
          <w:szCs w:val="24"/>
          <w:lang w:eastAsia="ru-RU"/>
        </w:rPr>
      </w:pPr>
    </w:p>
    <w:p w14:paraId="17D85EEE" w14:textId="77777777" w:rsidR="007F64FB" w:rsidRPr="00CA77A3" w:rsidRDefault="007F64FB" w:rsidP="00F83B3D">
      <w:pPr>
        <w:autoSpaceDN w:val="0"/>
        <w:adjustRightInd w:val="0"/>
        <w:spacing w:line="360" w:lineRule="auto"/>
        <w:ind w:firstLine="709"/>
        <w:jc w:val="right"/>
        <w:rPr>
          <w:b/>
          <w:color w:val="000000" w:themeColor="text1"/>
          <w:sz w:val="24"/>
          <w:szCs w:val="24"/>
          <w:lang w:eastAsia="ru-RU"/>
        </w:rPr>
      </w:pPr>
    </w:p>
    <w:p w14:paraId="62BE7D1E" w14:textId="77777777" w:rsidR="007F64FB" w:rsidRPr="00CA77A3" w:rsidRDefault="007F64FB" w:rsidP="00F83B3D">
      <w:pPr>
        <w:autoSpaceDN w:val="0"/>
        <w:adjustRightInd w:val="0"/>
        <w:spacing w:line="360" w:lineRule="auto"/>
        <w:ind w:firstLine="709"/>
        <w:jc w:val="right"/>
        <w:rPr>
          <w:b/>
          <w:color w:val="000000" w:themeColor="text1"/>
          <w:sz w:val="24"/>
          <w:szCs w:val="24"/>
          <w:lang w:eastAsia="ru-RU"/>
        </w:rPr>
      </w:pPr>
    </w:p>
    <w:p w14:paraId="40D2CBA1" w14:textId="77777777" w:rsidR="007F64FB" w:rsidRPr="00CA77A3" w:rsidRDefault="007F64FB" w:rsidP="00F83B3D">
      <w:pPr>
        <w:autoSpaceDN w:val="0"/>
        <w:adjustRightInd w:val="0"/>
        <w:spacing w:line="360" w:lineRule="auto"/>
        <w:ind w:firstLine="709"/>
        <w:jc w:val="right"/>
        <w:rPr>
          <w:b/>
          <w:color w:val="000000" w:themeColor="text1"/>
          <w:sz w:val="24"/>
          <w:szCs w:val="24"/>
          <w:lang w:eastAsia="ru-RU"/>
        </w:rPr>
      </w:pPr>
    </w:p>
    <w:p w14:paraId="71DAB042" w14:textId="77777777" w:rsidR="007F64FB" w:rsidRPr="00CA77A3" w:rsidRDefault="007F64FB" w:rsidP="00F83B3D">
      <w:pPr>
        <w:autoSpaceDN w:val="0"/>
        <w:adjustRightInd w:val="0"/>
        <w:spacing w:line="360" w:lineRule="auto"/>
        <w:ind w:firstLine="709"/>
        <w:jc w:val="right"/>
        <w:rPr>
          <w:b/>
          <w:color w:val="000000" w:themeColor="text1"/>
          <w:sz w:val="24"/>
          <w:szCs w:val="24"/>
          <w:lang w:eastAsia="ru-RU"/>
        </w:rPr>
      </w:pPr>
    </w:p>
    <w:p w14:paraId="6DA8CCD5" w14:textId="77777777" w:rsidR="007F64FB" w:rsidRPr="00CA77A3" w:rsidRDefault="007F64FB" w:rsidP="007F64FB">
      <w:pPr>
        <w:autoSpaceDN w:val="0"/>
        <w:adjustRightInd w:val="0"/>
        <w:spacing w:line="360" w:lineRule="auto"/>
        <w:ind w:firstLine="709"/>
        <w:jc w:val="right"/>
        <w:rPr>
          <w:b/>
          <w:color w:val="000000" w:themeColor="text1"/>
          <w:sz w:val="24"/>
          <w:szCs w:val="24"/>
          <w:lang w:eastAsia="ru-RU"/>
        </w:rPr>
      </w:pPr>
      <w:r w:rsidRPr="00CA77A3">
        <w:rPr>
          <w:b/>
          <w:color w:val="000000" w:themeColor="text1"/>
          <w:sz w:val="24"/>
          <w:szCs w:val="24"/>
          <w:lang w:eastAsia="ru-RU"/>
        </w:rPr>
        <w:t>Приложение 16</w:t>
      </w:r>
    </w:p>
    <w:p w14:paraId="7FC70721" w14:textId="77777777" w:rsidR="007F64FB" w:rsidRPr="00CA77A3" w:rsidRDefault="007F64FB" w:rsidP="006F3F3C">
      <w:pPr>
        <w:autoSpaceDN w:val="0"/>
        <w:adjustRightInd w:val="0"/>
        <w:spacing w:line="360" w:lineRule="auto"/>
        <w:ind w:firstLine="709"/>
        <w:jc w:val="right"/>
        <w:rPr>
          <w:b/>
          <w:color w:val="000000" w:themeColor="text1"/>
          <w:sz w:val="24"/>
          <w:szCs w:val="24"/>
          <w:lang w:eastAsia="ru-RU"/>
        </w:rPr>
      </w:pPr>
    </w:p>
    <w:p w14:paraId="116971A8" w14:textId="77777777" w:rsidR="00F63741" w:rsidRPr="00CA77A3" w:rsidRDefault="007F64FB" w:rsidP="00C007FA">
      <w:pPr>
        <w:autoSpaceDN w:val="0"/>
        <w:adjustRightInd w:val="0"/>
        <w:ind w:firstLine="709"/>
        <w:jc w:val="center"/>
        <w:outlineLvl w:val="0"/>
        <w:rPr>
          <w:b/>
          <w:bCs/>
          <w:color w:val="000000" w:themeColor="text1"/>
          <w:sz w:val="24"/>
          <w:szCs w:val="24"/>
          <w:lang w:eastAsia="ru-RU"/>
        </w:rPr>
      </w:pPr>
      <w:r w:rsidRPr="00CA77A3">
        <w:rPr>
          <w:b/>
          <w:bCs/>
          <w:color w:val="000000" w:themeColor="text1"/>
          <w:sz w:val="24"/>
          <w:szCs w:val="24"/>
          <w:lang w:eastAsia="ru-RU"/>
        </w:rPr>
        <w:t xml:space="preserve">ЗАДОЛЖЕННОСТЬ ПО СДЕЛКАМ С ВАЛЮТОЙ, ЗАКЛЮЧЕННЫМ НА УСЛОВИЯХ Т+ </w:t>
      </w:r>
    </w:p>
    <w:p w14:paraId="1539E677" w14:textId="77777777" w:rsidR="00F63741" w:rsidRPr="00CA77A3" w:rsidRDefault="007F64FB" w:rsidP="00C007FA">
      <w:pPr>
        <w:autoSpaceDN w:val="0"/>
        <w:adjustRightInd w:val="0"/>
        <w:ind w:firstLine="709"/>
        <w:jc w:val="center"/>
        <w:outlineLvl w:val="0"/>
        <w:rPr>
          <w:b/>
          <w:bCs/>
          <w:color w:val="000000" w:themeColor="text1"/>
          <w:sz w:val="24"/>
          <w:szCs w:val="24"/>
          <w:lang w:eastAsia="ru-RU"/>
        </w:rPr>
      </w:pPr>
      <w:r w:rsidRPr="00CA77A3">
        <w:rPr>
          <w:b/>
          <w:bCs/>
          <w:color w:val="000000" w:themeColor="text1"/>
          <w:sz w:val="24"/>
          <w:szCs w:val="24"/>
          <w:lang w:eastAsia="ru-RU"/>
        </w:rPr>
        <w:t>(ПРИ НЕСОВПАДЕНИИ ДАТЫ ПОСТАВКИ ВАЛЮТЫ, ОПРЕДЕЛЕННОЙ УСЛОВИЯМИ ДОГОВОРА С ДАТОЙ ЗАКЛЮЧЕНИЯ ДОГОВОРА ПО ПОКУПКЕ/ПРОДАЖЕ ВАЛЮТЫ)</w:t>
      </w:r>
    </w:p>
    <w:p w14:paraId="694B320E" w14:textId="77777777" w:rsidR="007F64FB" w:rsidRPr="00CA77A3" w:rsidRDefault="007F64FB" w:rsidP="007F64FB">
      <w:pPr>
        <w:autoSpaceDN w:val="0"/>
        <w:adjustRightInd w:val="0"/>
        <w:spacing w:line="360" w:lineRule="auto"/>
        <w:ind w:firstLine="709"/>
        <w:jc w:val="center"/>
        <w:rPr>
          <w:rFonts w:ascii="Verdana" w:hAnsi="Verdana" w:cs="Arial"/>
          <w:bCs/>
          <w:iCs/>
          <w:caps/>
          <w:smallCaps/>
          <w:color w:val="943634"/>
          <w:sz w:val="24"/>
        </w:rPr>
      </w:pP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F64FB" w:rsidRPr="00CA77A3" w14:paraId="6937BD26" w14:textId="77777777" w:rsidTr="000C489C">
        <w:trPr>
          <w:trHeight w:val="363"/>
        </w:trPr>
        <w:tc>
          <w:tcPr>
            <w:tcW w:w="1984" w:type="dxa"/>
            <w:shd w:val="clear" w:color="auto" w:fill="A6A6A6"/>
          </w:tcPr>
          <w:p w14:paraId="04CC203A" w14:textId="77777777" w:rsidR="007F64FB" w:rsidRPr="00CA77A3" w:rsidRDefault="007F64FB" w:rsidP="000C489C">
            <w:pPr>
              <w:pStyle w:val="-"/>
              <w:jc w:val="both"/>
              <w:rPr>
                <w:color w:val="auto"/>
                <w:sz w:val="24"/>
                <w:szCs w:val="24"/>
              </w:rPr>
            </w:pPr>
            <w:r w:rsidRPr="00CA77A3">
              <w:rPr>
                <w:color w:val="auto"/>
                <w:sz w:val="24"/>
                <w:szCs w:val="24"/>
              </w:rPr>
              <w:t>Виды активов/обязательств</w:t>
            </w:r>
          </w:p>
        </w:tc>
        <w:tc>
          <w:tcPr>
            <w:tcW w:w="7371" w:type="dxa"/>
          </w:tcPr>
          <w:p w14:paraId="25FCFC15" w14:textId="77777777" w:rsidR="007F64FB" w:rsidRPr="00CA77A3" w:rsidRDefault="007F64FB" w:rsidP="000C489C">
            <w:pPr>
              <w:jc w:val="both"/>
              <w:rPr>
                <w:bCs/>
                <w:color w:val="000000"/>
                <w:sz w:val="24"/>
                <w:szCs w:val="24"/>
                <w:lang w:eastAsia="ru-RU"/>
              </w:rPr>
            </w:pPr>
            <w:r w:rsidRPr="00CA77A3">
              <w:rPr>
                <w:bCs/>
                <w:color w:val="000000"/>
                <w:sz w:val="24"/>
                <w:szCs w:val="24"/>
                <w:lang w:eastAsia="ru-RU"/>
              </w:rPr>
              <w:t>Задолженность по сделкам с валютой, заключенным на условиях Т+</w:t>
            </w:r>
          </w:p>
          <w:p w14:paraId="755F6F24" w14:textId="77777777" w:rsidR="007F64FB" w:rsidRPr="00CA77A3" w:rsidRDefault="007F64FB" w:rsidP="000C489C">
            <w:pPr>
              <w:jc w:val="both"/>
              <w:rPr>
                <w:bCs/>
                <w:color w:val="000000"/>
                <w:sz w:val="24"/>
                <w:szCs w:val="24"/>
                <w:lang w:eastAsia="ru-RU"/>
              </w:rPr>
            </w:pPr>
          </w:p>
        </w:tc>
      </w:tr>
      <w:tr w:rsidR="007F64FB" w:rsidRPr="00CA77A3" w14:paraId="05F47231" w14:textId="77777777" w:rsidTr="000C489C">
        <w:trPr>
          <w:trHeight w:val="595"/>
        </w:trPr>
        <w:tc>
          <w:tcPr>
            <w:tcW w:w="1984" w:type="dxa"/>
            <w:shd w:val="clear" w:color="auto" w:fill="A6A6A6"/>
          </w:tcPr>
          <w:p w14:paraId="1A604B6D" w14:textId="77777777" w:rsidR="007F64FB" w:rsidRPr="00CA77A3" w:rsidRDefault="007F64FB" w:rsidP="000C489C">
            <w:pPr>
              <w:pStyle w:val="-"/>
              <w:jc w:val="both"/>
              <w:rPr>
                <w:color w:val="auto"/>
                <w:sz w:val="24"/>
                <w:szCs w:val="24"/>
              </w:rPr>
            </w:pPr>
            <w:r w:rsidRPr="00CA77A3">
              <w:rPr>
                <w:color w:val="auto"/>
                <w:sz w:val="24"/>
                <w:szCs w:val="24"/>
              </w:rPr>
              <w:t>Критерии признания</w:t>
            </w:r>
          </w:p>
        </w:tc>
        <w:tc>
          <w:tcPr>
            <w:tcW w:w="7371" w:type="dxa"/>
          </w:tcPr>
          <w:p w14:paraId="7B3A484B" w14:textId="77777777" w:rsidR="007F64FB" w:rsidRPr="00CA77A3" w:rsidRDefault="007F64FB" w:rsidP="000C489C">
            <w:pPr>
              <w:jc w:val="both"/>
              <w:rPr>
                <w:sz w:val="24"/>
                <w:szCs w:val="24"/>
              </w:rPr>
            </w:pPr>
            <w:r w:rsidRPr="00CA77A3">
              <w:rPr>
                <w:bCs/>
                <w:color w:val="000000"/>
                <w:sz w:val="24"/>
                <w:szCs w:val="24"/>
                <w:lang w:eastAsia="ru-RU"/>
              </w:rPr>
              <w:t>Дата заключения договора  по  покупке/продаже валюты.</w:t>
            </w:r>
          </w:p>
        </w:tc>
      </w:tr>
      <w:tr w:rsidR="007F64FB" w:rsidRPr="00CA77A3" w14:paraId="03F1BB36" w14:textId="77777777" w:rsidTr="000C489C">
        <w:trPr>
          <w:trHeight w:val="845"/>
        </w:trPr>
        <w:tc>
          <w:tcPr>
            <w:tcW w:w="1984" w:type="dxa"/>
            <w:shd w:val="clear" w:color="auto" w:fill="A6A6A6"/>
          </w:tcPr>
          <w:p w14:paraId="0DCD688B" w14:textId="77777777" w:rsidR="007F64FB" w:rsidRPr="00CA77A3" w:rsidRDefault="007F64FB" w:rsidP="000C489C">
            <w:pPr>
              <w:pStyle w:val="-"/>
              <w:jc w:val="both"/>
              <w:rPr>
                <w:rFonts w:eastAsia="Calibri"/>
                <w:bCs w:val="0"/>
                <w:color w:val="auto"/>
                <w:sz w:val="24"/>
                <w:szCs w:val="24"/>
                <w:lang w:eastAsia="en-US"/>
              </w:rPr>
            </w:pPr>
            <w:r w:rsidRPr="00CA77A3">
              <w:rPr>
                <w:rFonts w:eastAsia="Calibri"/>
                <w:bCs w:val="0"/>
                <w:color w:val="auto"/>
                <w:sz w:val="24"/>
                <w:szCs w:val="24"/>
                <w:lang w:eastAsia="en-US"/>
              </w:rPr>
              <w:t>Критерии прекращения признания</w:t>
            </w:r>
          </w:p>
        </w:tc>
        <w:tc>
          <w:tcPr>
            <w:tcW w:w="7371" w:type="dxa"/>
          </w:tcPr>
          <w:p w14:paraId="1C304C74" w14:textId="77777777" w:rsidR="007F64FB" w:rsidRPr="00CA77A3" w:rsidRDefault="007F64FB" w:rsidP="000C489C">
            <w:pPr>
              <w:jc w:val="both"/>
              <w:rPr>
                <w:bCs/>
                <w:color w:val="000000"/>
                <w:sz w:val="24"/>
                <w:szCs w:val="24"/>
                <w:lang w:eastAsia="ru-RU"/>
              </w:rPr>
            </w:pPr>
            <w:r w:rsidRPr="00CA77A3">
              <w:rPr>
                <w:bCs/>
                <w:color w:val="000000"/>
                <w:sz w:val="24"/>
                <w:szCs w:val="24"/>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7F64FB" w:rsidRPr="00CA77A3" w14:paraId="2B8024A6" w14:textId="77777777" w:rsidTr="000C489C">
        <w:tc>
          <w:tcPr>
            <w:tcW w:w="1984" w:type="dxa"/>
            <w:shd w:val="clear" w:color="auto" w:fill="A6A6A6"/>
          </w:tcPr>
          <w:p w14:paraId="6BA7BB84" w14:textId="77777777" w:rsidR="007F64FB" w:rsidRPr="00CA77A3" w:rsidRDefault="007F64FB" w:rsidP="000C489C">
            <w:pPr>
              <w:pStyle w:val="-"/>
              <w:jc w:val="both"/>
              <w:rPr>
                <w:rFonts w:eastAsia="Calibri"/>
                <w:bCs w:val="0"/>
                <w:color w:val="auto"/>
                <w:sz w:val="24"/>
                <w:szCs w:val="24"/>
                <w:lang w:eastAsia="en-US"/>
              </w:rPr>
            </w:pPr>
          </w:p>
          <w:p w14:paraId="1CD199F0" w14:textId="77777777" w:rsidR="007F64FB" w:rsidRPr="00CA77A3" w:rsidRDefault="007F64FB" w:rsidP="000C489C">
            <w:pPr>
              <w:pStyle w:val="-"/>
              <w:jc w:val="both"/>
              <w:rPr>
                <w:rFonts w:eastAsia="Calibri"/>
                <w:bCs w:val="0"/>
                <w:color w:val="auto"/>
                <w:sz w:val="24"/>
                <w:szCs w:val="24"/>
                <w:lang w:eastAsia="en-US"/>
              </w:rPr>
            </w:pPr>
            <w:r w:rsidRPr="00CA77A3">
              <w:rPr>
                <w:rFonts w:eastAsia="Calibri"/>
                <w:bCs w:val="0"/>
                <w:color w:val="auto"/>
                <w:sz w:val="24"/>
                <w:szCs w:val="24"/>
                <w:lang w:eastAsia="en-US"/>
              </w:rPr>
              <w:t>Справедливая стоимость</w:t>
            </w:r>
          </w:p>
        </w:tc>
        <w:tc>
          <w:tcPr>
            <w:tcW w:w="7371" w:type="dxa"/>
          </w:tcPr>
          <w:p w14:paraId="300B3DB7" w14:textId="77777777" w:rsidR="007F64FB" w:rsidRPr="00CA77A3" w:rsidRDefault="007F64FB" w:rsidP="000C489C">
            <w:pPr>
              <w:jc w:val="both"/>
              <w:rPr>
                <w:bCs/>
                <w:color w:val="000000"/>
                <w:sz w:val="24"/>
                <w:szCs w:val="24"/>
                <w:lang w:eastAsia="ru-RU"/>
              </w:rPr>
            </w:pPr>
            <w:r w:rsidRPr="00CA77A3">
              <w:rPr>
                <w:bCs/>
                <w:color w:val="000000"/>
                <w:sz w:val="24"/>
                <w:szCs w:val="24"/>
                <w:lang w:eastAsia="ru-RU"/>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рассчитанной в рублях в соответствии с настоящими Правилами определения СЧА, и стоимостью валюты в рублях, зафиксированной в договоре на дату  исполнения  сделки.</w:t>
            </w:r>
          </w:p>
          <w:p w14:paraId="3A4B71CB" w14:textId="77777777" w:rsidR="007F64FB" w:rsidRPr="00CA77A3" w:rsidRDefault="007F64FB" w:rsidP="000C489C">
            <w:pPr>
              <w:jc w:val="both"/>
              <w:rPr>
                <w:bCs/>
                <w:color w:val="000000"/>
                <w:sz w:val="24"/>
                <w:szCs w:val="24"/>
                <w:lang w:eastAsia="ru-RU"/>
              </w:rPr>
            </w:pPr>
            <w:r w:rsidRPr="00CA77A3">
              <w:rPr>
                <w:bCs/>
                <w:color w:val="000000"/>
                <w:sz w:val="24"/>
                <w:szCs w:val="24"/>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в случае отрицательной разницы - в составе  обязательств   (кредиторская  задолженность)  у покупателя/в составе активов (дебиторская задолженность) у продавца. </w:t>
            </w:r>
          </w:p>
          <w:p w14:paraId="7B594A31" w14:textId="77777777" w:rsidR="007F64FB" w:rsidRPr="00CA77A3" w:rsidRDefault="007F64FB" w:rsidP="000C489C">
            <w:pPr>
              <w:jc w:val="both"/>
              <w:rPr>
                <w:bCs/>
                <w:color w:val="000000"/>
                <w:sz w:val="24"/>
                <w:szCs w:val="24"/>
                <w:lang w:eastAsia="ru-RU"/>
              </w:rPr>
            </w:pPr>
          </w:p>
        </w:tc>
      </w:tr>
      <w:tr w:rsidR="007F64FB" w:rsidRPr="00CA77A3" w14:paraId="3988AC80" w14:textId="77777777" w:rsidTr="000C489C">
        <w:tc>
          <w:tcPr>
            <w:tcW w:w="1984" w:type="dxa"/>
            <w:shd w:val="clear" w:color="auto" w:fill="A6A6A6"/>
          </w:tcPr>
          <w:p w14:paraId="6E0ACF0A" w14:textId="77777777" w:rsidR="007F64FB" w:rsidRPr="00CA77A3" w:rsidRDefault="007F64FB" w:rsidP="000C489C">
            <w:pPr>
              <w:pStyle w:val="-"/>
              <w:jc w:val="both"/>
              <w:rPr>
                <w:rFonts w:eastAsia="Calibri"/>
                <w:bCs w:val="0"/>
                <w:i/>
                <w:color w:val="auto"/>
                <w:sz w:val="24"/>
                <w:szCs w:val="24"/>
                <w:lang w:eastAsia="en-US"/>
              </w:rPr>
            </w:pPr>
            <w:r w:rsidRPr="00CA77A3">
              <w:rPr>
                <w:color w:val="000000" w:themeColor="text1"/>
                <w:sz w:val="24"/>
                <w:szCs w:val="24"/>
              </w:rPr>
              <w:t>Порядок корректировки стоимости активов</w:t>
            </w:r>
          </w:p>
        </w:tc>
        <w:tc>
          <w:tcPr>
            <w:tcW w:w="7371" w:type="dxa"/>
          </w:tcPr>
          <w:p w14:paraId="2FB5B190" w14:textId="77777777" w:rsidR="007F64FB" w:rsidRPr="00CA77A3" w:rsidRDefault="007F64FB" w:rsidP="000C489C">
            <w:pPr>
              <w:jc w:val="both"/>
              <w:rPr>
                <w:sz w:val="24"/>
                <w:szCs w:val="24"/>
              </w:rPr>
            </w:pPr>
            <w:r w:rsidRPr="00CA77A3">
              <w:rPr>
                <w:sz w:val="24"/>
                <w:szCs w:val="24"/>
              </w:rPr>
              <w:t xml:space="preserve">Справедливая стоимость корректируется в случае возникновения событий, приводящих к обесценению, в соответствии с </w:t>
            </w:r>
            <w:hyperlink w:anchor="_Приложение_6._Метод" w:history="1">
              <w:r w:rsidRPr="00CA77A3">
                <w:rPr>
                  <w:rStyle w:val="af4"/>
                  <w:bCs/>
                  <w:sz w:val="24"/>
                  <w:szCs w:val="24"/>
                  <w:lang w:eastAsia="ru-RU"/>
                </w:rPr>
                <w:t>Приложением 5</w:t>
              </w:r>
            </w:hyperlink>
            <w:r w:rsidRPr="00CA77A3">
              <w:rPr>
                <w:sz w:val="24"/>
                <w:szCs w:val="24"/>
              </w:rPr>
              <w:t>.</w:t>
            </w:r>
          </w:p>
          <w:p w14:paraId="6869AFC3" w14:textId="77777777" w:rsidR="007F64FB" w:rsidRPr="00CA77A3" w:rsidRDefault="007F64FB" w:rsidP="000C489C">
            <w:pPr>
              <w:autoSpaceDN w:val="0"/>
              <w:jc w:val="both"/>
              <w:rPr>
                <w:bCs/>
                <w:color w:val="000000"/>
                <w:sz w:val="24"/>
                <w:szCs w:val="24"/>
                <w:lang w:eastAsia="ru-RU"/>
              </w:rPr>
            </w:pPr>
          </w:p>
        </w:tc>
      </w:tr>
    </w:tbl>
    <w:p w14:paraId="4B4E6A1D" w14:textId="77777777" w:rsidR="007F64FB" w:rsidRPr="00CA77A3" w:rsidRDefault="007F64FB" w:rsidP="007F64FB">
      <w:pPr>
        <w:autoSpaceDN w:val="0"/>
        <w:adjustRightInd w:val="0"/>
        <w:spacing w:line="360" w:lineRule="auto"/>
        <w:ind w:firstLine="709"/>
        <w:jc w:val="right"/>
        <w:rPr>
          <w:b/>
          <w:color w:val="000000" w:themeColor="text1"/>
          <w:sz w:val="24"/>
          <w:szCs w:val="24"/>
          <w:lang w:eastAsia="ru-RU"/>
        </w:rPr>
      </w:pPr>
    </w:p>
    <w:p w14:paraId="1A49BC8B" w14:textId="77777777" w:rsidR="007F64FB" w:rsidRPr="00CA77A3" w:rsidRDefault="007F64FB" w:rsidP="007F64FB">
      <w:pPr>
        <w:autoSpaceDN w:val="0"/>
        <w:adjustRightInd w:val="0"/>
        <w:spacing w:line="360" w:lineRule="auto"/>
        <w:ind w:firstLine="709"/>
        <w:jc w:val="right"/>
        <w:rPr>
          <w:b/>
          <w:color w:val="000000" w:themeColor="text1"/>
          <w:sz w:val="24"/>
          <w:szCs w:val="24"/>
          <w:lang w:eastAsia="ru-RU"/>
        </w:rPr>
      </w:pPr>
    </w:p>
    <w:p w14:paraId="19D2EA74" w14:textId="77777777" w:rsidR="007F64FB" w:rsidRPr="00CA77A3" w:rsidRDefault="007F64FB" w:rsidP="007F64FB">
      <w:pPr>
        <w:autoSpaceDN w:val="0"/>
        <w:adjustRightInd w:val="0"/>
        <w:spacing w:line="360" w:lineRule="auto"/>
        <w:ind w:firstLine="709"/>
        <w:jc w:val="right"/>
        <w:rPr>
          <w:b/>
          <w:color w:val="000000" w:themeColor="text1"/>
          <w:sz w:val="24"/>
          <w:szCs w:val="24"/>
          <w:lang w:eastAsia="ru-RU"/>
        </w:rPr>
      </w:pPr>
    </w:p>
    <w:p w14:paraId="4B792255" w14:textId="77777777" w:rsidR="007F64FB" w:rsidRPr="00CA77A3" w:rsidRDefault="007F64FB" w:rsidP="006F3F3C">
      <w:pPr>
        <w:autoSpaceDN w:val="0"/>
        <w:adjustRightInd w:val="0"/>
        <w:spacing w:line="360" w:lineRule="auto"/>
        <w:ind w:firstLine="709"/>
        <w:jc w:val="right"/>
        <w:rPr>
          <w:b/>
          <w:color w:val="000000" w:themeColor="text1"/>
          <w:sz w:val="24"/>
          <w:szCs w:val="24"/>
          <w:lang w:eastAsia="ru-RU"/>
        </w:rPr>
      </w:pPr>
    </w:p>
    <w:p w14:paraId="0126E795" w14:textId="77777777" w:rsidR="007F64FB" w:rsidRPr="00CA77A3" w:rsidRDefault="007F64FB" w:rsidP="006F3F3C">
      <w:pPr>
        <w:autoSpaceDN w:val="0"/>
        <w:adjustRightInd w:val="0"/>
        <w:spacing w:line="360" w:lineRule="auto"/>
        <w:ind w:firstLine="709"/>
        <w:jc w:val="right"/>
        <w:rPr>
          <w:b/>
          <w:color w:val="000000" w:themeColor="text1"/>
          <w:sz w:val="24"/>
          <w:szCs w:val="24"/>
          <w:lang w:eastAsia="ru-RU"/>
        </w:rPr>
      </w:pPr>
    </w:p>
    <w:p w14:paraId="4C8EE44B" w14:textId="77777777" w:rsidR="007F64FB" w:rsidRPr="00CA77A3" w:rsidRDefault="007F64FB" w:rsidP="006F3F3C">
      <w:pPr>
        <w:autoSpaceDN w:val="0"/>
        <w:adjustRightInd w:val="0"/>
        <w:spacing w:line="360" w:lineRule="auto"/>
        <w:ind w:firstLine="709"/>
        <w:jc w:val="right"/>
        <w:rPr>
          <w:b/>
          <w:color w:val="000000" w:themeColor="text1"/>
          <w:sz w:val="24"/>
          <w:szCs w:val="24"/>
          <w:lang w:eastAsia="ru-RU"/>
        </w:rPr>
      </w:pPr>
    </w:p>
    <w:p w14:paraId="20D8EEAF" w14:textId="77777777" w:rsidR="007F64FB" w:rsidRPr="00CA77A3" w:rsidRDefault="007F64FB" w:rsidP="006F3F3C">
      <w:pPr>
        <w:autoSpaceDN w:val="0"/>
        <w:adjustRightInd w:val="0"/>
        <w:spacing w:line="360" w:lineRule="auto"/>
        <w:ind w:firstLine="709"/>
        <w:jc w:val="right"/>
        <w:rPr>
          <w:b/>
          <w:color w:val="000000" w:themeColor="text1"/>
          <w:sz w:val="24"/>
          <w:szCs w:val="24"/>
          <w:lang w:eastAsia="ru-RU"/>
        </w:rPr>
      </w:pPr>
    </w:p>
    <w:p w14:paraId="3D4981EC" w14:textId="77777777" w:rsidR="007F64FB" w:rsidRPr="00CA77A3" w:rsidRDefault="007F64FB" w:rsidP="006F3F3C">
      <w:pPr>
        <w:autoSpaceDN w:val="0"/>
        <w:adjustRightInd w:val="0"/>
        <w:spacing w:line="360" w:lineRule="auto"/>
        <w:ind w:firstLine="709"/>
        <w:jc w:val="right"/>
        <w:rPr>
          <w:b/>
          <w:color w:val="000000" w:themeColor="text1"/>
          <w:sz w:val="24"/>
          <w:szCs w:val="24"/>
          <w:lang w:eastAsia="ru-RU"/>
        </w:rPr>
      </w:pPr>
    </w:p>
    <w:p w14:paraId="480A061D" w14:textId="77777777" w:rsidR="00C007FA" w:rsidRPr="00CA77A3" w:rsidRDefault="00C007FA" w:rsidP="006F3F3C">
      <w:pPr>
        <w:autoSpaceDN w:val="0"/>
        <w:adjustRightInd w:val="0"/>
        <w:spacing w:line="360" w:lineRule="auto"/>
        <w:ind w:firstLine="709"/>
        <w:jc w:val="right"/>
        <w:rPr>
          <w:b/>
          <w:color w:val="000000" w:themeColor="text1"/>
          <w:sz w:val="24"/>
          <w:szCs w:val="24"/>
          <w:lang w:eastAsia="ru-RU"/>
        </w:rPr>
      </w:pPr>
    </w:p>
    <w:p w14:paraId="43995609" w14:textId="77777777" w:rsidR="00C007FA" w:rsidRPr="00CA77A3" w:rsidRDefault="00C007FA" w:rsidP="006F3F3C">
      <w:pPr>
        <w:autoSpaceDN w:val="0"/>
        <w:adjustRightInd w:val="0"/>
        <w:spacing w:line="360" w:lineRule="auto"/>
        <w:ind w:firstLine="709"/>
        <w:jc w:val="right"/>
        <w:rPr>
          <w:b/>
          <w:color w:val="000000" w:themeColor="text1"/>
          <w:sz w:val="24"/>
          <w:szCs w:val="24"/>
          <w:lang w:eastAsia="ru-RU"/>
        </w:rPr>
      </w:pPr>
    </w:p>
    <w:p w14:paraId="6C866664" w14:textId="77777777" w:rsidR="007F64FB" w:rsidRPr="00CA77A3" w:rsidRDefault="007F64FB" w:rsidP="006F3F3C">
      <w:pPr>
        <w:autoSpaceDN w:val="0"/>
        <w:adjustRightInd w:val="0"/>
        <w:spacing w:line="360" w:lineRule="auto"/>
        <w:ind w:firstLine="709"/>
        <w:jc w:val="right"/>
        <w:rPr>
          <w:b/>
          <w:color w:val="000000" w:themeColor="text1"/>
          <w:sz w:val="24"/>
          <w:szCs w:val="24"/>
          <w:lang w:eastAsia="ru-RU"/>
        </w:rPr>
      </w:pPr>
    </w:p>
    <w:p w14:paraId="7B130356" w14:textId="77777777" w:rsidR="007F64FB" w:rsidRPr="00CA77A3" w:rsidRDefault="007F64FB" w:rsidP="006F3F3C">
      <w:pPr>
        <w:autoSpaceDN w:val="0"/>
        <w:adjustRightInd w:val="0"/>
        <w:spacing w:line="360" w:lineRule="auto"/>
        <w:ind w:firstLine="709"/>
        <w:jc w:val="right"/>
        <w:rPr>
          <w:b/>
          <w:color w:val="000000" w:themeColor="text1"/>
          <w:sz w:val="24"/>
          <w:szCs w:val="24"/>
          <w:lang w:eastAsia="ru-RU"/>
        </w:rPr>
      </w:pPr>
    </w:p>
    <w:p w14:paraId="2373E192" w14:textId="77777777" w:rsidR="007F64FB" w:rsidRPr="00CA77A3" w:rsidRDefault="007F64FB" w:rsidP="006F3F3C">
      <w:pPr>
        <w:autoSpaceDN w:val="0"/>
        <w:adjustRightInd w:val="0"/>
        <w:spacing w:line="360" w:lineRule="auto"/>
        <w:ind w:firstLine="709"/>
        <w:jc w:val="right"/>
        <w:rPr>
          <w:b/>
          <w:color w:val="000000" w:themeColor="text1"/>
          <w:sz w:val="24"/>
          <w:szCs w:val="24"/>
          <w:lang w:eastAsia="ru-RU"/>
        </w:rPr>
      </w:pPr>
    </w:p>
    <w:p w14:paraId="2FA16419" w14:textId="77777777" w:rsidR="008F3AE6" w:rsidRPr="00CA77A3" w:rsidRDefault="00790FF6" w:rsidP="009B42AF">
      <w:pPr>
        <w:autoSpaceDN w:val="0"/>
        <w:adjustRightInd w:val="0"/>
        <w:spacing w:line="360" w:lineRule="auto"/>
        <w:ind w:firstLine="709"/>
        <w:jc w:val="right"/>
        <w:rPr>
          <w:b/>
          <w:color w:val="000000" w:themeColor="text1"/>
          <w:sz w:val="24"/>
          <w:szCs w:val="24"/>
          <w:lang w:eastAsia="ru-RU"/>
        </w:rPr>
      </w:pPr>
      <w:r w:rsidRPr="00CA77A3">
        <w:rPr>
          <w:b/>
          <w:color w:val="000000" w:themeColor="text1"/>
          <w:sz w:val="24"/>
          <w:szCs w:val="24"/>
          <w:lang w:eastAsia="ru-RU"/>
        </w:rPr>
        <w:t xml:space="preserve">Приложение </w:t>
      </w:r>
      <w:r w:rsidR="007F64FB" w:rsidRPr="00CA77A3">
        <w:rPr>
          <w:b/>
          <w:color w:val="000000" w:themeColor="text1"/>
          <w:sz w:val="24"/>
          <w:szCs w:val="24"/>
          <w:lang w:eastAsia="ru-RU"/>
        </w:rPr>
        <w:t>17</w:t>
      </w:r>
    </w:p>
    <w:p w14:paraId="5D89E68D" w14:textId="77777777" w:rsidR="008F3AE6" w:rsidRPr="00CA77A3" w:rsidRDefault="008F3AE6" w:rsidP="009B42AF">
      <w:pPr>
        <w:autoSpaceDN w:val="0"/>
        <w:adjustRightInd w:val="0"/>
        <w:spacing w:line="360" w:lineRule="auto"/>
        <w:ind w:firstLine="709"/>
        <w:jc w:val="center"/>
        <w:rPr>
          <w:b/>
          <w:bCs/>
          <w:color w:val="000000" w:themeColor="text1"/>
          <w:sz w:val="24"/>
          <w:szCs w:val="24"/>
          <w:lang w:eastAsia="ru-RU"/>
        </w:rPr>
      </w:pPr>
    </w:p>
    <w:p w14:paraId="0E5E9667" w14:textId="77777777" w:rsidR="00F63741" w:rsidRPr="00CA77A3" w:rsidRDefault="00421397">
      <w:pPr>
        <w:autoSpaceDN w:val="0"/>
        <w:adjustRightInd w:val="0"/>
        <w:spacing w:line="360" w:lineRule="auto"/>
        <w:ind w:firstLine="709"/>
        <w:jc w:val="center"/>
        <w:outlineLvl w:val="0"/>
        <w:rPr>
          <w:b/>
          <w:bCs/>
          <w:color w:val="000000" w:themeColor="text1"/>
          <w:sz w:val="24"/>
          <w:szCs w:val="24"/>
          <w:lang w:eastAsia="ru-RU"/>
        </w:rPr>
      </w:pPr>
      <w:r w:rsidRPr="00CA77A3">
        <w:rPr>
          <w:b/>
          <w:bCs/>
          <w:color w:val="000000" w:themeColor="text1"/>
          <w:sz w:val="24"/>
          <w:szCs w:val="24"/>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2"/>
        <w:gridCol w:w="7959"/>
      </w:tblGrid>
      <w:tr w:rsidR="007E7856" w:rsidRPr="00CA77A3" w14:paraId="45988FC7" w14:textId="77777777" w:rsidTr="009911D5">
        <w:trPr>
          <w:trHeight w:val="363"/>
        </w:trPr>
        <w:tc>
          <w:tcPr>
            <w:tcW w:w="985" w:type="pct"/>
            <w:shd w:val="clear" w:color="auto" w:fill="A6A6A6" w:themeFill="background1" w:themeFillShade="A6"/>
          </w:tcPr>
          <w:p w14:paraId="5DBCA576" w14:textId="77777777" w:rsidR="007E7856" w:rsidRPr="00CA77A3" w:rsidRDefault="00421397" w:rsidP="009911D5">
            <w:pPr>
              <w:autoSpaceDN w:val="0"/>
              <w:adjustRightInd w:val="0"/>
              <w:rPr>
                <w:b/>
                <w:bCs/>
                <w:color w:val="000000" w:themeColor="text1"/>
                <w:sz w:val="24"/>
                <w:szCs w:val="24"/>
                <w:lang w:eastAsia="ru-RU"/>
              </w:rPr>
            </w:pPr>
            <w:r w:rsidRPr="00CA77A3">
              <w:rPr>
                <w:b/>
                <w:bCs/>
                <w:color w:val="000000" w:themeColor="text1"/>
                <w:sz w:val="24"/>
                <w:szCs w:val="24"/>
                <w:lang w:eastAsia="ru-RU"/>
              </w:rPr>
              <w:t>Виды активов</w:t>
            </w:r>
          </w:p>
        </w:tc>
        <w:tc>
          <w:tcPr>
            <w:tcW w:w="4015" w:type="pct"/>
          </w:tcPr>
          <w:p w14:paraId="29249AFA" w14:textId="77777777" w:rsidR="008A01CB" w:rsidRPr="00CA77A3" w:rsidRDefault="008A01CB">
            <w:pPr>
              <w:autoSpaceDN w:val="0"/>
              <w:adjustRightInd w:val="0"/>
              <w:jc w:val="both"/>
              <w:rPr>
                <w:sz w:val="23"/>
                <w:szCs w:val="23"/>
              </w:rPr>
            </w:pPr>
          </w:p>
          <w:p w14:paraId="7C5A2D00" w14:textId="77777777" w:rsidR="00FC4ACE" w:rsidRPr="00CA77A3" w:rsidRDefault="00EA2387" w:rsidP="00FC4ACE">
            <w:pPr>
              <w:autoSpaceDN w:val="0"/>
              <w:adjustRightInd w:val="0"/>
              <w:jc w:val="both"/>
              <w:rPr>
                <w:sz w:val="24"/>
                <w:szCs w:val="24"/>
              </w:rPr>
            </w:pPr>
            <w:r w:rsidRPr="00CA77A3">
              <w:rPr>
                <w:bCs/>
                <w:color w:val="000000" w:themeColor="text1"/>
                <w:sz w:val="24"/>
                <w:szCs w:val="24"/>
                <w:lang w:eastAsia="ru-RU"/>
              </w:rPr>
              <w:t>1.</w:t>
            </w:r>
            <w:r w:rsidR="00FC4ACE" w:rsidRPr="00CA77A3">
              <w:rPr>
                <w:bCs/>
                <w:color w:val="000000" w:themeColor="text1"/>
                <w:sz w:val="24"/>
                <w:szCs w:val="24"/>
                <w:lang w:eastAsia="ru-RU"/>
              </w:rPr>
              <w:t xml:space="preserve"> Авансы</w:t>
            </w:r>
            <w:r w:rsidRPr="00CA77A3">
              <w:rPr>
                <w:bCs/>
                <w:color w:val="000000" w:themeColor="text1"/>
                <w:sz w:val="24"/>
                <w:szCs w:val="24"/>
                <w:lang w:eastAsia="ru-RU"/>
              </w:rPr>
              <w:t>/дебиторская задолженность</w:t>
            </w:r>
            <w:r w:rsidR="00964F0F" w:rsidRPr="00CA77A3">
              <w:rPr>
                <w:bCs/>
                <w:color w:val="000000" w:themeColor="text1"/>
                <w:sz w:val="24"/>
                <w:szCs w:val="24"/>
                <w:lang w:eastAsia="ru-RU"/>
              </w:rPr>
              <w:t xml:space="preserve"> по сделкам</w:t>
            </w:r>
            <w:r w:rsidR="0033775F" w:rsidRPr="00CA77A3">
              <w:rPr>
                <w:bCs/>
                <w:color w:val="000000" w:themeColor="text1"/>
                <w:sz w:val="24"/>
                <w:szCs w:val="24"/>
                <w:lang w:eastAsia="ru-RU"/>
              </w:rPr>
              <w:t xml:space="preserve"> купли-продажи имущества ПИФ</w:t>
            </w:r>
            <w:r w:rsidR="00FC4ACE" w:rsidRPr="00CA77A3">
              <w:rPr>
                <w:bCs/>
                <w:color w:val="000000" w:themeColor="text1"/>
                <w:sz w:val="24"/>
                <w:szCs w:val="24"/>
                <w:lang w:eastAsia="ru-RU"/>
              </w:rPr>
              <w:t xml:space="preserve">, если </w:t>
            </w:r>
            <w:r w:rsidR="00FC4ACE" w:rsidRPr="00CA77A3">
              <w:rPr>
                <w:sz w:val="23"/>
                <w:szCs w:val="23"/>
              </w:rPr>
              <w:t>срок погашения не более 15 рабочих дней с даты возникнов</w:t>
            </w:r>
            <w:r w:rsidR="00E076B9" w:rsidRPr="00CA77A3">
              <w:rPr>
                <w:sz w:val="23"/>
                <w:szCs w:val="23"/>
              </w:rPr>
              <w:t xml:space="preserve">ения дебиторской задолженности </w:t>
            </w:r>
            <w:r w:rsidR="00FC4ACE" w:rsidRPr="00CA77A3">
              <w:rPr>
                <w:sz w:val="23"/>
                <w:szCs w:val="23"/>
              </w:rPr>
              <w:t xml:space="preserve">и отсутствуют признаки ее обесценения. </w:t>
            </w:r>
            <w:r w:rsidR="001C32E2" w:rsidRPr="00CA77A3">
              <w:rPr>
                <w:sz w:val="23"/>
                <w:szCs w:val="23"/>
              </w:rPr>
              <w:t>Данная задолженность я</w:t>
            </w:r>
            <w:r w:rsidR="00E076B9" w:rsidRPr="00CA77A3">
              <w:rPr>
                <w:sz w:val="23"/>
                <w:szCs w:val="23"/>
              </w:rPr>
              <w:t xml:space="preserve">вляется операционной в течение </w:t>
            </w:r>
            <w:r w:rsidR="001C32E2" w:rsidRPr="00CA77A3">
              <w:rPr>
                <w:sz w:val="23"/>
                <w:szCs w:val="23"/>
              </w:rPr>
              <w:t>3 рабочих дней</w:t>
            </w:r>
            <w:r w:rsidR="00FC4ACE" w:rsidRPr="00CA77A3">
              <w:rPr>
                <w:sz w:val="23"/>
                <w:szCs w:val="23"/>
              </w:rPr>
              <w:t>.</w:t>
            </w:r>
          </w:p>
          <w:p w14:paraId="2A7D6471" w14:textId="77777777" w:rsidR="00497FED" w:rsidRPr="00CA77A3" w:rsidRDefault="00EA2387">
            <w:pPr>
              <w:autoSpaceDN w:val="0"/>
              <w:adjustRightInd w:val="0"/>
              <w:jc w:val="both"/>
              <w:rPr>
                <w:sz w:val="24"/>
                <w:szCs w:val="24"/>
              </w:rPr>
            </w:pPr>
            <w:r w:rsidRPr="00CA77A3">
              <w:rPr>
                <w:sz w:val="24"/>
                <w:szCs w:val="24"/>
              </w:rPr>
              <w:t>2</w:t>
            </w:r>
            <w:r w:rsidR="00FC4ACE" w:rsidRPr="00CA77A3">
              <w:rPr>
                <w:sz w:val="24"/>
                <w:szCs w:val="24"/>
              </w:rPr>
              <w:t xml:space="preserve">. </w:t>
            </w:r>
            <w:r w:rsidR="0033775F" w:rsidRPr="00CA77A3">
              <w:rPr>
                <w:sz w:val="24"/>
                <w:szCs w:val="24"/>
              </w:rPr>
              <w:t>Авансы</w:t>
            </w:r>
            <w:r w:rsidRPr="00CA77A3">
              <w:rPr>
                <w:sz w:val="24"/>
                <w:szCs w:val="24"/>
              </w:rPr>
              <w:t>/дебиторская задолженность</w:t>
            </w:r>
            <w:r w:rsidR="00143C5F" w:rsidRPr="00CA77A3">
              <w:rPr>
                <w:sz w:val="24"/>
                <w:szCs w:val="24"/>
              </w:rPr>
              <w:t xml:space="preserve"> </w:t>
            </w:r>
            <w:r w:rsidR="0033775F" w:rsidRPr="00CA77A3">
              <w:rPr>
                <w:sz w:val="24"/>
                <w:szCs w:val="24"/>
              </w:rPr>
              <w:t xml:space="preserve">по </w:t>
            </w:r>
            <w:r w:rsidR="00143C5F" w:rsidRPr="00CA77A3">
              <w:rPr>
                <w:sz w:val="24"/>
                <w:szCs w:val="24"/>
              </w:rPr>
              <w:t>оплат</w:t>
            </w:r>
            <w:r w:rsidR="0033775F" w:rsidRPr="00CA77A3">
              <w:rPr>
                <w:sz w:val="24"/>
                <w:szCs w:val="24"/>
              </w:rPr>
              <w:t>е</w:t>
            </w:r>
            <w:r w:rsidR="00143C5F" w:rsidRPr="00CA77A3">
              <w:rPr>
                <w:sz w:val="24"/>
                <w:szCs w:val="24"/>
              </w:rPr>
              <w:t xml:space="preserve"> расходов, связанных с доверительным управлением</w:t>
            </w:r>
            <w:r w:rsidR="00436BF6" w:rsidRPr="00CA77A3">
              <w:rPr>
                <w:sz w:val="24"/>
                <w:szCs w:val="24"/>
              </w:rPr>
              <w:t xml:space="preserve"> имуществом ПИФ</w:t>
            </w:r>
            <w:r w:rsidR="00F875D7" w:rsidRPr="00CA77A3">
              <w:rPr>
                <w:sz w:val="24"/>
                <w:szCs w:val="24"/>
              </w:rPr>
              <w:t xml:space="preserve">, в т.ч. в случае превышения оплаченных расходов над допустимыми, </w:t>
            </w:r>
            <w:r w:rsidR="0033775F" w:rsidRPr="00CA77A3">
              <w:rPr>
                <w:sz w:val="24"/>
                <w:szCs w:val="24"/>
              </w:rPr>
              <w:t>явля</w:t>
            </w:r>
            <w:r w:rsidR="00436BF6" w:rsidRPr="00CA77A3">
              <w:rPr>
                <w:sz w:val="24"/>
                <w:szCs w:val="24"/>
              </w:rPr>
              <w:t>ю</w:t>
            </w:r>
            <w:r w:rsidR="0033775F" w:rsidRPr="00CA77A3">
              <w:rPr>
                <w:sz w:val="24"/>
                <w:szCs w:val="24"/>
              </w:rPr>
              <w:t>тся операционной</w:t>
            </w:r>
            <w:r w:rsidR="00143C5F" w:rsidRPr="00CA77A3">
              <w:rPr>
                <w:sz w:val="24"/>
                <w:szCs w:val="24"/>
              </w:rPr>
              <w:t xml:space="preserve"> </w:t>
            </w:r>
            <w:r w:rsidR="0033775F" w:rsidRPr="00CA77A3">
              <w:rPr>
                <w:sz w:val="24"/>
                <w:szCs w:val="24"/>
              </w:rPr>
              <w:t xml:space="preserve">задолженностью в течение </w:t>
            </w:r>
            <w:r w:rsidR="00143C5F" w:rsidRPr="00CA77A3">
              <w:rPr>
                <w:sz w:val="24"/>
                <w:szCs w:val="24"/>
              </w:rPr>
              <w:t>25 рабочих дней с даты окончания срока оказания услуг установленной условиями договора</w:t>
            </w:r>
            <w:r w:rsidR="00D01CAA" w:rsidRPr="00CA77A3">
              <w:rPr>
                <w:sz w:val="24"/>
                <w:szCs w:val="24"/>
              </w:rPr>
              <w:t xml:space="preserve"> при отсутствии признаков обесценения</w:t>
            </w:r>
            <w:r w:rsidR="00C912BC" w:rsidRPr="00CA77A3">
              <w:rPr>
                <w:sz w:val="24"/>
                <w:szCs w:val="24"/>
              </w:rPr>
              <w:t>.</w:t>
            </w:r>
          </w:p>
          <w:p w14:paraId="27831E3E" w14:textId="77777777" w:rsidR="005325F4" w:rsidRPr="00CA77A3" w:rsidRDefault="00EA2387" w:rsidP="00FC4ACE">
            <w:pPr>
              <w:rPr>
                <w:sz w:val="24"/>
                <w:szCs w:val="24"/>
              </w:rPr>
            </w:pPr>
            <w:r w:rsidRPr="00CA77A3">
              <w:rPr>
                <w:sz w:val="24"/>
                <w:szCs w:val="24"/>
              </w:rPr>
              <w:t>3</w:t>
            </w:r>
            <w:r w:rsidR="00D556A0" w:rsidRPr="00CA77A3">
              <w:rPr>
                <w:sz w:val="24"/>
                <w:szCs w:val="24"/>
              </w:rPr>
              <w:t xml:space="preserve">. </w:t>
            </w:r>
            <w:r w:rsidR="00FC4ACE" w:rsidRPr="00CA77A3">
              <w:rPr>
                <w:sz w:val="24"/>
                <w:szCs w:val="24"/>
              </w:rPr>
              <w:t xml:space="preserve">Дебиторская задолженность по возмещению налогов из бюджета </w:t>
            </w:r>
            <w:r w:rsidR="00C912BC" w:rsidRPr="00CA77A3">
              <w:rPr>
                <w:sz w:val="24"/>
                <w:szCs w:val="24"/>
              </w:rPr>
              <w:t>является операционной</w:t>
            </w:r>
            <w:r w:rsidR="00FC4ACE" w:rsidRPr="00CA77A3">
              <w:rPr>
                <w:sz w:val="24"/>
                <w:szCs w:val="24"/>
              </w:rPr>
              <w:t>.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p>
          <w:p w14:paraId="6C2BE62B" w14:textId="77777777" w:rsidR="005325F4" w:rsidRPr="00CA77A3" w:rsidRDefault="007F64FB" w:rsidP="005325F4">
            <w:pPr>
              <w:suppressAutoHyphens w:val="0"/>
              <w:autoSpaceDE/>
              <w:spacing w:after="200" w:line="276" w:lineRule="auto"/>
              <w:rPr>
                <w:bCs/>
                <w:color w:val="000000" w:themeColor="text1"/>
                <w:sz w:val="24"/>
                <w:szCs w:val="24"/>
                <w:lang w:eastAsia="ru-RU"/>
              </w:rPr>
            </w:pPr>
            <w:r w:rsidRPr="00CA77A3">
              <w:rPr>
                <w:bCs/>
                <w:color w:val="000000" w:themeColor="text1"/>
                <w:sz w:val="24"/>
                <w:szCs w:val="24"/>
                <w:lang w:eastAsia="ru-RU"/>
              </w:rPr>
              <w:t>4</w:t>
            </w:r>
            <w:r w:rsidR="00BC51B8" w:rsidRPr="00CA77A3">
              <w:rPr>
                <w:bCs/>
                <w:color w:val="000000" w:themeColor="text1"/>
                <w:sz w:val="24"/>
                <w:szCs w:val="24"/>
                <w:lang w:eastAsia="ru-RU"/>
              </w:rPr>
              <w:t>. И</w:t>
            </w:r>
            <w:r w:rsidR="001A3A07" w:rsidRPr="00CA77A3">
              <w:rPr>
                <w:bCs/>
                <w:color w:val="000000" w:themeColor="text1"/>
                <w:sz w:val="24"/>
                <w:szCs w:val="24"/>
                <w:lang w:eastAsia="ru-RU"/>
              </w:rPr>
              <w:t xml:space="preserve">ная дебиторская задолженность не является операционной. </w:t>
            </w:r>
          </w:p>
          <w:p w14:paraId="6B2A01EB" w14:textId="77777777" w:rsidR="007E7856" w:rsidRPr="00CA77A3" w:rsidRDefault="007E7856" w:rsidP="00BC51B8">
            <w:pPr>
              <w:autoSpaceDN w:val="0"/>
              <w:adjustRightInd w:val="0"/>
              <w:jc w:val="both"/>
              <w:rPr>
                <w:iCs/>
                <w:color w:val="000000" w:themeColor="text1"/>
                <w:sz w:val="24"/>
                <w:szCs w:val="24"/>
                <w:lang w:eastAsia="ru-RU"/>
              </w:rPr>
            </w:pPr>
          </w:p>
        </w:tc>
      </w:tr>
      <w:tr w:rsidR="007E7856" w:rsidRPr="00CA77A3" w14:paraId="30F73F8B" w14:textId="77777777" w:rsidTr="009911D5">
        <w:trPr>
          <w:trHeight w:val="595"/>
        </w:trPr>
        <w:tc>
          <w:tcPr>
            <w:tcW w:w="985" w:type="pct"/>
            <w:shd w:val="clear" w:color="auto" w:fill="A6A6A6" w:themeFill="background1" w:themeFillShade="A6"/>
          </w:tcPr>
          <w:p w14:paraId="08D0A56E" w14:textId="77777777" w:rsidR="007E7856" w:rsidRPr="00CA77A3" w:rsidRDefault="00421397" w:rsidP="009911D5">
            <w:pPr>
              <w:autoSpaceDN w:val="0"/>
              <w:adjustRightInd w:val="0"/>
              <w:rPr>
                <w:b/>
                <w:bCs/>
                <w:color w:val="000000" w:themeColor="text1"/>
                <w:sz w:val="24"/>
                <w:szCs w:val="24"/>
                <w:lang w:eastAsia="ru-RU"/>
              </w:rPr>
            </w:pPr>
            <w:r w:rsidRPr="00CA77A3">
              <w:rPr>
                <w:b/>
                <w:bCs/>
                <w:color w:val="000000" w:themeColor="text1"/>
                <w:sz w:val="24"/>
                <w:szCs w:val="24"/>
                <w:lang w:eastAsia="ru-RU"/>
              </w:rPr>
              <w:t>Критерии признания</w:t>
            </w:r>
          </w:p>
        </w:tc>
        <w:tc>
          <w:tcPr>
            <w:tcW w:w="4015" w:type="pct"/>
          </w:tcPr>
          <w:p w14:paraId="47672229" w14:textId="77777777" w:rsidR="00E61596" w:rsidRPr="00CA77A3" w:rsidRDefault="00E61596" w:rsidP="003E680A">
            <w:pPr>
              <w:numPr>
                <w:ilvl w:val="0"/>
                <w:numId w:val="19"/>
              </w:numPr>
              <w:autoSpaceDN w:val="0"/>
              <w:adjustRightInd w:val="0"/>
              <w:ind w:left="0" w:firstLine="0"/>
              <w:jc w:val="both"/>
              <w:rPr>
                <w:bCs/>
                <w:color w:val="000000" w:themeColor="text1"/>
                <w:sz w:val="24"/>
                <w:szCs w:val="24"/>
                <w:lang w:eastAsia="ru-RU"/>
              </w:rPr>
            </w:pPr>
            <w:r w:rsidRPr="00CA77A3">
              <w:rPr>
                <w:bCs/>
                <w:color w:val="000000" w:themeColor="text1"/>
                <w:sz w:val="24"/>
                <w:szCs w:val="24"/>
                <w:lang w:eastAsia="ru-RU"/>
              </w:rPr>
              <w:t>Для дебиторской задолженности, возникшей в результате совершения сделок с имуществом ПИФ, в том числе авансовые платежи - дата передачи активов (денежных средств) дебитору</w:t>
            </w:r>
            <w:r w:rsidR="00861325" w:rsidRPr="00CA77A3">
              <w:rPr>
                <w:bCs/>
                <w:color w:val="000000" w:themeColor="text1"/>
                <w:sz w:val="24"/>
                <w:szCs w:val="24"/>
                <w:lang w:eastAsia="ru-RU"/>
              </w:rPr>
              <w:t>;</w:t>
            </w:r>
          </w:p>
          <w:p w14:paraId="5A965762" w14:textId="77777777" w:rsidR="00E61596" w:rsidRPr="00CA77A3" w:rsidRDefault="00E61596" w:rsidP="003E680A">
            <w:pPr>
              <w:numPr>
                <w:ilvl w:val="0"/>
                <w:numId w:val="19"/>
              </w:numPr>
              <w:autoSpaceDN w:val="0"/>
              <w:adjustRightInd w:val="0"/>
              <w:ind w:left="0" w:firstLine="0"/>
              <w:jc w:val="both"/>
              <w:rPr>
                <w:bCs/>
                <w:color w:val="000000" w:themeColor="text1"/>
                <w:sz w:val="24"/>
                <w:szCs w:val="24"/>
                <w:lang w:eastAsia="ru-RU"/>
              </w:rPr>
            </w:pPr>
            <w:r w:rsidRPr="00CA77A3">
              <w:rPr>
                <w:bCs/>
                <w:color w:val="000000" w:themeColor="text1"/>
                <w:sz w:val="24"/>
                <w:szCs w:val="24"/>
                <w:lang w:eastAsia="ru-RU"/>
              </w:rPr>
              <w:t>Для дебиторской задолженности, возникшей в результате превышения оплаченных расходов над допустимыми – дата возникновения такого превышения</w:t>
            </w:r>
            <w:r w:rsidR="00861325" w:rsidRPr="00CA77A3">
              <w:rPr>
                <w:bCs/>
                <w:color w:val="000000" w:themeColor="text1"/>
                <w:sz w:val="24"/>
                <w:szCs w:val="24"/>
                <w:lang w:eastAsia="ru-RU"/>
              </w:rPr>
              <w:t>;</w:t>
            </w:r>
          </w:p>
          <w:p w14:paraId="54A3384C" w14:textId="77777777" w:rsidR="003C08F0" w:rsidRPr="00CA77A3" w:rsidRDefault="00FA6232" w:rsidP="003E680A">
            <w:pPr>
              <w:numPr>
                <w:ilvl w:val="0"/>
                <w:numId w:val="19"/>
              </w:numPr>
              <w:autoSpaceDN w:val="0"/>
              <w:adjustRightInd w:val="0"/>
              <w:ind w:left="0" w:firstLine="0"/>
              <w:jc w:val="both"/>
              <w:rPr>
                <w:bCs/>
                <w:color w:val="000000" w:themeColor="text1"/>
                <w:sz w:val="24"/>
                <w:szCs w:val="24"/>
                <w:lang w:eastAsia="ru-RU"/>
              </w:rPr>
            </w:pPr>
            <w:r w:rsidRPr="00CA77A3">
              <w:rPr>
                <w:bCs/>
                <w:color w:val="000000" w:themeColor="text1"/>
                <w:sz w:val="24"/>
                <w:szCs w:val="24"/>
                <w:lang w:eastAsia="ru-RU"/>
              </w:rPr>
              <w:t>Для д</w:t>
            </w:r>
            <w:r w:rsidR="003C08F0" w:rsidRPr="00CA77A3">
              <w:rPr>
                <w:bCs/>
                <w:color w:val="000000" w:themeColor="text1"/>
                <w:sz w:val="24"/>
                <w:szCs w:val="24"/>
                <w:lang w:eastAsia="ru-RU"/>
              </w:rPr>
              <w:t>ебиторской задолженности по переплате налогов в бюджет – дата возникновения переплаты;</w:t>
            </w:r>
          </w:p>
          <w:p w14:paraId="14B39274" w14:textId="77777777" w:rsidR="007E7856" w:rsidRPr="00CA77A3" w:rsidRDefault="00421397" w:rsidP="003E680A">
            <w:pPr>
              <w:numPr>
                <w:ilvl w:val="0"/>
                <w:numId w:val="19"/>
              </w:numPr>
              <w:autoSpaceDN w:val="0"/>
              <w:adjustRightInd w:val="0"/>
              <w:ind w:left="0" w:firstLine="0"/>
              <w:jc w:val="both"/>
              <w:rPr>
                <w:bCs/>
                <w:color w:val="000000" w:themeColor="text1"/>
                <w:sz w:val="24"/>
                <w:szCs w:val="24"/>
                <w:lang w:eastAsia="ru-RU"/>
              </w:rPr>
            </w:pPr>
            <w:r w:rsidRPr="00CA77A3">
              <w:rPr>
                <w:bCs/>
                <w:color w:val="000000" w:themeColor="text1"/>
                <w:sz w:val="24"/>
                <w:szCs w:val="24"/>
                <w:lang w:eastAsia="ru-RU"/>
              </w:rPr>
              <w:t>Для дебиторской задолженности по судебным решениям – дата вступления в силу указанного решения;</w:t>
            </w:r>
          </w:p>
          <w:p w14:paraId="4806339F" w14:textId="77777777" w:rsidR="007E7856" w:rsidRPr="00CA77A3" w:rsidRDefault="00C74CF6" w:rsidP="003E680A">
            <w:pPr>
              <w:numPr>
                <w:ilvl w:val="0"/>
                <w:numId w:val="19"/>
              </w:numPr>
              <w:autoSpaceDN w:val="0"/>
              <w:adjustRightInd w:val="0"/>
              <w:ind w:left="0" w:firstLine="0"/>
              <w:jc w:val="both"/>
              <w:rPr>
                <w:color w:val="000000" w:themeColor="text1"/>
                <w:sz w:val="24"/>
                <w:szCs w:val="24"/>
                <w:lang w:eastAsia="ru-RU"/>
              </w:rPr>
            </w:pPr>
            <w:r w:rsidRPr="00CA77A3">
              <w:rPr>
                <w:color w:val="000000" w:themeColor="text1"/>
                <w:sz w:val="24"/>
                <w:szCs w:val="24"/>
                <w:lang w:eastAsia="ru-RU"/>
              </w:rPr>
              <w:t>Для иной операционной дебиторской задолженности на основании внутренней статистики управляющей компании – дата, в которую обычно управляющая компания признает такую дебиторскую задолженность, дата определения СЧА.</w:t>
            </w:r>
          </w:p>
        </w:tc>
      </w:tr>
      <w:tr w:rsidR="007E7856" w:rsidRPr="00CA77A3" w14:paraId="2FAB8680" w14:textId="77777777" w:rsidTr="009911D5">
        <w:trPr>
          <w:trHeight w:val="845"/>
        </w:trPr>
        <w:tc>
          <w:tcPr>
            <w:tcW w:w="985" w:type="pct"/>
            <w:shd w:val="clear" w:color="auto" w:fill="A6A6A6" w:themeFill="background1" w:themeFillShade="A6"/>
          </w:tcPr>
          <w:p w14:paraId="184D76BD" w14:textId="77777777" w:rsidR="007E7856" w:rsidRPr="00CA77A3" w:rsidRDefault="00421397" w:rsidP="009911D5">
            <w:pPr>
              <w:autoSpaceDN w:val="0"/>
              <w:adjustRightInd w:val="0"/>
              <w:rPr>
                <w:b/>
                <w:color w:val="000000" w:themeColor="text1"/>
                <w:sz w:val="24"/>
                <w:szCs w:val="24"/>
                <w:lang w:eastAsia="ru-RU"/>
              </w:rPr>
            </w:pPr>
            <w:r w:rsidRPr="00CA77A3">
              <w:rPr>
                <w:b/>
                <w:color w:val="000000" w:themeColor="text1"/>
                <w:sz w:val="24"/>
                <w:szCs w:val="24"/>
                <w:lang w:eastAsia="ru-RU"/>
              </w:rPr>
              <w:t>Критерии прекращения признания</w:t>
            </w:r>
          </w:p>
        </w:tc>
        <w:tc>
          <w:tcPr>
            <w:tcW w:w="4015" w:type="pct"/>
          </w:tcPr>
          <w:p w14:paraId="6ED0EFD2" w14:textId="77777777" w:rsidR="007E7856" w:rsidRPr="00CA77A3" w:rsidRDefault="00421397" w:rsidP="003E680A">
            <w:pPr>
              <w:numPr>
                <w:ilvl w:val="0"/>
                <w:numId w:val="19"/>
              </w:numPr>
              <w:autoSpaceDN w:val="0"/>
              <w:adjustRightInd w:val="0"/>
              <w:ind w:left="0" w:firstLine="0"/>
              <w:jc w:val="both"/>
              <w:rPr>
                <w:bCs/>
                <w:color w:val="000000" w:themeColor="text1"/>
                <w:sz w:val="24"/>
                <w:szCs w:val="24"/>
                <w:lang w:eastAsia="ru-RU"/>
              </w:rPr>
            </w:pPr>
            <w:r w:rsidRPr="00CA77A3">
              <w:rPr>
                <w:bCs/>
                <w:color w:val="000000" w:themeColor="text1"/>
                <w:sz w:val="24"/>
                <w:szCs w:val="24"/>
                <w:lang w:eastAsia="ru-RU"/>
              </w:rPr>
              <w:t>Для дебиторской задолженности по возмещению суммы налогов из бюджета – дата исполнения обязательства перед ПИФ;</w:t>
            </w:r>
          </w:p>
          <w:p w14:paraId="608D5036" w14:textId="77777777" w:rsidR="00260E7F" w:rsidRPr="00CA77A3" w:rsidRDefault="00260E7F" w:rsidP="003E680A">
            <w:pPr>
              <w:numPr>
                <w:ilvl w:val="0"/>
                <w:numId w:val="19"/>
              </w:numPr>
              <w:autoSpaceDN w:val="0"/>
              <w:adjustRightInd w:val="0"/>
              <w:ind w:left="0" w:firstLine="0"/>
              <w:jc w:val="both"/>
              <w:rPr>
                <w:bCs/>
                <w:color w:val="000000" w:themeColor="text1"/>
                <w:sz w:val="24"/>
                <w:szCs w:val="24"/>
                <w:lang w:eastAsia="ru-RU"/>
              </w:rPr>
            </w:pPr>
            <w:r w:rsidRPr="00CA77A3">
              <w:rPr>
                <w:bCs/>
                <w:color w:val="000000" w:themeColor="text1"/>
                <w:sz w:val="24"/>
                <w:szCs w:val="24"/>
                <w:lang w:eastAsia="ru-RU"/>
              </w:rPr>
              <w:t>Для дебиторской задолженности, возникшей в результате превышения оплаченных расходов над допустимыми – дата оплаты</w:t>
            </w:r>
            <w:r w:rsidR="00D7726C" w:rsidRPr="00CA77A3">
              <w:rPr>
                <w:bCs/>
                <w:color w:val="000000" w:themeColor="text1"/>
                <w:sz w:val="24"/>
                <w:szCs w:val="24"/>
                <w:lang w:eastAsia="ru-RU"/>
              </w:rPr>
              <w:t xml:space="preserve"> или списания (в случае соответствия предельному размеру расходов, предусмотренному правилами доверительного управления ПИФ)</w:t>
            </w:r>
            <w:r w:rsidR="003C08F0" w:rsidRPr="00CA77A3">
              <w:rPr>
                <w:bCs/>
                <w:color w:val="000000" w:themeColor="text1"/>
                <w:sz w:val="24"/>
                <w:szCs w:val="24"/>
                <w:lang w:eastAsia="ru-RU"/>
              </w:rPr>
              <w:t>;</w:t>
            </w:r>
          </w:p>
          <w:p w14:paraId="284B0A73" w14:textId="77777777" w:rsidR="007E7856" w:rsidRPr="00CA77A3" w:rsidRDefault="00421397" w:rsidP="003E680A">
            <w:pPr>
              <w:numPr>
                <w:ilvl w:val="0"/>
                <w:numId w:val="19"/>
              </w:numPr>
              <w:autoSpaceDN w:val="0"/>
              <w:adjustRightInd w:val="0"/>
              <w:ind w:left="0" w:firstLine="0"/>
              <w:jc w:val="both"/>
              <w:rPr>
                <w:bCs/>
                <w:color w:val="000000" w:themeColor="text1"/>
                <w:sz w:val="24"/>
                <w:szCs w:val="24"/>
                <w:lang w:eastAsia="ru-RU"/>
              </w:rPr>
            </w:pPr>
            <w:r w:rsidRPr="00CA77A3">
              <w:rPr>
                <w:bCs/>
                <w:color w:val="000000" w:themeColor="text1"/>
                <w:sz w:val="24"/>
                <w:szCs w:val="24"/>
                <w:lang w:eastAsia="ru-RU"/>
              </w:rPr>
              <w:t>Для остальных видов активов:</w:t>
            </w:r>
          </w:p>
          <w:p w14:paraId="61DCA7A8" w14:textId="77777777" w:rsidR="007E7856" w:rsidRPr="00CA77A3" w:rsidRDefault="003C08F0" w:rsidP="003E680A">
            <w:pPr>
              <w:numPr>
                <w:ilvl w:val="0"/>
                <w:numId w:val="20"/>
              </w:numPr>
              <w:autoSpaceDN w:val="0"/>
              <w:adjustRightInd w:val="0"/>
              <w:jc w:val="both"/>
              <w:rPr>
                <w:bCs/>
                <w:color w:val="000000" w:themeColor="text1"/>
                <w:sz w:val="24"/>
                <w:szCs w:val="24"/>
                <w:lang w:eastAsia="ru-RU"/>
              </w:rPr>
            </w:pPr>
            <w:r w:rsidRPr="00CA77A3">
              <w:rPr>
                <w:bCs/>
                <w:color w:val="000000" w:themeColor="text1"/>
                <w:sz w:val="24"/>
                <w:szCs w:val="24"/>
                <w:lang w:eastAsia="ru-RU"/>
              </w:rPr>
              <w:t>д</w:t>
            </w:r>
            <w:r w:rsidR="00421397" w:rsidRPr="00CA77A3">
              <w:rPr>
                <w:bCs/>
                <w:color w:val="000000" w:themeColor="text1"/>
                <w:sz w:val="24"/>
                <w:szCs w:val="24"/>
                <w:lang w:eastAsia="ru-RU"/>
              </w:rPr>
              <w:t>ата исполнения обязательс</w:t>
            </w:r>
            <w:r w:rsidRPr="00CA77A3">
              <w:rPr>
                <w:bCs/>
                <w:color w:val="000000" w:themeColor="text1"/>
                <w:sz w:val="24"/>
                <w:szCs w:val="24"/>
                <w:lang w:eastAsia="ru-RU"/>
              </w:rPr>
              <w:t>тв перед ПИФ,</w:t>
            </w:r>
          </w:p>
          <w:p w14:paraId="6918B59D" w14:textId="77777777" w:rsidR="007E7856" w:rsidRPr="00CA77A3" w:rsidRDefault="003C08F0" w:rsidP="003E680A">
            <w:pPr>
              <w:numPr>
                <w:ilvl w:val="0"/>
                <w:numId w:val="20"/>
              </w:numPr>
              <w:autoSpaceDN w:val="0"/>
              <w:adjustRightInd w:val="0"/>
              <w:jc w:val="both"/>
              <w:rPr>
                <w:color w:val="000000" w:themeColor="text1"/>
                <w:sz w:val="24"/>
                <w:szCs w:val="24"/>
                <w:lang w:eastAsia="ru-RU"/>
              </w:rPr>
            </w:pPr>
            <w:r w:rsidRPr="00CA77A3">
              <w:rPr>
                <w:bCs/>
                <w:color w:val="000000" w:themeColor="text1"/>
                <w:sz w:val="24"/>
                <w:szCs w:val="24"/>
                <w:lang w:eastAsia="ru-RU"/>
              </w:rPr>
              <w:t>д</w:t>
            </w:r>
            <w:r w:rsidR="00421397" w:rsidRPr="00CA77A3">
              <w:rPr>
                <w:bCs/>
                <w:color w:val="000000" w:themeColor="text1"/>
                <w:sz w:val="24"/>
                <w:szCs w:val="24"/>
                <w:lang w:eastAsia="ru-RU"/>
              </w:rPr>
              <w:t xml:space="preserve">ата ликвидации </w:t>
            </w:r>
            <w:r w:rsidRPr="00CA77A3">
              <w:rPr>
                <w:bCs/>
                <w:color w:val="000000" w:themeColor="text1"/>
                <w:sz w:val="24"/>
                <w:szCs w:val="24"/>
                <w:lang w:eastAsia="ru-RU"/>
              </w:rPr>
              <w:t xml:space="preserve">дебитора, </w:t>
            </w:r>
          </w:p>
          <w:p w14:paraId="73FC4337" w14:textId="77777777" w:rsidR="003C08F0" w:rsidRPr="00CA77A3" w:rsidRDefault="00421397" w:rsidP="003E680A">
            <w:pPr>
              <w:numPr>
                <w:ilvl w:val="0"/>
                <w:numId w:val="20"/>
              </w:numPr>
              <w:autoSpaceDN w:val="0"/>
              <w:adjustRightInd w:val="0"/>
              <w:jc w:val="both"/>
              <w:rPr>
                <w:color w:val="000000" w:themeColor="text1"/>
                <w:sz w:val="24"/>
                <w:szCs w:val="24"/>
                <w:lang w:eastAsia="ru-RU"/>
              </w:rPr>
            </w:pPr>
            <w:r w:rsidRPr="00CA77A3">
              <w:rPr>
                <w:bCs/>
                <w:color w:val="000000" w:themeColor="text1"/>
                <w:sz w:val="24"/>
                <w:szCs w:val="24"/>
                <w:lang w:eastAsia="ru-RU"/>
              </w:rPr>
              <w:t>дата заключени</w:t>
            </w:r>
            <w:r w:rsidR="00461C31" w:rsidRPr="00CA77A3">
              <w:rPr>
                <w:bCs/>
                <w:color w:val="000000" w:themeColor="text1"/>
                <w:sz w:val="24"/>
                <w:szCs w:val="24"/>
                <w:lang w:eastAsia="ru-RU"/>
              </w:rPr>
              <w:t>я</w:t>
            </w:r>
            <w:r w:rsidRPr="00CA77A3">
              <w:rPr>
                <w:bCs/>
                <w:color w:val="000000" w:themeColor="text1"/>
                <w:sz w:val="24"/>
                <w:szCs w:val="24"/>
                <w:lang w:eastAsia="ru-RU"/>
              </w:rPr>
              <w:t xml:space="preserve"> договора </w:t>
            </w:r>
            <w:r w:rsidR="003C08F0" w:rsidRPr="00CA77A3">
              <w:rPr>
                <w:bCs/>
                <w:color w:val="000000" w:themeColor="text1"/>
                <w:sz w:val="24"/>
                <w:szCs w:val="24"/>
                <w:lang w:eastAsia="ru-RU"/>
              </w:rPr>
              <w:t>уступки</w:t>
            </w:r>
            <w:r w:rsidRPr="00CA77A3">
              <w:rPr>
                <w:bCs/>
                <w:color w:val="000000" w:themeColor="text1"/>
                <w:sz w:val="24"/>
                <w:szCs w:val="24"/>
                <w:lang w:eastAsia="ru-RU"/>
              </w:rPr>
              <w:t xml:space="preserve"> </w:t>
            </w:r>
            <w:r w:rsidR="00F661B7" w:rsidRPr="00CA77A3">
              <w:rPr>
                <w:bCs/>
                <w:color w:val="000000" w:themeColor="text1"/>
                <w:sz w:val="24"/>
                <w:szCs w:val="24"/>
                <w:lang w:eastAsia="ru-RU"/>
              </w:rPr>
              <w:t>денежных</w:t>
            </w:r>
            <w:r w:rsidRPr="00CA77A3">
              <w:rPr>
                <w:bCs/>
                <w:color w:val="000000" w:themeColor="text1"/>
                <w:sz w:val="24"/>
                <w:szCs w:val="24"/>
                <w:lang w:eastAsia="ru-RU"/>
              </w:rPr>
              <w:t xml:space="preserve"> требований третьему лицу</w:t>
            </w:r>
            <w:r w:rsidR="003C08F0" w:rsidRPr="00CA77A3">
              <w:rPr>
                <w:bCs/>
                <w:color w:val="000000" w:themeColor="text1"/>
                <w:sz w:val="24"/>
                <w:szCs w:val="24"/>
                <w:lang w:eastAsia="ru-RU"/>
              </w:rPr>
              <w:t>.</w:t>
            </w:r>
          </w:p>
        </w:tc>
      </w:tr>
      <w:tr w:rsidR="007E7856" w:rsidRPr="00CA77A3" w14:paraId="57A146A3" w14:textId="77777777" w:rsidTr="009911D5">
        <w:tc>
          <w:tcPr>
            <w:tcW w:w="985" w:type="pct"/>
            <w:shd w:val="clear" w:color="auto" w:fill="A6A6A6" w:themeFill="background1" w:themeFillShade="A6"/>
          </w:tcPr>
          <w:p w14:paraId="6253972B" w14:textId="77777777" w:rsidR="007E7856" w:rsidRPr="00CA77A3" w:rsidRDefault="00421397" w:rsidP="009911D5">
            <w:pPr>
              <w:autoSpaceDN w:val="0"/>
              <w:adjustRightInd w:val="0"/>
              <w:rPr>
                <w:b/>
                <w:color w:val="000000" w:themeColor="text1"/>
                <w:sz w:val="24"/>
                <w:szCs w:val="24"/>
                <w:lang w:eastAsia="ru-RU"/>
              </w:rPr>
            </w:pPr>
            <w:r w:rsidRPr="00CA77A3">
              <w:rPr>
                <w:b/>
                <w:color w:val="000000" w:themeColor="text1"/>
                <w:sz w:val="24"/>
                <w:szCs w:val="24"/>
                <w:lang w:eastAsia="ru-RU"/>
              </w:rPr>
              <w:lastRenderedPageBreak/>
              <w:t>Справедливая стоимость</w:t>
            </w:r>
          </w:p>
        </w:tc>
        <w:tc>
          <w:tcPr>
            <w:tcW w:w="4015" w:type="pct"/>
          </w:tcPr>
          <w:p w14:paraId="3BDB2F14" w14:textId="77777777" w:rsidR="007B13A2" w:rsidRPr="00CA77A3" w:rsidRDefault="00735D42" w:rsidP="003E680A">
            <w:pPr>
              <w:numPr>
                <w:ilvl w:val="0"/>
                <w:numId w:val="19"/>
              </w:numPr>
              <w:autoSpaceDN w:val="0"/>
              <w:adjustRightInd w:val="0"/>
              <w:ind w:left="0" w:firstLine="0"/>
              <w:jc w:val="both"/>
              <w:rPr>
                <w:bCs/>
                <w:color w:val="000000" w:themeColor="text1"/>
                <w:sz w:val="24"/>
                <w:szCs w:val="24"/>
                <w:lang w:eastAsia="ru-RU"/>
              </w:rPr>
            </w:pPr>
            <w:r w:rsidRPr="00CA77A3">
              <w:rPr>
                <w:bCs/>
                <w:color w:val="000000" w:themeColor="text1"/>
                <w:sz w:val="24"/>
                <w:szCs w:val="24"/>
                <w:lang w:eastAsia="ru-RU"/>
              </w:rPr>
              <w:t>Д</w:t>
            </w:r>
            <w:r w:rsidR="00EE036B" w:rsidRPr="00CA77A3">
              <w:rPr>
                <w:bCs/>
                <w:color w:val="000000" w:themeColor="text1"/>
                <w:sz w:val="24"/>
                <w:szCs w:val="24"/>
                <w:lang w:eastAsia="ru-RU"/>
              </w:rPr>
              <w:t>ебиторская задолженность</w:t>
            </w:r>
            <w:r w:rsidR="006454FA" w:rsidRPr="00CA77A3">
              <w:rPr>
                <w:bCs/>
                <w:color w:val="000000" w:themeColor="text1"/>
                <w:sz w:val="24"/>
                <w:szCs w:val="24"/>
                <w:lang w:eastAsia="ru-RU"/>
              </w:rPr>
              <w:t xml:space="preserve">, признанная операционной, оценивается в размере номинальной стоимости. </w:t>
            </w:r>
            <w:r w:rsidR="00EE036B" w:rsidRPr="00CA77A3">
              <w:rPr>
                <w:bCs/>
                <w:color w:val="000000" w:themeColor="text1"/>
                <w:sz w:val="24"/>
                <w:szCs w:val="24"/>
                <w:lang w:eastAsia="ru-RU"/>
              </w:rPr>
              <w:t xml:space="preserve"> </w:t>
            </w:r>
          </w:p>
          <w:p w14:paraId="62A9DFAA" w14:textId="77777777" w:rsidR="00CB28B2" w:rsidRPr="00CA77A3" w:rsidRDefault="007B13A2" w:rsidP="003E680A">
            <w:pPr>
              <w:numPr>
                <w:ilvl w:val="0"/>
                <w:numId w:val="19"/>
              </w:numPr>
              <w:autoSpaceDN w:val="0"/>
              <w:adjustRightInd w:val="0"/>
              <w:ind w:left="0" w:firstLine="0"/>
              <w:jc w:val="both"/>
              <w:rPr>
                <w:bCs/>
                <w:color w:val="000000" w:themeColor="text1"/>
                <w:sz w:val="24"/>
                <w:szCs w:val="24"/>
                <w:lang w:eastAsia="ru-RU"/>
              </w:rPr>
            </w:pPr>
            <w:r w:rsidRPr="00CA77A3">
              <w:rPr>
                <w:bCs/>
                <w:color w:val="000000" w:themeColor="text1"/>
                <w:sz w:val="24"/>
                <w:szCs w:val="24"/>
                <w:lang w:eastAsia="ru-RU"/>
              </w:rPr>
              <w:t xml:space="preserve">Если дебиторская задолженность не является операционной, её справедливая стоимость определяется </w:t>
            </w:r>
            <w:r w:rsidR="006454FA" w:rsidRPr="00CA77A3">
              <w:rPr>
                <w:bCs/>
                <w:sz w:val="24"/>
                <w:szCs w:val="24"/>
              </w:rPr>
              <w:t>в соответствии с Приложением 5.</w:t>
            </w:r>
          </w:p>
          <w:p w14:paraId="29F66EF3" w14:textId="77777777" w:rsidR="00557D6A" w:rsidRPr="00CA77A3" w:rsidRDefault="00A66D5C">
            <w:pPr>
              <w:ind w:firstLine="709"/>
              <w:jc w:val="both"/>
              <w:rPr>
                <w:sz w:val="24"/>
                <w:szCs w:val="24"/>
              </w:rPr>
            </w:pPr>
            <w:r w:rsidRPr="00CA77A3">
              <w:rPr>
                <w:sz w:val="24"/>
                <w:szCs w:val="24"/>
              </w:rPr>
              <w:t>В случае</w:t>
            </w:r>
            <w:r w:rsidR="00123062" w:rsidRPr="00CA77A3">
              <w:rPr>
                <w:sz w:val="24"/>
                <w:szCs w:val="24"/>
              </w:rPr>
              <w:t>, если величина дебиторской задолженности не может быть надежно определена на дату опре</w:t>
            </w:r>
            <w:r w:rsidR="00557D6A" w:rsidRPr="00CA77A3">
              <w:rPr>
                <w:sz w:val="24"/>
                <w:szCs w:val="24"/>
              </w:rPr>
              <w:t xml:space="preserve">деления СЧА, то для определения справедливой стоимости используется способ аппроксимации величин, в частности, аппроксимация </w:t>
            </w:r>
            <w:r w:rsidR="00F311C9" w:rsidRPr="00CA77A3">
              <w:rPr>
                <w:sz w:val="24"/>
                <w:szCs w:val="24"/>
              </w:rPr>
              <w:t>путе</w:t>
            </w:r>
            <w:r w:rsidR="00BB54A5" w:rsidRPr="00CA77A3">
              <w:rPr>
                <w:sz w:val="24"/>
                <w:szCs w:val="24"/>
              </w:rPr>
              <w:t xml:space="preserve">м расчета среднего значения за </w:t>
            </w:r>
            <w:r w:rsidR="00F311C9" w:rsidRPr="00CA77A3">
              <w:rPr>
                <w:sz w:val="24"/>
                <w:szCs w:val="24"/>
              </w:rPr>
              <w:t>последние 12 месяцев</w:t>
            </w:r>
            <w:r w:rsidR="00557D6A" w:rsidRPr="00CA77A3">
              <w:rPr>
                <w:sz w:val="24"/>
                <w:szCs w:val="24"/>
              </w:rPr>
              <w:t>.</w:t>
            </w:r>
          </w:p>
          <w:p w14:paraId="6E0B3338" w14:textId="77777777" w:rsidR="00497FED" w:rsidRPr="00CA77A3" w:rsidRDefault="00557D6A">
            <w:pPr>
              <w:ind w:firstLine="709"/>
              <w:jc w:val="both"/>
              <w:rPr>
                <w:b/>
                <w:bCs/>
                <w:i/>
                <w:iCs/>
                <w:sz w:val="24"/>
                <w:szCs w:val="24"/>
              </w:rPr>
            </w:pPr>
            <w:r w:rsidRPr="00CA77A3">
              <w:rPr>
                <w:sz w:val="24"/>
                <w:szCs w:val="24"/>
              </w:rPr>
              <w:t>В случае</w:t>
            </w:r>
            <w:r w:rsidR="00A66D5C" w:rsidRPr="00CA77A3">
              <w:rPr>
                <w:sz w:val="24"/>
                <w:szCs w:val="24"/>
              </w:rPr>
              <w:t xml:space="preserve"> определения дебиторской задолженности методом аппроксимации, Управляющая компания предоставляет соответствующий расчёт Специализированному депозитарию на каждую дату определения СЧА. Данный метод можно применять при наличии данных не менее чем за два последних месяца, предшествующих дате определения СЧА. В дату поступления документа, содержащего информацию о реальном размере начисленного обязательства, производится корректировка размера начисления.</w:t>
            </w:r>
          </w:p>
          <w:p w14:paraId="3EB8EE78" w14:textId="77777777" w:rsidR="00A66D5C" w:rsidRPr="00CA77A3" w:rsidRDefault="00A66D5C" w:rsidP="006B18A1">
            <w:pPr>
              <w:autoSpaceDN w:val="0"/>
              <w:adjustRightInd w:val="0"/>
              <w:jc w:val="both"/>
              <w:rPr>
                <w:bCs/>
                <w:color w:val="000000" w:themeColor="text1"/>
                <w:sz w:val="24"/>
                <w:szCs w:val="24"/>
                <w:lang w:eastAsia="ru-RU"/>
              </w:rPr>
            </w:pPr>
          </w:p>
        </w:tc>
      </w:tr>
      <w:tr w:rsidR="007E7856" w:rsidRPr="00CA77A3" w14:paraId="1CAB5FCB" w14:textId="77777777" w:rsidTr="00432B52">
        <w:trPr>
          <w:trHeight w:val="1050"/>
        </w:trPr>
        <w:tc>
          <w:tcPr>
            <w:tcW w:w="985" w:type="pct"/>
            <w:shd w:val="clear" w:color="auto" w:fill="A6A6A6" w:themeFill="background1" w:themeFillShade="A6"/>
          </w:tcPr>
          <w:p w14:paraId="611FBB45" w14:textId="77777777" w:rsidR="007E7856" w:rsidRPr="00CA77A3" w:rsidRDefault="00421397" w:rsidP="009911D5">
            <w:pPr>
              <w:autoSpaceDN w:val="0"/>
              <w:adjustRightInd w:val="0"/>
              <w:rPr>
                <w:b/>
                <w:bCs/>
                <w:color w:val="000000" w:themeColor="text1"/>
                <w:sz w:val="24"/>
                <w:szCs w:val="24"/>
                <w:lang w:eastAsia="ru-RU"/>
              </w:rPr>
            </w:pPr>
            <w:r w:rsidRPr="00CA77A3">
              <w:rPr>
                <w:b/>
                <w:color w:val="000000" w:themeColor="text1"/>
                <w:sz w:val="24"/>
                <w:szCs w:val="24"/>
                <w:lang w:eastAsia="ru-RU"/>
              </w:rPr>
              <w:t>Порядок корректировки стоимости активов</w:t>
            </w:r>
          </w:p>
        </w:tc>
        <w:tc>
          <w:tcPr>
            <w:tcW w:w="4015" w:type="pct"/>
          </w:tcPr>
          <w:p w14:paraId="19604107" w14:textId="77777777" w:rsidR="00AD73B0" w:rsidRPr="00CA77A3" w:rsidRDefault="007B13A2" w:rsidP="00432B52">
            <w:pPr>
              <w:jc w:val="both"/>
              <w:rPr>
                <w:bCs/>
                <w:color w:val="000000" w:themeColor="text1"/>
                <w:sz w:val="24"/>
                <w:szCs w:val="24"/>
                <w:lang w:eastAsia="ru-RU"/>
              </w:rPr>
            </w:pPr>
            <w:r w:rsidRPr="00CA77A3">
              <w:rPr>
                <w:bCs/>
                <w:sz w:val="24"/>
                <w:szCs w:val="24"/>
              </w:rPr>
              <w:t>Справедливая стоимость дебиторской задолженности корректируется в соответствии с  Приложением 5.</w:t>
            </w:r>
            <w:r w:rsidRPr="00CA77A3">
              <w:rPr>
                <w:bCs/>
                <w:color w:val="000000" w:themeColor="text1"/>
                <w:sz w:val="24"/>
                <w:szCs w:val="24"/>
                <w:lang w:eastAsia="ru-RU"/>
              </w:rPr>
              <w:t xml:space="preserve"> </w:t>
            </w:r>
          </w:p>
        </w:tc>
      </w:tr>
    </w:tbl>
    <w:p w14:paraId="7586B5B3" w14:textId="77777777" w:rsidR="007E7856" w:rsidRPr="00CA77A3" w:rsidRDefault="007E7856" w:rsidP="007E7856">
      <w:pPr>
        <w:autoSpaceDN w:val="0"/>
        <w:adjustRightInd w:val="0"/>
        <w:spacing w:line="360" w:lineRule="auto"/>
        <w:ind w:firstLine="709"/>
        <w:jc w:val="both"/>
        <w:rPr>
          <w:color w:val="000000" w:themeColor="text1"/>
          <w:sz w:val="24"/>
          <w:szCs w:val="24"/>
          <w:lang w:eastAsia="ru-RU"/>
        </w:rPr>
      </w:pPr>
    </w:p>
    <w:p w14:paraId="4BF594C1" w14:textId="77777777" w:rsidR="00C60FD3" w:rsidRPr="00CA77A3" w:rsidRDefault="00421397" w:rsidP="00F27E01">
      <w:pPr>
        <w:suppressAutoHyphens w:val="0"/>
        <w:autoSpaceDE/>
        <w:spacing w:after="160" w:line="259" w:lineRule="auto"/>
        <w:rPr>
          <w:color w:val="000000" w:themeColor="text1"/>
          <w:sz w:val="24"/>
          <w:szCs w:val="24"/>
          <w:lang w:eastAsia="ru-RU"/>
        </w:rPr>
      </w:pPr>
      <w:r w:rsidRPr="00CA77A3">
        <w:rPr>
          <w:color w:val="000000" w:themeColor="text1"/>
          <w:sz w:val="24"/>
          <w:szCs w:val="24"/>
          <w:lang w:eastAsia="ru-RU"/>
        </w:rPr>
        <w:br w:type="page"/>
      </w:r>
    </w:p>
    <w:p w14:paraId="27588C5A" w14:textId="77777777" w:rsidR="000F3893" w:rsidRPr="00CA77A3" w:rsidRDefault="000F3893" w:rsidP="00D5723F">
      <w:pPr>
        <w:autoSpaceDN w:val="0"/>
        <w:adjustRightInd w:val="0"/>
        <w:spacing w:line="360" w:lineRule="auto"/>
        <w:ind w:firstLine="709"/>
        <w:jc w:val="right"/>
        <w:rPr>
          <w:b/>
          <w:color w:val="000000" w:themeColor="text1"/>
          <w:sz w:val="24"/>
          <w:szCs w:val="24"/>
          <w:lang w:eastAsia="ru-RU"/>
        </w:rPr>
      </w:pPr>
    </w:p>
    <w:p w14:paraId="0B0D232D" w14:textId="77777777" w:rsidR="00C007FA" w:rsidRPr="00CA77A3" w:rsidRDefault="00C007FA" w:rsidP="00A454BD">
      <w:pPr>
        <w:pStyle w:val="a8"/>
        <w:suppressAutoHyphens w:val="0"/>
        <w:autoSpaceDE/>
        <w:spacing w:line="360" w:lineRule="auto"/>
        <w:ind w:left="0"/>
        <w:rPr>
          <w:b/>
          <w:color w:val="000000" w:themeColor="text1"/>
          <w:sz w:val="24"/>
          <w:szCs w:val="24"/>
          <w:lang w:eastAsia="ru-RU"/>
        </w:rPr>
      </w:pPr>
    </w:p>
    <w:p w14:paraId="120B3DF5" w14:textId="77777777" w:rsidR="007C435A" w:rsidRPr="00CA77A3" w:rsidRDefault="00652D4F" w:rsidP="00546531">
      <w:pPr>
        <w:pStyle w:val="a8"/>
        <w:suppressAutoHyphens w:val="0"/>
        <w:autoSpaceDE/>
        <w:spacing w:line="360" w:lineRule="auto"/>
        <w:ind w:left="0"/>
        <w:jc w:val="right"/>
        <w:rPr>
          <w:b/>
          <w:color w:val="000000" w:themeColor="text1"/>
          <w:sz w:val="24"/>
          <w:szCs w:val="24"/>
          <w:lang w:eastAsia="ru-RU"/>
        </w:rPr>
      </w:pPr>
      <w:r w:rsidRPr="00CA77A3">
        <w:rPr>
          <w:b/>
          <w:color w:val="000000" w:themeColor="text1"/>
          <w:sz w:val="24"/>
          <w:szCs w:val="24"/>
          <w:lang w:eastAsia="ru-RU"/>
        </w:rPr>
        <w:t xml:space="preserve">Приложение </w:t>
      </w:r>
      <w:r w:rsidR="007F64FB" w:rsidRPr="00CA77A3">
        <w:rPr>
          <w:b/>
          <w:color w:val="000000" w:themeColor="text1"/>
          <w:sz w:val="24"/>
          <w:szCs w:val="24"/>
          <w:lang w:eastAsia="ru-RU"/>
        </w:rPr>
        <w:t>1</w:t>
      </w:r>
      <w:r w:rsidR="00E5779E">
        <w:rPr>
          <w:b/>
          <w:color w:val="000000" w:themeColor="text1"/>
          <w:sz w:val="24"/>
          <w:szCs w:val="24"/>
          <w:lang w:eastAsia="ru-RU"/>
        </w:rPr>
        <w:t>8</w:t>
      </w:r>
    </w:p>
    <w:p w14:paraId="545493DA" w14:textId="77777777" w:rsidR="00F63741" w:rsidRPr="00CA77A3" w:rsidRDefault="00784FB5">
      <w:pPr>
        <w:autoSpaceDN w:val="0"/>
        <w:adjustRightInd w:val="0"/>
        <w:spacing w:line="360" w:lineRule="auto"/>
        <w:ind w:firstLine="709"/>
        <w:jc w:val="center"/>
        <w:outlineLvl w:val="0"/>
        <w:rPr>
          <w:b/>
          <w:bCs/>
          <w:color w:val="000000" w:themeColor="text1"/>
          <w:sz w:val="24"/>
          <w:szCs w:val="24"/>
          <w:lang w:eastAsia="ru-RU"/>
        </w:rPr>
      </w:pPr>
      <w:r w:rsidRPr="00CA77A3">
        <w:rPr>
          <w:b/>
          <w:bCs/>
          <w:color w:val="000000" w:themeColor="text1"/>
          <w:sz w:val="24"/>
          <w:szCs w:val="24"/>
          <w:lang w:eastAsia="ru-RU"/>
        </w:rPr>
        <w:t>ТРЕБОВАНИЯ К КРЕДИТНОЙ ОРГАНИЗАЦИИ ВЫПЛАТИТЬ ДЕНЕЖНЫЙ ЭКВИВАЛЕНТ ДРАГОЦЕННЫХ МЕТАЛЛОВ</w:t>
      </w:r>
    </w:p>
    <w:p w14:paraId="4BB906B5" w14:textId="77777777" w:rsidR="00652D4F" w:rsidRPr="00CA77A3" w:rsidRDefault="00652D4F" w:rsidP="00652D4F">
      <w:pPr>
        <w:autoSpaceDN w:val="0"/>
        <w:adjustRightInd w:val="0"/>
        <w:spacing w:line="360" w:lineRule="auto"/>
        <w:ind w:firstLine="709"/>
        <w:jc w:val="both"/>
        <w:rPr>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652D4F" w:rsidRPr="00CA77A3" w14:paraId="56BB67F6" w14:textId="77777777" w:rsidTr="007D06C3">
        <w:trPr>
          <w:trHeight w:val="363"/>
        </w:trPr>
        <w:tc>
          <w:tcPr>
            <w:tcW w:w="1103" w:type="pct"/>
            <w:shd w:val="clear" w:color="auto" w:fill="A6A6A6"/>
          </w:tcPr>
          <w:p w14:paraId="144338E8" w14:textId="77777777" w:rsidR="00652D4F" w:rsidRPr="00CA77A3" w:rsidRDefault="00652D4F" w:rsidP="007D06C3">
            <w:pPr>
              <w:autoSpaceDN w:val="0"/>
              <w:adjustRightInd w:val="0"/>
              <w:jc w:val="both"/>
              <w:rPr>
                <w:b/>
                <w:bCs/>
                <w:color w:val="000000"/>
                <w:sz w:val="24"/>
                <w:szCs w:val="24"/>
                <w:lang w:eastAsia="ru-RU"/>
              </w:rPr>
            </w:pPr>
            <w:r w:rsidRPr="00CA77A3">
              <w:rPr>
                <w:b/>
                <w:bCs/>
                <w:color w:val="000000"/>
                <w:sz w:val="24"/>
                <w:szCs w:val="24"/>
                <w:lang w:eastAsia="ru-RU"/>
              </w:rPr>
              <w:t>Виды активов</w:t>
            </w:r>
          </w:p>
        </w:tc>
        <w:tc>
          <w:tcPr>
            <w:tcW w:w="3897" w:type="pct"/>
          </w:tcPr>
          <w:p w14:paraId="71EAC603" w14:textId="77777777" w:rsidR="00652D4F" w:rsidRPr="00CA77A3" w:rsidRDefault="00784FB5" w:rsidP="00784FB5">
            <w:pPr>
              <w:autoSpaceDN w:val="0"/>
              <w:adjustRightInd w:val="0"/>
              <w:jc w:val="both"/>
              <w:rPr>
                <w:iCs/>
                <w:color w:val="000000"/>
                <w:sz w:val="24"/>
                <w:szCs w:val="24"/>
                <w:lang w:eastAsia="ru-RU"/>
              </w:rPr>
            </w:pPr>
            <w:r w:rsidRPr="00CA77A3">
              <w:rPr>
                <w:b/>
                <w:bCs/>
                <w:color w:val="000000"/>
                <w:sz w:val="24"/>
                <w:szCs w:val="24"/>
                <w:lang w:eastAsia="ru-RU"/>
              </w:rPr>
              <w:t>Т</w:t>
            </w:r>
            <w:r w:rsidR="00652D4F" w:rsidRPr="00CA77A3">
              <w:rPr>
                <w:b/>
                <w:bCs/>
                <w:color w:val="000000"/>
                <w:sz w:val="24"/>
                <w:szCs w:val="24"/>
                <w:lang w:eastAsia="ru-RU"/>
              </w:rPr>
              <w:t>ребования к кредитной организации выплатить денежный эквивалент драгоценных металлов</w:t>
            </w:r>
          </w:p>
        </w:tc>
      </w:tr>
      <w:tr w:rsidR="00652D4F" w:rsidRPr="00CA77A3" w14:paraId="46319C43" w14:textId="77777777" w:rsidTr="007D06C3">
        <w:trPr>
          <w:trHeight w:val="595"/>
        </w:trPr>
        <w:tc>
          <w:tcPr>
            <w:tcW w:w="1103" w:type="pct"/>
            <w:shd w:val="clear" w:color="auto" w:fill="A6A6A6"/>
          </w:tcPr>
          <w:p w14:paraId="6E902068" w14:textId="77777777" w:rsidR="00652D4F" w:rsidRPr="00CA77A3" w:rsidRDefault="00652D4F" w:rsidP="007D06C3">
            <w:pPr>
              <w:autoSpaceDN w:val="0"/>
              <w:adjustRightInd w:val="0"/>
              <w:jc w:val="both"/>
              <w:rPr>
                <w:b/>
                <w:bCs/>
                <w:color w:val="000000"/>
                <w:sz w:val="24"/>
                <w:szCs w:val="24"/>
                <w:lang w:eastAsia="ru-RU"/>
              </w:rPr>
            </w:pPr>
            <w:r w:rsidRPr="00CA77A3">
              <w:rPr>
                <w:b/>
                <w:bCs/>
                <w:color w:val="000000"/>
                <w:sz w:val="24"/>
                <w:szCs w:val="24"/>
                <w:lang w:eastAsia="ru-RU"/>
              </w:rPr>
              <w:t>Критерии признания</w:t>
            </w:r>
          </w:p>
        </w:tc>
        <w:tc>
          <w:tcPr>
            <w:tcW w:w="3897" w:type="pct"/>
          </w:tcPr>
          <w:p w14:paraId="2A382008" w14:textId="77777777" w:rsidR="00652D4F" w:rsidRPr="00CA77A3" w:rsidRDefault="00652D4F" w:rsidP="007D06C3">
            <w:pPr>
              <w:autoSpaceDN w:val="0"/>
              <w:adjustRightInd w:val="0"/>
              <w:jc w:val="both"/>
              <w:rPr>
                <w:color w:val="000000"/>
                <w:sz w:val="24"/>
                <w:szCs w:val="24"/>
                <w:lang w:eastAsia="ru-RU"/>
              </w:rPr>
            </w:pPr>
            <w:r w:rsidRPr="00CA77A3">
              <w:rPr>
                <w:sz w:val="24"/>
                <w:szCs w:val="24"/>
              </w:rPr>
              <w:t>-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r w:rsidRPr="00CA77A3">
              <w:rPr>
                <w:color w:val="000000"/>
                <w:sz w:val="24"/>
                <w:szCs w:val="24"/>
                <w:lang w:eastAsia="ru-RU"/>
              </w:rPr>
              <w:t xml:space="preserve"> </w:t>
            </w:r>
          </w:p>
        </w:tc>
      </w:tr>
      <w:tr w:rsidR="00652D4F" w:rsidRPr="00CA77A3" w14:paraId="0200AF04" w14:textId="77777777" w:rsidTr="007D06C3">
        <w:trPr>
          <w:trHeight w:val="2236"/>
        </w:trPr>
        <w:tc>
          <w:tcPr>
            <w:tcW w:w="1103" w:type="pct"/>
            <w:shd w:val="clear" w:color="auto" w:fill="A6A6A6"/>
          </w:tcPr>
          <w:p w14:paraId="78448982" w14:textId="77777777" w:rsidR="00652D4F" w:rsidRPr="00CA77A3" w:rsidRDefault="00652D4F" w:rsidP="007D06C3">
            <w:pPr>
              <w:autoSpaceDN w:val="0"/>
              <w:adjustRightInd w:val="0"/>
              <w:jc w:val="both"/>
              <w:rPr>
                <w:b/>
                <w:color w:val="000000"/>
                <w:sz w:val="24"/>
                <w:szCs w:val="24"/>
                <w:lang w:eastAsia="ru-RU"/>
              </w:rPr>
            </w:pPr>
            <w:r w:rsidRPr="00CA77A3">
              <w:rPr>
                <w:b/>
                <w:color w:val="000000"/>
                <w:sz w:val="24"/>
                <w:szCs w:val="24"/>
                <w:lang w:eastAsia="ru-RU"/>
              </w:rPr>
              <w:t>Критерии прекращения признания</w:t>
            </w:r>
          </w:p>
        </w:tc>
        <w:tc>
          <w:tcPr>
            <w:tcW w:w="3897" w:type="pct"/>
          </w:tcPr>
          <w:p w14:paraId="785C31E4" w14:textId="77777777" w:rsidR="00652D4F" w:rsidRPr="00CA77A3" w:rsidRDefault="00652D4F" w:rsidP="007D06C3">
            <w:pPr>
              <w:keepNext/>
              <w:keepLines/>
              <w:ind w:firstLine="709"/>
              <w:jc w:val="both"/>
              <w:rPr>
                <w:sz w:val="24"/>
                <w:szCs w:val="24"/>
              </w:rPr>
            </w:pPr>
            <w:r w:rsidRPr="00CA77A3">
              <w:rPr>
                <w:sz w:val="24"/>
                <w:szCs w:val="24"/>
              </w:rPr>
              <w:t xml:space="preserve">- дата списания с металлического счета драгоценных металлов в   соответствии с условиями договора; </w:t>
            </w:r>
          </w:p>
          <w:p w14:paraId="03F2E6CD" w14:textId="77777777" w:rsidR="00652D4F" w:rsidRPr="00CA77A3" w:rsidRDefault="00652D4F" w:rsidP="007D06C3">
            <w:pPr>
              <w:keepNext/>
              <w:keepLines/>
              <w:ind w:firstLine="709"/>
              <w:jc w:val="both"/>
              <w:rPr>
                <w:sz w:val="24"/>
                <w:szCs w:val="24"/>
              </w:rPr>
            </w:pPr>
            <w:r w:rsidRPr="00CA77A3">
              <w:rPr>
                <w:sz w:val="24"/>
                <w:szCs w:val="24"/>
              </w:rPr>
              <w:t>- дата решения Банка России об отзыве лицензии банка (денежные средства переходят в статус прочей дебиторской задолженности);</w:t>
            </w:r>
          </w:p>
          <w:p w14:paraId="188CFA67" w14:textId="77777777" w:rsidR="00652D4F" w:rsidRPr="00CA77A3" w:rsidRDefault="00652D4F" w:rsidP="007D06C3">
            <w:pPr>
              <w:keepNext/>
              <w:keepLines/>
              <w:ind w:firstLine="709"/>
              <w:jc w:val="both"/>
              <w:rPr>
                <w:sz w:val="24"/>
                <w:szCs w:val="24"/>
              </w:rPr>
            </w:pPr>
            <w:r w:rsidRPr="00CA77A3">
              <w:rPr>
                <w:sz w:val="24"/>
                <w:szCs w:val="24"/>
              </w:rPr>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736EF02C" w14:textId="77777777" w:rsidR="00652D4F" w:rsidRPr="00CA77A3" w:rsidRDefault="00652D4F" w:rsidP="007D06C3">
            <w:pPr>
              <w:autoSpaceDN w:val="0"/>
              <w:adjustRightInd w:val="0"/>
              <w:jc w:val="both"/>
              <w:rPr>
                <w:color w:val="000000"/>
                <w:sz w:val="24"/>
                <w:szCs w:val="24"/>
                <w:lang w:eastAsia="ru-RU"/>
              </w:rPr>
            </w:pPr>
          </w:p>
        </w:tc>
      </w:tr>
      <w:tr w:rsidR="00652D4F" w:rsidRPr="00CA77A3" w14:paraId="052A0A47" w14:textId="77777777" w:rsidTr="007D06C3">
        <w:trPr>
          <w:trHeight w:val="541"/>
        </w:trPr>
        <w:tc>
          <w:tcPr>
            <w:tcW w:w="1103" w:type="pct"/>
            <w:shd w:val="clear" w:color="auto" w:fill="A6A6A6"/>
          </w:tcPr>
          <w:p w14:paraId="6F46D6A3" w14:textId="77777777" w:rsidR="00652D4F" w:rsidRPr="00CA77A3" w:rsidRDefault="00652D4F" w:rsidP="007D06C3">
            <w:pPr>
              <w:autoSpaceDN w:val="0"/>
              <w:adjustRightInd w:val="0"/>
              <w:jc w:val="both"/>
              <w:rPr>
                <w:b/>
                <w:color w:val="000000"/>
                <w:sz w:val="24"/>
                <w:szCs w:val="24"/>
                <w:lang w:eastAsia="ru-RU"/>
              </w:rPr>
            </w:pPr>
            <w:r w:rsidRPr="00CA77A3">
              <w:rPr>
                <w:b/>
                <w:color w:val="000000"/>
                <w:sz w:val="24"/>
                <w:szCs w:val="24"/>
                <w:lang w:eastAsia="ru-RU"/>
              </w:rPr>
              <w:t>Справедливая стоимость</w:t>
            </w:r>
          </w:p>
        </w:tc>
        <w:tc>
          <w:tcPr>
            <w:tcW w:w="3897" w:type="pct"/>
          </w:tcPr>
          <w:p w14:paraId="0BA50F2D" w14:textId="77777777" w:rsidR="00652D4F" w:rsidRPr="00CA77A3" w:rsidRDefault="00784FB5" w:rsidP="00E03C80">
            <w:pPr>
              <w:keepNext/>
              <w:keepLines/>
              <w:ind w:firstLine="32"/>
              <w:jc w:val="both"/>
              <w:rPr>
                <w:sz w:val="24"/>
                <w:szCs w:val="24"/>
              </w:rPr>
            </w:pPr>
            <w:r w:rsidRPr="00CA77A3">
              <w:rPr>
                <w:sz w:val="24"/>
                <w:szCs w:val="24"/>
              </w:rPr>
              <w:t>Т</w:t>
            </w:r>
            <w:r w:rsidR="00652D4F" w:rsidRPr="00CA77A3">
              <w:rPr>
                <w:sz w:val="24"/>
                <w:szCs w:val="24"/>
              </w:rPr>
              <w:t xml:space="preserve">ребования к кредитной организации выплатить денежный эквивалент драгоценных металлов отражаются на </w:t>
            </w:r>
            <w:r w:rsidR="00E03C80" w:rsidRPr="00CA77A3">
              <w:rPr>
                <w:sz w:val="24"/>
                <w:szCs w:val="24"/>
              </w:rPr>
              <w:t>дату определения СЧА по</w:t>
            </w:r>
            <w:r w:rsidR="00652D4F" w:rsidRPr="00CA77A3">
              <w:rPr>
                <w:sz w:val="24"/>
                <w:szCs w:val="24"/>
              </w:rPr>
              <w:t xml:space="preserve"> ценам Банка России.</w:t>
            </w:r>
            <w:r w:rsidR="0045522F" w:rsidRPr="00CA77A3">
              <w:rPr>
                <w:sz w:val="24"/>
                <w:szCs w:val="24"/>
              </w:rPr>
              <w:t xml:space="preserve"> </w:t>
            </w:r>
          </w:p>
          <w:p w14:paraId="5643E160" w14:textId="77777777" w:rsidR="007C435A" w:rsidRPr="00CA77A3" w:rsidRDefault="007C435A">
            <w:pPr>
              <w:keepNext/>
              <w:keepLines/>
              <w:ind w:firstLine="709"/>
              <w:jc w:val="both"/>
              <w:rPr>
                <w:bCs/>
                <w:color w:val="000000"/>
                <w:sz w:val="24"/>
                <w:szCs w:val="24"/>
                <w:lang w:eastAsia="ru-RU"/>
              </w:rPr>
            </w:pPr>
          </w:p>
        </w:tc>
      </w:tr>
    </w:tbl>
    <w:p w14:paraId="38D8F692" w14:textId="77777777" w:rsidR="00652D4F" w:rsidRPr="00CA77A3" w:rsidRDefault="00652D4F" w:rsidP="00652D4F">
      <w:pPr>
        <w:autoSpaceDN w:val="0"/>
        <w:adjustRightInd w:val="0"/>
        <w:spacing w:line="360" w:lineRule="auto"/>
        <w:ind w:firstLine="709"/>
        <w:jc w:val="both"/>
        <w:rPr>
          <w:color w:val="000000"/>
          <w:sz w:val="24"/>
          <w:szCs w:val="24"/>
          <w:lang w:eastAsia="ru-RU"/>
        </w:rPr>
      </w:pPr>
    </w:p>
    <w:p w14:paraId="76782264" w14:textId="77777777" w:rsidR="00652D4F" w:rsidRPr="00CA77A3" w:rsidRDefault="00652D4F" w:rsidP="007E7856">
      <w:pPr>
        <w:suppressAutoHyphens w:val="0"/>
        <w:autoSpaceDE/>
        <w:spacing w:after="160" w:line="259" w:lineRule="auto"/>
        <w:rPr>
          <w:color w:val="000000" w:themeColor="text1"/>
          <w:sz w:val="24"/>
          <w:szCs w:val="24"/>
          <w:lang w:eastAsia="ru-RU"/>
        </w:rPr>
      </w:pPr>
    </w:p>
    <w:p w14:paraId="79CC50FC" w14:textId="77777777" w:rsidR="00652D4F" w:rsidRPr="00CA77A3" w:rsidRDefault="00652D4F" w:rsidP="007E7856">
      <w:pPr>
        <w:suppressAutoHyphens w:val="0"/>
        <w:autoSpaceDE/>
        <w:spacing w:after="160" w:line="259" w:lineRule="auto"/>
        <w:rPr>
          <w:color w:val="000000" w:themeColor="text1"/>
          <w:sz w:val="24"/>
          <w:szCs w:val="24"/>
          <w:lang w:eastAsia="ru-RU"/>
        </w:rPr>
      </w:pPr>
    </w:p>
    <w:p w14:paraId="2E4BBAB9" w14:textId="77777777" w:rsidR="00652D4F" w:rsidRPr="00CA77A3" w:rsidRDefault="00652D4F" w:rsidP="007E7856">
      <w:pPr>
        <w:suppressAutoHyphens w:val="0"/>
        <w:autoSpaceDE/>
        <w:spacing w:after="160" w:line="259" w:lineRule="auto"/>
        <w:rPr>
          <w:color w:val="000000" w:themeColor="text1"/>
          <w:sz w:val="24"/>
          <w:szCs w:val="24"/>
          <w:lang w:eastAsia="ru-RU"/>
        </w:rPr>
      </w:pPr>
    </w:p>
    <w:p w14:paraId="2A4729B1" w14:textId="77777777" w:rsidR="00652D4F" w:rsidRPr="00CA77A3" w:rsidRDefault="00652D4F" w:rsidP="007E7856">
      <w:pPr>
        <w:suppressAutoHyphens w:val="0"/>
        <w:autoSpaceDE/>
        <w:spacing w:after="160" w:line="259" w:lineRule="auto"/>
        <w:rPr>
          <w:color w:val="000000" w:themeColor="text1"/>
          <w:sz w:val="24"/>
          <w:szCs w:val="24"/>
          <w:lang w:eastAsia="ru-RU"/>
        </w:rPr>
      </w:pPr>
    </w:p>
    <w:p w14:paraId="07174704" w14:textId="77777777" w:rsidR="00652D4F" w:rsidRPr="00CA77A3" w:rsidRDefault="00652D4F" w:rsidP="007E7856">
      <w:pPr>
        <w:suppressAutoHyphens w:val="0"/>
        <w:autoSpaceDE/>
        <w:spacing w:after="160" w:line="259" w:lineRule="auto"/>
        <w:rPr>
          <w:color w:val="000000" w:themeColor="text1"/>
          <w:sz w:val="24"/>
          <w:szCs w:val="24"/>
          <w:lang w:eastAsia="ru-RU"/>
        </w:rPr>
      </w:pPr>
    </w:p>
    <w:p w14:paraId="230C2485" w14:textId="77777777" w:rsidR="00546531" w:rsidRPr="00CA77A3" w:rsidRDefault="00546531" w:rsidP="007E7856">
      <w:pPr>
        <w:suppressAutoHyphens w:val="0"/>
        <w:autoSpaceDE/>
        <w:spacing w:after="160" w:line="259" w:lineRule="auto"/>
        <w:rPr>
          <w:color w:val="000000" w:themeColor="text1"/>
          <w:sz w:val="24"/>
          <w:szCs w:val="24"/>
          <w:lang w:eastAsia="ru-RU"/>
        </w:rPr>
      </w:pPr>
    </w:p>
    <w:p w14:paraId="23E1C168" w14:textId="77777777" w:rsidR="00922FF7" w:rsidRPr="00CA77A3" w:rsidRDefault="00922FF7" w:rsidP="00527B39">
      <w:pPr>
        <w:spacing w:after="120" w:line="216" w:lineRule="auto"/>
        <w:jc w:val="right"/>
        <w:rPr>
          <w:color w:val="000000" w:themeColor="text1"/>
          <w:sz w:val="24"/>
          <w:szCs w:val="24"/>
          <w:lang w:eastAsia="ru-RU"/>
        </w:rPr>
      </w:pPr>
    </w:p>
    <w:p w14:paraId="26C58A60" w14:textId="77777777" w:rsidR="00BB54A5" w:rsidRPr="00CA77A3" w:rsidRDefault="00BB54A5" w:rsidP="00527B39">
      <w:pPr>
        <w:spacing w:after="120" w:line="216" w:lineRule="auto"/>
        <w:jc w:val="right"/>
        <w:rPr>
          <w:color w:val="000000" w:themeColor="text1"/>
          <w:sz w:val="24"/>
          <w:szCs w:val="24"/>
          <w:lang w:eastAsia="ru-RU"/>
        </w:rPr>
      </w:pPr>
    </w:p>
    <w:p w14:paraId="035A4551" w14:textId="77777777" w:rsidR="00BB54A5" w:rsidRPr="00CA77A3" w:rsidRDefault="00BB54A5" w:rsidP="00527B39">
      <w:pPr>
        <w:spacing w:after="120" w:line="216" w:lineRule="auto"/>
        <w:jc w:val="right"/>
        <w:rPr>
          <w:color w:val="000000" w:themeColor="text1"/>
          <w:sz w:val="24"/>
          <w:szCs w:val="24"/>
          <w:lang w:eastAsia="ru-RU"/>
        </w:rPr>
      </w:pPr>
    </w:p>
    <w:p w14:paraId="3921EFFF" w14:textId="77777777" w:rsidR="00BB54A5" w:rsidRPr="00CA77A3" w:rsidRDefault="00BB54A5" w:rsidP="00527B39">
      <w:pPr>
        <w:spacing w:after="120" w:line="216" w:lineRule="auto"/>
        <w:jc w:val="right"/>
        <w:rPr>
          <w:color w:val="000000" w:themeColor="text1"/>
          <w:sz w:val="24"/>
          <w:szCs w:val="24"/>
          <w:lang w:eastAsia="ru-RU"/>
        </w:rPr>
      </w:pPr>
    </w:p>
    <w:p w14:paraId="6600CC9F" w14:textId="77777777" w:rsidR="00BB54A5" w:rsidRPr="00CA77A3" w:rsidRDefault="00BB54A5" w:rsidP="00527B39">
      <w:pPr>
        <w:spacing w:after="120" w:line="216" w:lineRule="auto"/>
        <w:jc w:val="right"/>
        <w:rPr>
          <w:color w:val="000000" w:themeColor="text1"/>
          <w:sz w:val="24"/>
          <w:szCs w:val="24"/>
          <w:lang w:eastAsia="ru-RU"/>
        </w:rPr>
      </w:pPr>
    </w:p>
    <w:p w14:paraId="47B6D870" w14:textId="77777777" w:rsidR="00BB54A5" w:rsidRPr="00CA77A3" w:rsidRDefault="00BB54A5" w:rsidP="00527B39">
      <w:pPr>
        <w:spacing w:after="120" w:line="216" w:lineRule="auto"/>
        <w:jc w:val="right"/>
        <w:rPr>
          <w:color w:val="000000" w:themeColor="text1"/>
          <w:sz w:val="24"/>
          <w:szCs w:val="24"/>
          <w:lang w:eastAsia="ru-RU"/>
        </w:rPr>
      </w:pPr>
    </w:p>
    <w:p w14:paraId="4C9A1103" w14:textId="77777777" w:rsidR="00BB54A5" w:rsidRPr="00CA77A3" w:rsidRDefault="00BB54A5" w:rsidP="00527B39">
      <w:pPr>
        <w:spacing w:after="120" w:line="216" w:lineRule="auto"/>
        <w:jc w:val="right"/>
        <w:rPr>
          <w:color w:val="000000" w:themeColor="text1"/>
          <w:sz w:val="24"/>
          <w:szCs w:val="24"/>
          <w:lang w:eastAsia="ru-RU"/>
        </w:rPr>
      </w:pPr>
    </w:p>
    <w:p w14:paraId="4D8B6F24" w14:textId="77777777" w:rsidR="00BB54A5" w:rsidRPr="00CA77A3" w:rsidRDefault="00BB54A5" w:rsidP="00527B39">
      <w:pPr>
        <w:spacing w:after="120" w:line="216" w:lineRule="auto"/>
        <w:jc w:val="right"/>
        <w:rPr>
          <w:color w:val="000000" w:themeColor="text1"/>
          <w:sz w:val="24"/>
          <w:szCs w:val="24"/>
          <w:lang w:eastAsia="ru-RU"/>
        </w:rPr>
      </w:pPr>
    </w:p>
    <w:p w14:paraId="793383C1" w14:textId="77777777" w:rsidR="00BB54A5" w:rsidRPr="00CA77A3" w:rsidRDefault="00BB54A5" w:rsidP="00527B39">
      <w:pPr>
        <w:spacing w:after="120" w:line="216" w:lineRule="auto"/>
        <w:jc w:val="right"/>
        <w:rPr>
          <w:color w:val="000000" w:themeColor="text1"/>
          <w:sz w:val="24"/>
          <w:szCs w:val="24"/>
          <w:lang w:eastAsia="ru-RU"/>
        </w:rPr>
      </w:pPr>
    </w:p>
    <w:p w14:paraId="48526E7C" w14:textId="77777777" w:rsidR="00BB54A5" w:rsidRPr="00CA77A3" w:rsidRDefault="00BB54A5" w:rsidP="00527B39">
      <w:pPr>
        <w:spacing w:after="120" w:line="216" w:lineRule="auto"/>
        <w:jc w:val="right"/>
        <w:rPr>
          <w:color w:val="000000" w:themeColor="text1"/>
          <w:sz w:val="24"/>
          <w:szCs w:val="24"/>
          <w:lang w:eastAsia="ru-RU"/>
        </w:rPr>
      </w:pPr>
    </w:p>
    <w:p w14:paraId="1D657021" w14:textId="77777777" w:rsidR="00BB54A5" w:rsidRPr="00CA77A3" w:rsidRDefault="00BB54A5" w:rsidP="00527B39">
      <w:pPr>
        <w:spacing w:after="120" w:line="216" w:lineRule="auto"/>
        <w:jc w:val="right"/>
        <w:rPr>
          <w:color w:val="000000" w:themeColor="text1"/>
          <w:sz w:val="24"/>
          <w:szCs w:val="24"/>
          <w:lang w:eastAsia="ru-RU"/>
        </w:rPr>
      </w:pPr>
    </w:p>
    <w:p w14:paraId="578B56BD" w14:textId="77777777" w:rsidR="00BB54A5" w:rsidRPr="00CA77A3" w:rsidRDefault="00BB54A5" w:rsidP="00527B39">
      <w:pPr>
        <w:spacing w:after="120" w:line="216" w:lineRule="auto"/>
        <w:jc w:val="right"/>
        <w:rPr>
          <w:color w:val="000000" w:themeColor="text1"/>
          <w:sz w:val="24"/>
          <w:szCs w:val="24"/>
          <w:lang w:eastAsia="ru-RU"/>
        </w:rPr>
      </w:pPr>
    </w:p>
    <w:p w14:paraId="178B65B5" w14:textId="77777777" w:rsidR="00035093" w:rsidRPr="00CA77A3" w:rsidRDefault="00035093" w:rsidP="007206F5">
      <w:pPr>
        <w:autoSpaceDN w:val="0"/>
        <w:adjustRightInd w:val="0"/>
        <w:spacing w:line="360" w:lineRule="auto"/>
        <w:ind w:firstLine="709"/>
        <w:jc w:val="right"/>
        <w:rPr>
          <w:sz w:val="24"/>
          <w:szCs w:val="24"/>
        </w:rPr>
      </w:pPr>
    </w:p>
    <w:p w14:paraId="59C98A73" w14:textId="77777777" w:rsidR="00035093" w:rsidRPr="00CA77A3" w:rsidRDefault="00035093" w:rsidP="007206F5">
      <w:pPr>
        <w:autoSpaceDN w:val="0"/>
        <w:adjustRightInd w:val="0"/>
        <w:spacing w:line="360" w:lineRule="auto"/>
        <w:ind w:firstLine="709"/>
        <w:jc w:val="right"/>
        <w:rPr>
          <w:sz w:val="24"/>
          <w:szCs w:val="24"/>
        </w:rPr>
      </w:pPr>
    </w:p>
    <w:p w14:paraId="23D13260" w14:textId="77777777" w:rsidR="007206F5" w:rsidRPr="00CA77A3" w:rsidRDefault="00F63D24" w:rsidP="007206F5">
      <w:pPr>
        <w:autoSpaceDN w:val="0"/>
        <w:adjustRightInd w:val="0"/>
        <w:spacing w:line="360" w:lineRule="auto"/>
        <w:ind w:firstLine="709"/>
        <w:jc w:val="right"/>
        <w:rPr>
          <w:b/>
          <w:sz w:val="24"/>
          <w:szCs w:val="24"/>
        </w:rPr>
      </w:pPr>
      <w:r w:rsidRPr="00CA77A3">
        <w:rPr>
          <w:b/>
          <w:sz w:val="24"/>
          <w:szCs w:val="24"/>
        </w:rPr>
        <w:t xml:space="preserve">Приложение </w:t>
      </w:r>
      <w:r w:rsidR="00E5779E">
        <w:rPr>
          <w:b/>
          <w:sz w:val="24"/>
          <w:szCs w:val="24"/>
        </w:rPr>
        <w:t>19</w:t>
      </w:r>
    </w:p>
    <w:p w14:paraId="2B864320" w14:textId="77777777" w:rsidR="007206F5" w:rsidRPr="00CA77A3" w:rsidRDefault="007206F5" w:rsidP="007206F5">
      <w:pPr>
        <w:autoSpaceDN w:val="0"/>
        <w:adjustRightInd w:val="0"/>
        <w:spacing w:line="360" w:lineRule="auto"/>
        <w:ind w:firstLine="709"/>
        <w:jc w:val="both"/>
        <w:rPr>
          <w:sz w:val="24"/>
          <w:szCs w:val="24"/>
        </w:rPr>
      </w:pPr>
    </w:p>
    <w:p w14:paraId="58C9E995" w14:textId="77777777" w:rsidR="00F63741" w:rsidRPr="00CA77A3" w:rsidRDefault="00ED7515">
      <w:pPr>
        <w:autoSpaceDN w:val="0"/>
        <w:adjustRightInd w:val="0"/>
        <w:spacing w:line="360" w:lineRule="auto"/>
        <w:ind w:firstLine="709"/>
        <w:jc w:val="center"/>
        <w:outlineLvl w:val="0"/>
        <w:rPr>
          <w:b/>
          <w:bCs/>
          <w:color w:val="000000" w:themeColor="text1"/>
          <w:sz w:val="24"/>
          <w:szCs w:val="24"/>
          <w:lang w:eastAsia="ru-RU"/>
        </w:rPr>
      </w:pPr>
      <w:r w:rsidRPr="00CA77A3">
        <w:rPr>
          <w:b/>
          <w:bCs/>
          <w:color w:val="000000" w:themeColor="text1"/>
          <w:sz w:val="24"/>
          <w:szCs w:val="24"/>
          <w:lang w:eastAsia="ru-RU"/>
        </w:rPr>
        <w:t>МОДЕЛЬ ОПРЕДЕЛЕНИЯ РАСЧЕТНОЙ ЦЕНЫ ДЛЯ ДОЛГОВЫХ ЦЕННЫХ БУМАГ, НОМИНИРОВАННЫХ В РУБЛЯХ И ЕВРООБЛИГАЦИЙ</w:t>
      </w:r>
    </w:p>
    <w:p w14:paraId="5512D37E" w14:textId="77777777" w:rsidR="007206F5" w:rsidRPr="00CA77A3" w:rsidRDefault="007206F5" w:rsidP="007206F5">
      <w:pPr>
        <w:autoSpaceDN w:val="0"/>
        <w:adjustRightInd w:val="0"/>
        <w:spacing w:line="360" w:lineRule="auto"/>
        <w:ind w:firstLine="709"/>
        <w:jc w:val="both"/>
        <w:rPr>
          <w:sz w:val="24"/>
          <w:szCs w:val="24"/>
        </w:rPr>
      </w:pPr>
    </w:p>
    <w:p w14:paraId="4E4864DC" w14:textId="77777777" w:rsidR="00C35B40" w:rsidRPr="00CA77A3" w:rsidRDefault="00C35B40" w:rsidP="00C35B40">
      <w:pPr>
        <w:spacing w:line="360" w:lineRule="auto"/>
        <w:ind w:firstLine="426"/>
        <w:jc w:val="center"/>
        <w:rPr>
          <w:b/>
          <w:sz w:val="24"/>
          <w:szCs w:val="24"/>
          <w:u w:val="single"/>
        </w:rPr>
      </w:pPr>
      <w:r w:rsidRPr="00CA77A3">
        <w:rPr>
          <w:b/>
          <w:sz w:val="24"/>
          <w:szCs w:val="24"/>
          <w:u w:val="single"/>
        </w:rPr>
        <w:t>Долговые ценные бумаги, номинированные в рублях</w:t>
      </w:r>
    </w:p>
    <w:p w14:paraId="4A522ED4" w14:textId="77777777" w:rsidR="005613D9" w:rsidRPr="00CA77A3" w:rsidRDefault="007857D7" w:rsidP="005613D9">
      <w:pPr>
        <w:spacing w:line="360" w:lineRule="auto"/>
        <w:ind w:firstLine="426"/>
        <w:jc w:val="both"/>
        <w:rPr>
          <w:b/>
          <w:sz w:val="24"/>
          <w:szCs w:val="24"/>
        </w:rPr>
      </w:pPr>
      <w:r w:rsidRPr="00CA77A3">
        <w:rPr>
          <w:sz w:val="24"/>
          <w:szCs w:val="24"/>
          <w:lang w:val="en-US"/>
        </w:rPr>
        <w:t>C</w:t>
      </w:r>
      <w:r w:rsidR="005613D9" w:rsidRPr="00CA77A3">
        <w:rPr>
          <w:sz w:val="24"/>
          <w:szCs w:val="24"/>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4DDB4BDD" w14:textId="77777777" w:rsidR="005613D9" w:rsidRPr="00CA77A3" w:rsidRDefault="005613D9" w:rsidP="005613D9">
      <w:pPr>
        <w:spacing w:line="360" w:lineRule="auto"/>
        <w:jc w:val="both"/>
        <w:rPr>
          <w:color w:val="0D0D0D" w:themeColor="text1" w:themeTint="F2"/>
          <w:sz w:val="24"/>
          <w:szCs w:val="24"/>
        </w:rPr>
      </w:pPr>
      <w:r w:rsidRPr="00CA77A3">
        <w:rPr>
          <w:noProof/>
          <w:position w:val="-30"/>
          <w:sz w:val="24"/>
          <w:szCs w:val="24"/>
        </w:rPr>
        <w:object w:dxaOrig="2900" w:dyaOrig="700" w14:anchorId="65EC5C8D">
          <v:shape id="_x0000_i1073" type="#_x0000_t75" style="width:146.25pt;height:33.75pt" o:ole="">
            <v:imagedata r:id="rId107" o:title=""/>
          </v:shape>
          <o:OLEObject Type="Embed" ProgID="Equation.3" ShapeID="_x0000_i1073" DrawAspect="Content" ObjectID="_1713183614" r:id="rId108"/>
        </w:object>
      </w:r>
    </w:p>
    <w:p w14:paraId="70FA36BF" w14:textId="77777777" w:rsidR="005613D9" w:rsidRPr="00CA77A3" w:rsidRDefault="005613D9" w:rsidP="005613D9">
      <w:pPr>
        <w:spacing w:line="360" w:lineRule="auto"/>
        <w:jc w:val="both"/>
        <w:rPr>
          <w:sz w:val="24"/>
          <w:szCs w:val="24"/>
        </w:rPr>
      </w:pPr>
      <w:r w:rsidRPr="00CA77A3">
        <w:rPr>
          <w:sz w:val="24"/>
          <w:szCs w:val="24"/>
        </w:rPr>
        <w:t>P</w:t>
      </w:r>
      <w:r w:rsidRPr="00CA77A3">
        <w:rPr>
          <w:sz w:val="24"/>
          <w:szCs w:val="24"/>
          <w:vertAlign w:val="subscript"/>
          <w:lang w:val="en-US"/>
        </w:rPr>
        <w:t>t</w:t>
      </w:r>
      <w:r w:rsidRPr="00CA77A3">
        <w:rPr>
          <w:sz w:val="24"/>
          <w:szCs w:val="24"/>
          <w:vertAlign w:val="subscript"/>
        </w:rPr>
        <w:t>0</w:t>
      </w:r>
      <w:r w:rsidRPr="00CA77A3">
        <w:rPr>
          <w:sz w:val="24"/>
          <w:szCs w:val="24"/>
          <w:vertAlign w:val="subscript"/>
        </w:rPr>
        <w:tab/>
      </w:r>
      <w:r w:rsidRPr="00CA77A3">
        <w:rPr>
          <w:sz w:val="24"/>
          <w:szCs w:val="24"/>
        </w:rPr>
        <w:t xml:space="preserve"> – справедливая стоимость облигации;</w:t>
      </w:r>
    </w:p>
    <w:p w14:paraId="4A1338F1" w14:textId="77777777" w:rsidR="005613D9" w:rsidRPr="00CA77A3" w:rsidRDefault="005613D9" w:rsidP="005613D9">
      <w:pPr>
        <w:spacing w:line="360" w:lineRule="auto"/>
        <w:jc w:val="both"/>
        <w:rPr>
          <w:sz w:val="24"/>
          <w:szCs w:val="24"/>
        </w:rPr>
      </w:pPr>
      <w:r w:rsidRPr="00CA77A3">
        <w:rPr>
          <w:sz w:val="24"/>
          <w:szCs w:val="24"/>
          <w:lang w:val="en-US"/>
        </w:rPr>
        <w:t>i</w:t>
      </w:r>
      <w:r w:rsidRPr="00CA77A3">
        <w:rPr>
          <w:sz w:val="24"/>
          <w:szCs w:val="24"/>
        </w:rPr>
        <w:t xml:space="preserve"> – порядковый номер денежного потока;</w:t>
      </w:r>
    </w:p>
    <w:p w14:paraId="5E7C639E" w14:textId="77777777" w:rsidR="005613D9" w:rsidRPr="00CA77A3" w:rsidRDefault="005613D9" w:rsidP="005613D9">
      <w:pPr>
        <w:spacing w:line="360" w:lineRule="auto"/>
        <w:jc w:val="both"/>
        <w:rPr>
          <w:sz w:val="24"/>
          <w:szCs w:val="24"/>
        </w:rPr>
      </w:pPr>
      <w:r w:rsidRPr="00CA77A3">
        <w:rPr>
          <w:sz w:val="24"/>
          <w:szCs w:val="24"/>
        </w:rPr>
        <w:t>CFi</w:t>
      </w:r>
      <w:r w:rsidRPr="00CA77A3">
        <w:rPr>
          <w:sz w:val="24"/>
          <w:szCs w:val="24"/>
        </w:rPr>
        <w:tab/>
        <w:t xml:space="preserve"> – </w:t>
      </w:r>
      <w:r w:rsidRPr="00CA77A3">
        <w:rPr>
          <w:sz w:val="24"/>
          <w:szCs w:val="24"/>
          <w:lang w:val="en-US"/>
        </w:rPr>
        <w:t>i</w:t>
      </w:r>
      <w:r w:rsidRPr="00CA77A3">
        <w:rPr>
          <w:sz w:val="24"/>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65069E14" w14:textId="77777777" w:rsidR="005613D9" w:rsidRPr="00CA77A3" w:rsidRDefault="005613D9" w:rsidP="005613D9">
      <w:pPr>
        <w:spacing w:line="360" w:lineRule="auto"/>
        <w:jc w:val="both"/>
        <w:rPr>
          <w:sz w:val="24"/>
          <w:szCs w:val="24"/>
        </w:rPr>
      </w:pPr>
      <w:r w:rsidRPr="00CA77A3">
        <w:rPr>
          <w:sz w:val="24"/>
          <w:szCs w:val="24"/>
          <w:lang w:val="en-US"/>
        </w:rPr>
        <w:t>r</w:t>
      </w:r>
      <w:r w:rsidRPr="00CA77A3">
        <w:rPr>
          <w:sz w:val="24"/>
          <w:szCs w:val="24"/>
        </w:rPr>
        <w:t>i</w:t>
      </w:r>
      <w:r w:rsidRPr="00CA77A3">
        <w:rPr>
          <w:sz w:val="24"/>
          <w:szCs w:val="24"/>
        </w:rPr>
        <w:tab/>
        <w:t xml:space="preserve"> – ставка кривой бескупонной доходности рынка ОФЗ (</w:t>
      </w:r>
      <w:r w:rsidRPr="00CA77A3">
        <w:rPr>
          <w:sz w:val="24"/>
          <w:szCs w:val="24"/>
          <w:lang w:val="en-US"/>
        </w:rPr>
        <w:t>G</w:t>
      </w:r>
      <w:r w:rsidRPr="00CA77A3">
        <w:rPr>
          <w:sz w:val="24"/>
          <w:szCs w:val="24"/>
        </w:rPr>
        <w:t>-кривая), соответствующая дате выплаты i-го денежного потока, публикуемая Банком России и Московской Биржей;</w:t>
      </w:r>
    </w:p>
    <w:p w14:paraId="49EB64DE" w14:textId="77777777" w:rsidR="005613D9" w:rsidRPr="00CA77A3" w:rsidRDefault="005613D9" w:rsidP="005613D9">
      <w:pPr>
        <w:spacing w:line="360" w:lineRule="auto"/>
        <w:jc w:val="both"/>
        <w:rPr>
          <w:sz w:val="24"/>
          <w:szCs w:val="24"/>
        </w:rPr>
      </w:pPr>
      <w:r w:rsidRPr="00CA77A3">
        <w:rPr>
          <w:sz w:val="24"/>
          <w:szCs w:val="24"/>
          <w:lang w:val="en-US"/>
        </w:rPr>
        <w:t>CrSpread</w:t>
      </w:r>
      <w:r w:rsidRPr="00CA77A3">
        <w:rPr>
          <w:sz w:val="24"/>
          <w:szCs w:val="24"/>
        </w:rPr>
        <w:t xml:space="preserve"> – кредитный спред облигационного индекса (расчет приведен ниже);</w:t>
      </w:r>
    </w:p>
    <w:p w14:paraId="66897F4C" w14:textId="77777777" w:rsidR="005613D9" w:rsidRPr="00CA77A3" w:rsidRDefault="005613D9" w:rsidP="005613D9">
      <w:pPr>
        <w:spacing w:line="360" w:lineRule="auto"/>
        <w:jc w:val="both"/>
        <w:rPr>
          <w:sz w:val="24"/>
          <w:szCs w:val="24"/>
        </w:rPr>
      </w:pPr>
      <w:r w:rsidRPr="00CA77A3">
        <w:rPr>
          <w:sz w:val="24"/>
          <w:szCs w:val="24"/>
        </w:rPr>
        <w:t>ti</w:t>
      </w:r>
      <w:r w:rsidRPr="00CA77A3">
        <w:rPr>
          <w:sz w:val="24"/>
          <w:szCs w:val="24"/>
        </w:rPr>
        <w:noBreakHyphen/>
        <w:t xml:space="preserve"> – срок до выплаты i-го денежного потока в годах (в качестве базы расчета используется 365 дней)</w:t>
      </w:r>
    </w:p>
    <w:p w14:paraId="43E580F8" w14:textId="77777777" w:rsidR="005613D9" w:rsidRPr="00CA77A3" w:rsidRDefault="005613D9" w:rsidP="005613D9">
      <w:pPr>
        <w:spacing w:line="360" w:lineRule="auto"/>
        <w:ind w:firstLine="284"/>
        <w:jc w:val="both"/>
        <w:rPr>
          <w:sz w:val="24"/>
          <w:szCs w:val="24"/>
        </w:rPr>
      </w:pPr>
      <w:r w:rsidRPr="00CA77A3">
        <w:rPr>
          <w:sz w:val="24"/>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hyperlink r:id="rId109" w:history="1">
        <w:r w:rsidRPr="00CA77A3">
          <w:rPr>
            <w:rStyle w:val="af4"/>
            <w:sz w:val="24"/>
            <w:szCs w:val="24"/>
          </w:rPr>
          <w:t>https://www.spratings.com/documents/20184/774196/2016+Annual+Global+Corporate+Default+Study+And+Rating+Transitions.pdf/2ddcf9dd-3b82-4151-9dab-8e3fc70a7035</w:t>
        </w:r>
      </w:hyperlink>
      <w:r w:rsidRPr="00CA77A3">
        <w:rPr>
          <w:sz w:val="24"/>
          <w:szCs w:val="24"/>
        </w:rPr>
        <w:t>, таблица 9).</w:t>
      </w:r>
    </w:p>
    <w:p w14:paraId="56917552" w14:textId="77777777" w:rsidR="005613D9" w:rsidRPr="00CA77A3" w:rsidRDefault="005613D9" w:rsidP="00E076B9">
      <w:pPr>
        <w:spacing w:line="360" w:lineRule="auto"/>
        <w:ind w:firstLine="425"/>
        <w:jc w:val="both"/>
        <w:rPr>
          <w:sz w:val="24"/>
          <w:szCs w:val="24"/>
        </w:rPr>
      </w:pPr>
      <w:r w:rsidRPr="00CA77A3">
        <w:rPr>
          <w:sz w:val="24"/>
          <w:szCs w:val="24"/>
        </w:rPr>
        <w:t xml:space="preserve">В случае, если выпуск является субординированным, то в расчете ставки дисконтирования необходимо учитывать премию за субординированность. Порядок расчета премии должен быть описан в </w:t>
      </w:r>
      <w:r w:rsidR="0002326C" w:rsidRPr="00CA77A3">
        <w:rPr>
          <w:sz w:val="24"/>
          <w:szCs w:val="24"/>
        </w:rPr>
        <w:t xml:space="preserve">настоящих </w:t>
      </w:r>
      <w:r w:rsidRPr="00CA77A3">
        <w:rPr>
          <w:sz w:val="24"/>
          <w:szCs w:val="24"/>
        </w:rPr>
        <w:t>Правилах.</w:t>
      </w:r>
    </w:p>
    <w:p w14:paraId="254EB2B7" w14:textId="77777777" w:rsidR="005613D9" w:rsidRPr="00CA77A3" w:rsidRDefault="005613D9" w:rsidP="00E076B9">
      <w:pPr>
        <w:spacing w:line="360" w:lineRule="auto"/>
        <w:ind w:firstLine="425"/>
        <w:jc w:val="both"/>
        <w:rPr>
          <w:sz w:val="24"/>
          <w:szCs w:val="24"/>
        </w:rPr>
      </w:pPr>
      <w:r w:rsidRPr="00CA77A3">
        <w:rPr>
          <w:sz w:val="24"/>
          <w:szCs w:val="24"/>
        </w:rPr>
        <w:lastRenderedPageBreak/>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572AEDD9" w14:textId="77777777" w:rsidR="005613D9" w:rsidRPr="00CA77A3" w:rsidRDefault="005613D9" w:rsidP="00E076B9">
      <w:pPr>
        <w:spacing w:line="360" w:lineRule="auto"/>
        <w:ind w:firstLine="425"/>
        <w:jc w:val="both"/>
        <w:rPr>
          <w:sz w:val="24"/>
          <w:szCs w:val="24"/>
        </w:rPr>
      </w:pPr>
      <w:r w:rsidRPr="00CA77A3">
        <w:rPr>
          <w:sz w:val="24"/>
          <w:szCs w:val="24"/>
        </w:rPr>
        <w:t>Для целей расчета медианного кредитного спреда (</w:t>
      </w:r>
      <m:oMath>
        <m:r>
          <w:rPr>
            <w:rFonts w:ascii="Cambria Math" w:hAnsi="Cambria Math"/>
            <w:sz w:val="24"/>
            <w:szCs w:val="24"/>
          </w:rPr>
          <m:t>CrSpread</m:t>
        </m:r>
      </m:oMath>
      <w:r w:rsidRPr="00CA77A3">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сначала рейтинг эмитента, а в случае и его отсутствия рейтинг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наиболее актуальный на дату оценки кредитный рейтинг.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наиболее актуальный на дату оценки кредитный рейтинг выпуска долговой ценной бумаги и поручителя (гаранта).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613D9" w:rsidRPr="00CA77A3" w14:paraId="5E99E7AB" w14:textId="77777777"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36FBB" w14:textId="77777777" w:rsidR="005613D9" w:rsidRPr="00CA77A3" w:rsidRDefault="005613D9" w:rsidP="002654E6">
            <w:pPr>
              <w:jc w:val="center"/>
              <w:rPr>
                <w:b/>
                <w:bCs/>
                <w:color w:val="000000"/>
                <w:lang w:eastAsia="ru-RU"/>
              </w:rPr>
            </w:pPr>
            <w:r w:rsidRPr="00CA77A3">
              <w:rPr>
                <w:b/>
                <w:bCs/>
                <w:color w:val="000000"/>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1220DE" w14:textId="77777777" w:rsidR="005613D9" w:rsidRPr="00CA77A3" w:rsidRDefault="005613D9" w:rsidP="002654E6">
            <w:pPr>
              <w:jc w:val="center"/>
              <w:rPr>
                <w:b/>
                <w:bCs/>
                <w:color w:val="000000"/>
                <w:lang w:eastAsia="ru-RU"/>
              </w:rPr>
            </w:pPr>
            <w:r w:rsidRPr="00CA77A3">
              <w:rPr>
                <w:b/>
                <w:bCs/>
                <w:color w:val="000000"/>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14:paraId="1483A683" w14:textId="77777777" w:rsidR="005613D9" w:rsidRPr="00CA77A3" w:rsidRDefault="005613D9" w:rsidP="002654E6">
            <w:pPr>
              <w:jc w:val="center"/>
              <w:rPr>
                <w:b/>
                <w:bCs/>
                <w:color w:val="000000"/>
                <w:lang w:eastAsia="ru-RU"/>
              </w:rPr>
            </w:pPr>
            <w:r w:rsidRPr="00CA77A3">
              <w:rPr>
                <w:b/>
                <w:bCs/>
                <w:color w:val="000000"/>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1997BC78" w14:textId="77777777" w:rsidR="005613D9" w:rsidRPr="00CA77A3" w:rsidRDefault="005613D9" w:rsidP="002654E6">
            <w:pPr>
              <w:jc w:val="center"/>
              <w:rPr>
                <w:b/>
                <w:bCs/>
                <w:color w:val="000000"/>
                <w:lang w:eastAsia="ru-RU"/>
              </w:rPr>
            </w:pPr>
            <w:r w:rsidRPr="00CA77A3">
              <w:rPr>
                <w:b/>
                <w:bCs/>
                <w:color w:val="000000"/>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6D260901" w14:textId="77777777" w:rsidR="005613D9" w:rsidRPr="00CA77A3" w:rsidRDefault="005613D9" w:rsidP="002654E6">
            <w:pPr>
              <w:jc w:val="center"/>
              <w:rPr>
                <w:b/>
                <w:bCs/>
                <w:color w:val="000000"/>
                <w:lang w:eastAsia="ru-RU"/>
              </w:rPr>
            </w:pPr>
            <w:r w:rsidRPr="00CA77A3">
              <w:rPr>
                <w:b/>
                <w:bCs/>
                <w:color w:val="000000"/>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345B27" w14:textId="77777777" w:rsidR="005613D9" w:rsidRPr="00CA77A3" w:rsidRDefault="005613D9" w:rsidP="002654E6">
            <w:pPr>
              <w:jc w:val="center"/>
              <w:rPr>
                <w:b/>
                <w:bCs/>
                <w:color w:val="000000"/>
                <w:lang w:eastAsia="ru-RU"/>
              </w:rPr>
            </w:pPr>
            <w:r w:rsidRPr="00CA77A3">
              <w:rPr>
                <w:b/>
                <w:bCs/>
                <w:color w:val="000000"/>
                <w:szCs w:val="24"/>
                <w:lang w:eastAsia="ru-RU"/>
              </w:rPr>
              <w:t>Рейтинговая группа</w:t>
            </w:r>
          </w:p>
        </w:tc>
      </w:tr>
      <w:tr w:rsidR="005613D9" w:rsidRPr="00CA77A3" w14:paraId="2DB52CF8" w14:textId="77777777"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515978AA" w14:textId="77777777" w:rsidR="005613D9" w:rsidRPr="00CA77A3" w:rsidRDefault="005613D9" w:rsidP="002654E6">
            <w:pPr>
              <w:rPr>
                <w:b/>
                <w:bCs/>
                <w:color w:val="000000"/>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0770106" w14:textId="77777777" w:rsidR="005613D9" w:rsidRPr="00CA77A3" w:rsidRDefault="005613D9" w:rsidP="002654E6">
            <w:pPr>
              <w:rPr>
                <w:b/>
                <w:bCs/>
                <w:color w:val="000000"/>
                <w:lang w:eastAsia="ru-RU"/>
              </w:rPr>
            </w:pPr>
          </w:p>
        </w:tc>
        <w:tc>
          <w:tcPr>
            <w:tcW w:w="1738" w:type="dxa"/>
            <w:tcBorders>
              <w:top w:val="nil"/>
              <w:left w:val="nil"/>
              <w:bottom w:val="single" w:sz="4" w:space="0" w:color="auto"/>
              <w:right w:val="single" w:sz="4" w:space="0" w:color="auto"/>
            </w:tcBorders>
            <w:shd w:val="clear" w:color="auto" w:fill="auto"/>
            <w:vAlign w:val="center"/>
            <w:hideMark/>
          </w:tcPr>
          <w:p w14:paraId="206F3945" w14:textId="77777777" w:rsidR="005613D9" w:rsidRPr="00CA77A3" w:rsidRDefault="005613D9" w:rsidP="002654E6">
            <w:pPr>
              <w:jc w:val="center"/>
              <w:rPr>
                <w:b/>
                <w:bCs/>
                <w:color w:val="000000"/>
                <w:lang w:eastAsia="ru-RU"/>
              </w:rPr>
            </w:pPr>
            <w:r w:rsidRPr="00CA77A3">
              <w:rPr>
                <w:b/>
                <w:bCs/>
                <w:color w:val="000000"/>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14:paraId="65F4C9BB" w14:textId="77777777" w:rsidR="005613D9" w:rsidRPr="00CA77A3" w:rsidRDefault="005613D9" w:rsidP="002654E6">
            <w:pPr>
              <w:jc w:val="center"/>
              <w:rPr>
                <w:b/>
                <w:bCs/>
                <w:color w:val="000000"/>
                <w:lang w:eastAsia="ru-RU"/>
              </w:rPr>
            </w:pPr>
            <w:r w:rsidRPr="00CA77A3">
              <w:rPr>
                <w:b/>
                <w:bCs/>
                <w:color w:val="000000"/>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14:paraId="7AEBF794" w14:textId="77777777" w:rsidR="005613D9" w:rsidRPr="00CA77A3" w:rsidRDefault="005613D9" w:rsidP="002654E6">
            <w:pPr>
              <w:jc w:val="center"/>
              <w:rPr>
                <w:b/>
                <w:bCs/>
                <w:color w:val="000000"/>
                <w:lang w:eastAsia="ru-RU"/>
              </w:rPr>
            </w:pPr>
            <w:r w:rsidRPr="00CA77A3">
              <w:rPr>
                <w:b/>
                <w:bCs/>
                <w:color w:val="000000"/>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4985D124" w14:textId="77777777" w:rsidR="005613D9" w:rsidRPr="00CA77A3" w:rsidRDefault="005613D9" w:rsidP="002654E6">
            <w:pPr>
              <w:rPr>
                <w:b/>
                <w:bCs/>
                <w:color w:val="000000"/>
                <w:lang w:eastAsia="ru-RU"/>
              </w:rPr>
            </w:pPr>
          </w:p>
        </w:tc>
      </w:tr>
      <w:tr w:rsidR="005613D9" w:rsidRPr="00CA77A3" w14:paraId="35B5C19C"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1A8AE63C" w14:textId="77777777" w:rsidR="005613D9" w:rsidRPr="00CA77A3" w:rsidRDefault="005613D9" w:rsidP="002654E6">
            <w:pPr>
              <w:jc w:val="center"/>
              <w:rPr>
                <w:color w:val="000000"/>
                <w:lang w:eastAsia="ru-RU"/>
              </w:rPr>
            </w:pPr>
            <w:r w:rsidRPr="00CA77A3">
              <w:rPr>
                <w:color w:val="000000"/>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5DAF51DA" w14:textId="77777777" w:rsidR="005613D9" w:rsidRPr="00CA77A3" w:rsidRDefault="005613D9" w:rsidP="002654E6">
            <w:pPr>
              <w:jc w:val="center"/>
              <w:rPr>
                <w:color w:val="000000"/>
                <w:lang w:eastAsia="ru-RU"/>
              </w:rPr>
            </w:pPr>
            <w:r w:rsidRPr="00CA77A3">
              <w:rPr>
                <w:color w:val="000000"/>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29E41208" w14:textId="77777777" w:rsidR="005613D9" w:rsidRPr="00CA77A3" w:rsidRDefault="005613D9" w:rsidP="002654E6">
            <w:pPr>
              <w:jc w:val="center"/>
              <w:rPr>
                <w:color w:val="000000"/>
                <w:lang w:eastAsia="ru-RU"/>
              </w:rPr>
            </w:pPr>
            <w:r w:rsidRPr="00CA77A3">
              <w:rPr>
                <w:color w:val="000000"/>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14:paraId="2D947DB8" w14:textId="77777777" w:rsidR="005613D9" w:rsidRPr="00CA77A3" w:rsidRDefault="005613D9" w:rsidP="002654E6">
            <w:pPr>
              <w:jc w:val="center"/>
              <w:rPr>
                <w:color w:val="000000"/>
                <w:lang w:eastAsia="ru-RU"/>
              </w:rPr>
            </w:pPr>
            <w:r w:rsidRPr="00CA77A3">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34A7DA41" w14:textId="77777777" w:rsidR="005613D9" w:rsidRPr="00CA77A3" w:rsidRDefault="005613D9" w:rsidP="002654E6">
            <w:pPr>
              <w:jc w:val="center"/>
              <w:rPr>
                <w:color w:val="000000"/>
                <w:lang w:eastAsia="ru-RU"/>
              </w:rPr>
            </w:pPr>
            <w:r w:rsidRPr="00CA77A3">
              <w:rPr>
                <w:color w:val="000000"/>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266CC45C" w14:textId="77777777" w:rsidR="005613D9" w:rsidRPr="00CA77A3" w:rsidRDefault="005613D9" w:rsidP="002654E6">
            <w:pPr>
              <w:jc w:val="center"/>
              <w:rPr>
                <w:b/>
                <w:bCs/>
                <w:color w:val="000000"/>
                <w:lang w:eastAsia="ru-RU"/>
              </w:rPr>
            </w:pPr>
            <w:r w:rsidRPr="00CA77A3">
              <w:rPr>
                <w:b/>
                <w:bCs/>
                <w:color w:val="000000"/>
                <w:szCs w:val="24"/>
                <w:lang w:eastAsia="ru-RU"/>
              </w:rPr>
              <w:t>Рейтинговая группа I</w:t>
            </w:r>
          </w:p>
        </w:tc>
      </w:tr>
      <w:tr w:rsidR="005613D9" w:rsidRPr="00CA77A3" w14:paraId="7F192BFE"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18D13C64" w14:textId="77777777" w:rsidR="005613D9" w:rsidRPr="00CA77A3" w:rsidRDefault="005613D9" w:rsidP="002654E6">
            <w:pPr>
              <w:jc w:val="center"/>
              <w:rPr>
                <w:color w:val="000000"/>
                <w:lang w:eastAsia="ru-RU"/>
              </w:rPr>
            </w:pPr>
            <w:r w:rsidRPr="00CA77A3">
              <w:rPr>
                <w:color w:val="000000"/>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2E067D14" w14:textId="77777777" w:rsidR="005613D9" w:rsidRPr="00CA77A3" w:rsidRDefault="005613D9" w:rsidP="002654E6">
            <w:pPr>
              <w:jc w:val="center"/>
              <w:rPr>
                <w:color w:val="000000"/>
                <w:lang w:eastAsia="ru-RU"/>
              </w:rPr>
            </w:pPr>
            <w:r w:rsidRPr="00CA77A3">
              <w:rPr>
                <w:color w:val="000000"/>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49F93D4F" w14:textId="77777777" w:rsidR="005613D9" w:rsidRPr="00CA77A3" w:rsidRDefault="005613D9" w:rsidP="002654E6">
            <w:pPr>
              <w:jc w:val="center"/>
              <w:rPr>
                <w:color w:val="000000"/>
                <w:lang w:eastAsia="ru-RU"/>
              </w:rPr>
            </w:pPr>
            <w:r w:rsidRPr="00CA77A3">
              <w:rPr>
                <w:color w:val="000000"/>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14:paraId="79B1DFC1" w14:textId="77777777" w:rsidR="005613D9" w:rsidRPr="00CA77A3" w:rsidRDefault="005613D9" w:rsidP="002654E6">
            <w:pPr>
              <w:jc w:val="center"/>
              <w:rPr>
                <w:color w:val="000000"/>
                <w:lang w:eastAsia="ru-RU"/>
              </w:rPr>
            </w:pPr>
            <w:r w:rsidRPr="00CA77A3">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37E1EA12" w14:textId="77777777" w:rsidR="005613D9" w:rsidRPr="00CA77A3" w:rsidRDefault="005613D9" w:rsidP="002654E6">
            <w:pPr>
              <w:jc w:val="center"/>
              <w:rPr>
                <w:color w:val="000000"/>
                <w:lang w:eastAsia="ru-RU"/>
              </w:rPr>
            </w:pPr>
            <w:r w:rsidRPr="00CA77A3">
              <w:rPr>
                <w:color w:val="000000"/>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70DD9139" w14:textId="77777777" w:rsidR="005613D9" w:rsidRPr="00CA77A3" w:rsidRDefault="005613D9" w:rsidP="002654E6">
            <w:pPr>
              <w:rPr>
                <w:b/>
                <w:bCs/>
                <w:color w:val="000000"/>
                <w:lang w:eastAsia="ru-RU"/>
              </w:rPr>
            </w:pPr>
          </w:p>
        </w:tc>
      </w:tr>
      <w:tr w:rsidR="005613D9" w:rsidRPr="00CA77A3" w14:paraId="6CB2F08A" w14:textId="77777777"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03B9ABE2" w14:textId="77777777" w:rsidR="005613D9" w:rsidRPr="00CA77A3" w:rsidRDefault="005613D9" w:rsidP="002654E6">
            <w:pPr>
              <w:jc w:val="center"/>
              <w:rPr>
                <w:color w:val="000000"/>
                <w:lang w:eastAsia="ru-RU"/>
              </w:rPr>
            </w:pPr>
            <w:r w:rsidRPr="00CA77A3">
              <w:rPr>
                <w:color w:val="000000"/>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14:paraId="0503B347" w14:textId="77777777" w:rsidR="005613D9" w:rsidRPr="00CA77A3" w:rsidRDefault="005613D9" w:rsidP="002654E6">
            <w:pPr>
              <w:jc w:val="center"/>
              <w:rPr>
                <w:color w:val="000000"/>
                <w:lang w:eastAsia="ru-RU"/>
              </w:rPr>
            </w:pPr>
            <w:r w:rsidRPr="00CA77A3">
              <w:rPr>
                <w:color w:val="000000"/>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14:paraId="7A016AC7" w14:textId="77777777" w:rsidR="005613D9" w:rsidRPr="00CA77A3" w:rsidRDefault="005613D9" w:rsidP="002654E6">
            <w:pPr>
              <w:jc w:val="center"/>
              <w:rPr>
                <w:color w:val="000000"/>
                <w:lang w:eastAsia="ru-RU"/>
              </w:rPr>
            </w:pPr>
            <w:r w:rsidRPr="00CA77A3">
              <w:rPr>
                <w:color w:val="000000"/>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14:paraId="236A5925" w14:textId="77777777" w:rsidR="005613D9" w:rsidRPr="00CA77A3" w:rsidRDefault="005613D9" w:rsidP="002654E6">
            <w:pPr>
              <w:jc w:val="center"/>
              <w:rPr>
                <w:color w:val="000000"/>
                <w:lang w:eastAsia="ru-RU"/>
              </w:rPr>
            </w:pPr>
            <w:r w:rsidRPr="00CA77A3">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41EA95DE" w14:textId="77777777" w:rsidR="005613D9" w:rsidRPr="00CA77A3" w:rsidRDefault="005613D9" w:rsidP="002654E6">
            <w:pPr>
              <w:jc w:val="center"/>
              <w:rPr>
                <w:color w:val="000000"/>
                <w:lang w:eastAsia="ru-RU"/>
              </w:rPr>
            </w:pPr>
            <w:r w:rsidRPr="00CA77A3">
              <w:rPr>
                <w:color w:val="000000"/>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5F842CAE" w14:textId="77777777" w:rsidR="005613D9" w:rsidRPr="00CA77A3" w:rsidRDefault="005613D9" w:rsidP="002654E6">
            <w:pPr>
              <w:rPr>
                <w:b/>
                <w:bCs/>
                <w:color w:val="000000"/>
                <w:lang w:eastAsia="ru-RU"/>
              </w:rPr>
            </w:pPr>
          </w:p>
        </w:tc>
      </w:tr>
      <w:tr w:rsidR="005613D9" w:rsidRPr="00CA77A3" w14:paraId="7F8D00FF" w14:textId="77777777"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27C2DC77" w14:textId="77777777" w:rsidR="005613D9" w:rsidRPr="00CA77A3" w:rsidRDefault="005613D9" w:rsidP="002654E6">
            <w:pPr>
              <w:jc w:val="center"/>
              <w:rPr>
                <w:color w:val="000000"/>
                <w:lang w:val="en-US" w:eastAsia="ru-RU"/>
              </w:rPr>
            </w:pPr>
            <w:r w:rsidRPr="00CA77A3">
              <w:rPr>
                <w:color w:val="000000"/>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14:paraId="79907E4B" w14:textId="77777777" w:rsidR="005613D9" w:rsidRPr="00CA77A3" w:rsidRDefault="005613D9" w:rsidP="002654E6">
            <w:pPr>
              <w:jc w:val="center"/>
              <w:rPr>
                <w:color w:val="000000"/>
                <w:lang w:eastAsia="ru-RU"/>
              </w:rPr>
            </w:pPr>
            <w:r w:rsidRPr="00CA77A3">
              <w:rPr>
                <w:color w:val="000000"/>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14:paraId="374A04DF" w14:textId="77777777" w:rsidR="005613D9" w:rsidRPr="00CA77A3" w:rsidRDefault="005613D9" w:rsidP="002654E6">
            <w:pPr>
              <w:jc w:val="center"/>
              <w:rPr>
                <w:color w:val="000000"/>
                <w:lang w:eastAsia="ru-RU"/>
              </w:rPr>
            </w:pPr>
            <w:r w:rsidRPr="00CA77A3">
              <w:rPr>
                <w:color w:val="000000"/>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14:paraId="2DA9C225" w14:textId="77777777" w:rsidR="005613D9" w:rsidRPr="00CA77A3" w:rsidRDefault="005613D9" w:rsidP="002654E6">
            <w:pPr>
              <w:jc w:val="center"/>
              <w:rPr>
                <w:color w:val="000000"/>
                <w:lang w:eastAsia="ru-RU"/>
              </w:rPr>
            </w:pPr>
            <w:r w:rsidRPr="00CA77A3">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6489C4D4" w14:textId="77777777" w:rsidR="005613D9" w:rsidRPr="00CA77A3" w:rsidRDefault="005613D9" w:rsidP="002654E6">
            <w:pPr>
              <w:jc w:val="center"/>
              <w:rPr>
                <w:color w:val="000000"/>
                <w:lang w:eastAsia="ru-RU"/>
              </w:rPr>
            </w:pPr>
            <w:r w:rsidRPr="00CA77A3">
              <w:rPr>
                <w:color w:val="000000"/>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1450EC7C" w14:textId="77777777" w:rsidR="005613D9" w:rsidRPr="00CA77A3" w:rsidRDefault="005613D9" w:rsidP="002654E6">
            <w:pPr>
              <w:jc w:val="center"/>
              <w:rPr>
                <w:b/>
                <w:bCs/>
                <w:color w:val="000000"/>
                <w:lang w:eastAsia="ru-RU"/>
              </w:rPr>
            </w:pPr>
            <w:r w:rsidRPr="00CA77A3">
              <w:rPr>
                <w:b/>
                <w:bCs/>
                <w:color w:val="000000"/>
                <w:szCs w:val="24"/>
                <w:lang w:eastAsia="ru-RU"/>
              </w:rPr>
              <w:t>Рейтинговая группа II</w:t>
            </w:r>
          </w:p>
        </w:tc>
      </w:tr>
      <w:tr w:rsidR="005613D9" w:rsidRPr="00CA77A3" w14:paraId="0E6C69EC"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5F6C406E" w14:textId="77777777" w:rsidR="005613D9" w:rsidRPr="00CA77A3" w:rsidRDefault="005613D9" w:rsidP="002654E6">
            <w:pPr>
              <w:jc w:val="center"/>
              <w:rPr>
                <w:color w:val="000000"/>
                <w:lang w:eastAsia="ru-RU"/>
              </w:rPr>
            </w:pPr>
            <w:r w:rsidRPr="00CA77A3">
              <w:rPr>
                <w:color w:val="000000"/>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14:paraId="56F0974C" w14:textId="77777777" w:rsidR="005613D9" w:rsidRPr="00CA77A3" w:rsidRDefault="005613D9" w:rsidP="002654E6">
            <w:pPr>
              <w:jc w:val="center"/>
              <w:rPr>
                <w:color w:val="000000"/>
                <w:lang w:eastAsia="ru-RU"/>
              </w:rPr>
            </w:pPr>
            <w:r w:rsidRPr="00CA77A3">
              <w:rPr>
                <w:color w:val="000000"/>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14:paraId="66E9288E" w14:textId="77777777" w:rsidR="005613D9" w:rsidRPr="00CA77A3" w:rsidRDefault="005613D9" w:rsidP="002654E6">
            <w:pPr>
              <w:jc w:val="center"/>
              <w:rPr>
                <w:color w:val="000000"/>
                <w:lang w:eastAsia="ru-RU"/>
              </w:rPr>
            </w:pPr>
            <w:r w:rsidRPr="00CA77A3">
              <w:rPr>
                <w:color w:val="000000"/>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14:paraId="19C5C9A6" w14:textId="77777777" w:rsidR="005613D9" w:rsidRPr="00CA77A3" w:rsidRDefault="005613D9" w:rsidP="002654E6">
            <w:pPr>
              <w:jc w:val="center"/>
              <w:rPr>
                <w:color w:val="000000"/>
                <w:lang w:eastAsia="ru-RU"/>
              </w:rPr>
            </w:pPr>
            <w:r w:rsidRPr="00CA77A3">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53D594A9" w14:textId="77777777" w:rsidR="005613D9" w:rsidRPr="00CA77A3" w:rsidRDefault="005613D9" w:rsidP="002654E6">
            <w:pPr>
              <w:jc w:val="center"/>
              <w:rPr>
                <w:color w:val="000000"/>
                <w:lang w:eastAsia="ru-RU"/>
              </w:rPr>
            </w:pPr>
            <w:r w:rsidRPr="00CA77A3">
              <w:rPr>
                <w:color w:val="000000"/>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43B4E971" w14:textId="77777777" w:rsidR="005613D9" w:rsidRPr="00CA77A3" w:rsidRDefault="005613D9" w:rsidP="002654E6">
            <w:pPr>
              <w:rPr>
                <w:b/>
                <w:bCs/>
                <w:color w:val="000000"/>
                <w:lang w:eastAsia="ru-RU"/>
              </w:rPr>
            </w:pPr>
          </w:p>
        </w:tc>
      </w:tr>
      <w:tr w:rsidR="005613D9" w:rsidRPr="00CA77A3" w14:paraId="6A7FC02F" w14:textId="77777777"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70283C5A" w14:textId="77777777" w:rsidR="005613D9" w:rsidRPr="00CA77A3" w:rsidRDefault="005613D9" w:rsidP="002654E6">
            <w:pPr>
              <w:jc w:val="center"/>
              <w:rPr>
                <w:color w:val="000000"/>
                <w:lang w:eastAsia="ru-RU"/>
              </w:rPr>
            </w:pPr>
            <w:r w:rsidRPr="00CA77A3">
              <w:rPr>
                <w:color w:val="000000"/>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14:paraId="52A03CAF" w14:textId="77777777" w:rsidR="005613D9" w:rsidRPr="00CA77A3" w:rsidRDefault="005613D9" w:rsidP="002654E6">
            <w:pPr>
              <w:jc w:val="center"/>
              <w:rPr>
                <w:color w:val="000000"/>
                <w:lang w:eastAsia="ru-RU"/>
              </w:rPr>
            </w:pPr>
            <w:r w:rsidRPr="00CA77A3">
              <w:rPr>
                <w:color w:val="000000"/>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14:paraId="6844E64E" w14:textId="77777777" w:rsidR="005613D9" w:rsidRPr="00CA77A3" w:rsidRDefault="005613D9" w:rsidP="002654E6">
            <w:pPr>
              <w:jc w:val="center"/>
              <w:rPr>
                <w:color w:val="000000"/>
                <w:lang w:eastAsia="ru-RU"/>
              </w:rPr>
            </w:pPr>
            <w:r w:rsidRPr="00CA77A3">
              <w:rPr>
                <w:color w:val="000000"/>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14:paraId="36442B48" w14:textId="77777777" w:rsidR="005613D9" w:rsidRPr="00CA77A3" w:rsidRDefault="005613D9" w:rsidP="002654E6">
            <w:pPr>
              <w:jc w:val="center"/>
              <w:rPr>
                <w:color w:val="000000"/>
                <w:lang w:eastAsia="ru-RU"/>
              </w:rPr>
            </w:pPr>
            <w:r w:rsidRPr="00CA77A3">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703D470A" w14:textId="77777777" w:rsidR="005613D9" w:rsidRPr="00CA77A3" w:rsidRDefault="005613D9" w:rsidP="002654E6">
            <w:pPr>
              <w:jc w:val="center"/>
              <w:rPr>
                <w:color w:val="000000"/>
                <w:lang w:eastAsia="ru-RU"/>
              </w:rPr>
            </w:pPr>
            <w:r w:rsidRPr="00CA77A3">
              <w:rPr>
                <w:color w:val="000000"/>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79DB3B52" w14:textId="77777777" w:rsidR="005613D9" w:rsidRPr="00CA77A3" w:rsidRDefault="005613D9" w:rsidP="002654E6">
            <w:pPr>
              <w:rPr>
                <w:b/>
                <w:bCs/>
                <w:color w:val="000000"/>
                <w:lang w:eastAsia="ru-RU"/>
              </w:rPr>
            </w:pPr>
          </w:p>
        </w:tc>
      </w:tr>
      <w:tr w:rsidR="005613D9" w:rsidRPr="00CA77A3" w14:paraId="4E765503" w14:textId="77777777"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1FCAD9B" w14:textId="77777777" w:rsidR="005613D9" w:rsidRPr="00CA77A3" w:rsidRDefault="005613D9" w:rsidP="002654E6">
            <w:pPr>
              <w:jc w:val="center"/>
              <w:rPr>
                <w:color w:val="000000"/>
                <w:lang w:eastAsia="ru-RU"/>
              </w:rPr>
            </w:pPr>
            <w:r w:rsidRPr="00CA77A3">
              <w:rPr>
                <w:color w:val="000000"/>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14:paraId="159CE7AE" w14:textId="77777777" w:rsidR="005613D9" w:rsidRPr="00CA77A3" w:rsidRDefault="005613D9" w:rsidP="002654E6">
            <w:pPr>
              <w:jc w:val="center"/>
              <w:rPr>
                <w:color w:val="000000"/>
                <w:lang w:eastAsia="ru-RU"/>
              </w:rPr>
            </w:pPr>
            <w:r w:rsidRPr="00CA77A3">
              <w:rPr>
                <w:color w:val="000000"/>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14:paraId="3F70C5EB" w14:textId="77777777" w:rsidR="005613D9" w:rsidRPr="00CA77A3" w:rsidRDefault="005613D9" w:rsidP="002654E6">
            <w:pPr>
              <w:jc w:val="center"/>
              <w:rPr>
                <w:color w:val="000000"/>
                <w:lang w:eastAsia="ru-RU"/>
              </w:rPr>
            </w:pPr>
            <w:r w:rsidRPr="00CA77A3">
              <w:rPr>
                <w:color w:val="000000"/>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14:paraId="64659BB1" w14:textId="77777777" w:rsidR="005613D9" w:rsidRPr="00CA77A3" w:rsidRDefault="005613D9" w:rsidP="002654E6">
            <w:pPr>
              <w:jc w:val="center"/>
              <w:rPr>
                <w:color w:val="000000"/>
                <w:lang w:eastAsia="ru-RU"/>
              </w:rPr>
            </w:pPr>
            <w:r w:rsidRPr="00CA77A3">
              <w:rPr>
                <w:color w:val="000000"/>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2912AE8B" w14:textId="77777777" w:rsidR="005613D9" w:rsidRPr="00CA77A3" w:rsidRDefault="005613D9" w:rsidP="002654E6">
            <w:pPr>
              <w:jc w:val="center"/>
              <w:rPr>
                <w:color w:val="000000"/>
                <w:lang w:eastAsia="ru-RU"/>
              </w:rPr>
            </w:pPr>
            <w:r w:rsidRPr="00CA77A3">
              <w:rPr>
                <w:color w:val="000000"/>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4CBECAC9" w14:textId="77777777" w:rsidR="005613D9" w:rsidRPr="00CA77A3" w:rsidRDefault="005613D9" w:rsidP="002654E6">
            <w:pPr>
              <w:jc w:val="center"/>
              <w:rPr>
                <w:b/>
                <w:bCs/>
                <w:color w:val="000000"/>
                <w:lang w:eastAsia="ru-RU"/>
              </w:rPr>
            </w:pPr>
            <w:r w:rsidRPr="00CA77A3">
              <w:rPr>
                <w:b/>
                <w:bCs/>
                <w:color w:val="000000"/>
                <w:szCs w:val="24"/>
                <w:lang w:eastAsia="ru-RU"/>
              </w:rPr>
              <w:t>Рейтинговая группа III</w:t>
            </w:r>
          </w:p>
        </w:tc>
      </w:tr>
      <w:tr w:rsidR="005613D9" w:rsidRPr="00CA77A3" w14:paraId="1AE8D587"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2CA845AF" w14:textId="77777777" w:rsidR="005613D9" w:rsidRPr="00CA77A3" w:rsidRDefault="005613D9" w:rsidP="002654E6">
            <w:pPr>
              <w:jc w:val="center"/>
              <w:rPr>
                <w:color w:val="000000"/>
                <w:lang w:eastAsia="ru-RU"/>
              </w:rPr>
            </w:pPr>
            <w:r w:rsidRPr="00CA77A3">
              <w:rPr>
                <w:color w:val="000000"/>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4E860C23" w14:textId="77777777" w:rsidR="005613D9" w:rsidRPr="00CA77A3" w:rsidRDefault="005613D9" w:rsidP="002654E6">
            <w:pPr>
              <w:jc w:val="center"/>
              <w:rPr>
                <w:color w:val="000000"/>
                <w:lang w:eastAsia="ru-RU"/>
              </w:rPr>
            </w:pPr>
            <w:r w:rsidRPr="00CA77A3">
              <w:rPr>
                <w:color w:val="000000"/>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14:paraId="078C7216" w14:textId="77777777" w:rsidR="005613D9" w:rsidRPr="00CA77A3" w:rsidRDefault="005613D9" w:rsidP="002654E6">
            <w:pPr>
              <w:jc w:val="center"/>
              <w:rPr>
                <w:color w:val="000000"/>
                <w:lang w:eastAsia="ru-RU"/>
              </w:rPr>
            </w:pPr>
            <w:r w:rsidRPr="00CA77A3">
              <w:rPr>
                <w:color w:val="000000"/>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14:paraId="32016187" w14:textId="77777777" w:rsidR="005613D9" w:rsidRPr="00CA77A3" w:rsidRDefault="005613D9" w:rsidP="002654E6">
            <w:pPr>
              <w:jc w:val="center"/>
              <w:rPr>
                <w:color w:val="000000"/>
                <w:lang w:eastAsia="ru-RU"/>
              </w:rPr>
            </w:pPr>
            <w:r w:rsidRPr="00CA77A3">
              <w:rPr>
                <w:color w:val="000000"/>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7A073FF9" w14:textId="77777777" w:rsidR="005613D9" w:rsidRPr="00CA77A3" w:rsidRDefault="005613D9" w:rsidP="002654E6">
            <w:pPr>
              <w:jc w:val="center"/>
              <w:rPr>
                <w:color w:val="000000"/>
                <w:lang w:eastAsia="ru-RU"/>
              </w:rPr>
            </w:pPr>
            <w:r w:rsidRPr="00CA77A3">
              <w:rPr>
                <w:color w:val="000000"/>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14:paraId="032E1BB0" w14:textId="77777777" w:rsidR="005613D9" w:rsidRPr="00CA77A3" w:rsidRDefault="005613D9" w:rsidP="002654E6">
            <w:pPr>
              <w:rPr>
                <w:b/>
                <w:bCs/>
                <w:color w:val="000000"/>
                <w:lang w:eastAsia="ru-RU"/>
              </w:rPr>
            </w:pPr>
          </w:p>
        </w:tc>
      </w:tr>
      <w:tr w:rsidR="005613D9" w:rsidRPr="00CA77A3" w14:paraId="0003839C"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7154646C" w14:textId="77777777" w:rsidR="005613D9" w:rsidRPr="00CA77A3" w:rsidRDefault="005613D9" w:rsidP="002654E6">
            <w:pPr>
              <w:jc w:val="center"/>
              <w:rPr>
                <w:color w:val="000000"/>
                <w:lang w:eastAsia="ru-RU"/>
              </w:rPr>
            </w:pPr>
            <w:r w:rsidRPr="00CA77A3">
              <w:rPr>
                <w:color w:val="000000"/>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4D9D85E9" w14:textId="77777777" w:rsidR="005613D9" w:rsidRPr="00CA77A3" w:rsidRDefault="005613D9" w:rsidP="002654E6">
            <w:pPr>
              <w:jc w:val="center"/>
              <w:rPr>
                <w:color w:val="000000"/>
                <w:lang w:eastAsia="ru-RU"/>
              </w:rPr>
            </w:pPr>
            <w:r w:rsidRPr="00CA77A3">
              <w:rPr>
                <w:color w:val="000000"/>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14:paraId="2F270D18" w14:textId="77777777" w:rsidR="005613D9" w:rsidRPr="00CA77A3" w:rsidRDefault="005613D9" w:rsidP="002654E6">
            <w:pPr>
              <w:jc w:val="center"/>
              <w:rPr>
                <w:color w:val="000000"/>
                <w:lang w:eastAsia="ru-RU"/>
              </w:rPr>
            </w:pPr>
            <w:r w:rsidRPr="00CA77A3">
              <w:rPr>
                <w:color w:val="000000"/>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14:paraId="082E1635" w14:textId="77777777" w:rsidR="005613D9" w:rsidRPr="00CA77A3" w:rsidRDefault="005613D9" w:rsidP="002654E6">
            <w:pPr>
              <w:jc w:val="center"/>
              <w:rPr>
                <w:color w:val="000000"/>
                <w:lang w:eastAsia="ru-RU"/>
              </w:rPr>
            </w:pPr>
            <w:r w:rsidRPr="00CA77A3">
              <w:rPr>
                <w:color w:val="000000"/>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14:paraId="6B16A37A" w14:textId="77777777" w:rsidR="005613D9" w:rsidRPr="00CA77A3" w:rsidRDefault="005613D9" w:rsidP="002654E6">
            <w:pPr>
              <w:jc w:val="center"/>
              <w:rPr>
                <w:color w:val="000000"/>
                <w:lang w:eastAsia="ru-RU"/>
              </w:rPr>
            </w:pPr>
            <w:r w:rsidRPr="00CA77A3">
              <w:rPr>
                <w:color w:val="000000"/>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14:paraId="5E8A7050" w14:textId="77777777" w:rsidR="005613D9" w:rsidRPr="00CA77A3" w:rsidRDefault="005613D9" w:rsidP="002654E6">
            <w:pPr>
              <w:rPr>
                <w:b/>
                <w:bCs/>
                <w:color w:val="000000"/>
                <w:lang w:eastAsia="ru-RU"/>
              </w:rPr>
            </w:pPr>
          </w:p>
        </w:tc>
      </w:tr>
      <w:tr w:rsidR="005613D9" w:rsidRPr="00CA77A3" w14:paraId="0AEA9B05" w14:textId="77777777"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DCA348" w14:textId="77777777" w:rsidR="005613D9" w:rsidRPr="00CA77A3" w:rsidRDefault="005613D9" w:rsidP="002654E6">
            <w:pPr>
              <w:jc w:val="center"/>
              <w:rPr>
                <w:color w:val="000000"/>
                <w:lang w:eastAsia="ru-RU"/>
              </w:rPr>
            </w:pPr>
            <w:r w:rsidRPr="00CA77A3">
              <w:rPr>
                <w:color w:val="000000"/>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14:paraId="2870D00F" w14:textId="77777777" w:rsidR="005613D9" w:rsidRPr="00CA77A3" w:rsidRDefault="005613D9" w:rsidP="002654E6">
            <w:pPr>
              <w:jc w:val="center"/>
              <w:rPr>
                <w:b/>
                <w:bCs/>
                <w:color w:val="000000"/>
                <w:lang w:eastAsia="ru-RU"/>
              </w:rPr>
            </w:pPr>
            <w:r w:rsidRPr="00CA77A3">
              <w:rPr>
                <w:b/>
                <w:bCs/>
                <w:color w:val="000000"/>
                <w:szCs w:val="24"/>
                <w:lang w:eastAsia="ru-RU"/>
              </w:rPr>
              <w:t>Рейтинговая группа IV</w:t>
            </w:r>
          </w:p>
        </w:tc>
      </w:tr>
    </w:tbl>
    <w:p w14:paraId="6549B630" w14:textId="77777777" w:rsidR="005613D9" w:rsidRPr="00CA77A3" w:rsidRDefault="005613D9" w:rsidP="005613D9">
      <w:pPr>
        <w:pStyle w:val="a8"/>
        <w:tabs>
          <w:tab w:val="left" w:pos="2127"/>
        </w:tabs>
        <w:spacing w:before="120"/>
        <w:ind w:left="0" w:firstLine="425"/>
        <w:rPr>
          <w:b/>
          <w:sz w:val="24"/>
          <w:szCs w:val="24"/>
        </w:rPr>
      </w:pPr>
      <w:r w:rsidRPr="00CA77A3">
        <w:rPr>
          <w:b/>
          <w:sz w:val="24"/>
          <w:szCs w:val="24"/>
        </w:rPr>
        <w:t>Рейтинги пересматриваются в зависимости от изменения рейтинга Российской Федерации.</w:t>
      </w:r>
    </w:p>
    <w:p w14:paraId="57DF4DCE" w14:textId="77777777" w:rsidR="005613D9" w:rsidRPr="00CA77A3" w:rsidRDefault="005613D9" w:rsidP="005613D9">
      <w:pPr>
        <w:spacing w:before="240" w:after="120" w:line="360" w:lineRule="auto"/>
        <w:ind w:firstLine="425"/>
        <w:jc w:val="both"/>
        <w:rPr>
          <w:sz w:val="24"/>
          <w:szCs w:val="24"/>
        </w:rPr>
      </w:pPr>
      <w:r w:rsidRPr="00CA77A3">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2CB8AB75" w14:textId="77777777" w:rsidR="005613D9" w:rsidRPr="00CA77A3" w:rsidRDefault="005613D9" w:rsidP="005613D9">
      <w:pPr>
        <w:spacing w:before="120" w:after="120" w:line="360" w:lineRule="auto"/>
        <w:ind w:firstLine="425"/>
        <w:jc w:val="both"/>
        <w:rPr>
          <w:sz w:val="24"/>
          <w:szCs w:val="24"/>
        </w:rPr>
      </w:pPr>
      <w:r w:rsidRPr="00CA77A3">
        <w:rPr>
          <w:sz w:val="24"/>
          <w:szCs w:val="24"/>
        </w:rPr>
        <w:lastRenderedPageBreak/>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43967641" w14:textId="77777777" w:rsidR="005613D9" w:rsidRPr="00CA77A3" w:rsidRDefault="005613D9" w:rsidP="005613D9">
      <w:pPr>
        <w:pStyle w:val="a8"/>
        <w:numPr>
          <w:ilvl w:val="0"/>
          <w:numId w:val="34"/>
        </w:numPr>
        <w:suppressAutoHyphens w:val="0"/>
        <w:autoSpaceDE/>
        <w:ind w:left="284" w:hanging="284"/>
        <w:jc w:val="both"/>
        <w:rPr>
          <w:sz w:val="24"/>
          <w:szCs w:val="24"/>
        </w:rPr>
      </w:pPr>
      <w:r w:rsidRPr="00CA77A3">
        <w:rPr>
          <w:rFonts w:eastAsiaTheme="minorHAnsi"/>
          <w:sz w:val="24"/>
          <w:szCs w:val="24"/>
        </w:rPr>
        <w:t>Индекс государственных облигаций (1-3 года),</w:t>
      </w:r>
      <w:r w:rsidRPr="00CA77A3">
        <w:rPr>
          <w:sz w:val="24"/>
          <w:szCs w:val="24"/>
        </w:rPr>
        <w:t xml:space="preserve"> </w:t>
      </w:r>
    </w:p>
    <w:p w14:paraId="7E4371C7" w14:textId="77777777" w:rsidR="005613D9" w:rsidRPr="00CA77A3" w:rsidRDefault="005613D9" w:rsidP="005613D9">
      <w:pPr>
        <w:ind w:firstLine="284"/>
        <w:jc w:val="both"/>
        <w:rPr>
          <w:b/>
          <w:sz w:val="24"/>
          <w:szCs w:val="24"/>
        </w:rPr>
      </w:pPr>
      <w:r w:rsidRPr="00CA77A3">
        <w:rPr>
          <w:sz w:val="24"/>
          <w:szCs w:val="24"/>
        </w:rPr>
        <w:t xml:space="preserve">Тикер - </w:t>
      </w:r>
      <w:r w:rsidRPr="00CA77A3">
        <w:rPr>
          <w:b/>
          <w:sz w:val="24"/>
          <w:szCs w:val="24"/>
        </w:rPr>
        <w:t>RUGBICP3Y;</w:t>
      </w:r>
    </w:p>
    <w:p w14:paraId="7C70DB25" w14:textId="77777777" w:rsidR="005613D9" w:rsidRPr="00CA77A3" w:rsidRDefault="005613D9" w:rsidP="005613D9">
      <w:pPr>
        <w:ind w:firstLine="708"/>
        <w:jc w:val="both"/>
        <w:rPr>
          <w:sz w:val="24"/>
          <w:szCs w:val="24"/>
        </w:rPr>
      </w:pPr>
    </w:p>
    <w:p w14:paraId="10942463" w14:textId="77777777" w:rsidR="005613D9" w:rsidRPr="00CA77A3" w:rsidRDefault="005613D9" w:rsidP="005613D9">
      <w:pPr>
        <w:pStyle w:val="a8"/>
        <w:numPr>
          <w:ilvl w:val="0"/>
          <w:numId w:val="34"/>
        </w:numPr>
        <w:suppressAutoHyphens w:val="0"/>
        <w:autoSpaceDE/>
        <w:ind w:left="284" w:hanging="284"/>
        <w:jc w:val="both"/>
        <w:rPr>
          <w:rFonts w:eastAsiaTheme="minorHAnsi"/>
          <w:sz w:val="24"/>
          <w:szCs w:val="24"/>
        </w:rPr>
      </w:pPr>
      <w:r w:rsidRPr="00CA77A3">
        <w:rPr>
          <w:rFonts w:eastAsiaTheme="minorHAnsi"/>
          <w:sz w:val="24"/>
          <w:szCs w:val="24"/>
        </w:rPr>
        <w:t xml:space="preserve">Рейтинговая группа I - Индекс корпоративных облигаций (1-3 года, рейтинг ≥ BBB-), </w:t>
      </w:r>
    </w:p>
    <w:p w14:paraId="1E44ACE1" w14:textId="77777777" w:rsidR="005613D9" w:rsidRPr="00CA77A3" w:rsidRDefault="005613D9" w:rsidP="005613D9">
      <w:pPr>
        <w:ind w:firstLine="284"/>
        <w:jc w:val="both"/>
        <w:rPr>
          <w:b/>
          <w:sz w:val="24"/>
          <w:szCs w:val="24"/>
        </w:rPr>
      </w:pPr>
      <w:r w:rsidRPr="00CA77A3">
        <w:rPr>
          <w:sz w:val="24"/>
          <w:szCs w:val="24"/>
        </w:rPr>
        <w:t xml:space="preserve">Тикер - </w:t>
      </w:r>
      <w:r w:rsidRPr="00CA77A3">
        <w:rPr>
          <w:b/>
          <w:sz w:val="24"/>
          <w:szCs w:val="24"/>
        </w:rPr>
        <w:t>RUCBICPBBB3Y;</w:t>
      </w:r>
    </w:p>
    <w:p w14:paraId="4BA8EF15" w14:textId="77777777" w:rsidR="005613D9" w:rsidRPr="00CA77A3" w:rsidRDefault="005613D9" w:rsidP="005613D9">
      <w:pPr>
        <w:ind w:firstLine="708"/>
        <w:jc w:val="both"/>
        <w:rPr>
          <w:sz w:val="24"/>
          <w:szCs w:val="24"/>
        </w:rPr>
      </w:pPr>
    </w:p>
    <w:p w14:paraId="2AE8CD13" w14:textId="77777777" w:rsidR="005613D9" w:rsidRPr="00CA77A3" w:rsidRDefault="005613D9" w:rsidP="005613D9">
      <w:pPr>
        <w:pStyle w:val="a8"/>
        <w:numPr>
          <w:ilvl w:val="0"/>
          <w:numId w:val="34"/>
        </w:numPr>
        <w:suppressAutoHyphens w:val="0"/>
        <w:autoSpaceDE/>
        <w:ind w:left="284" w:hanging="284"/>
        <w:jc w:val="both"/>
        <w:rPr>
          <w:rFonts w:eastAsiaTheme="minorHAnsi"/>
          <w:sz w:val="24"/>
          <w:szCs w:val="24"/>
        </w:rPr>
      </w:pPr>
      <w:r w:rsidRPr="00CA77A3">
        <w:rPr>
          <w:rFonts w:eastAsiaTheme="minorHAnsi"/>
          <w:sz w:val="24"/>
          <w:szCs w:val="24"/>
        </w:rPr>
        <w:t xml:space="preserve">Рейтинговая группа II - Индекс корпоративных облигаций (1-3 года, BB- ≤ рейтинг &lt; BBB-), </w:t>
      </w:r>
    </w:p>
    <w:p w14:paraId="40102094" w14:textId="77777777" w:rsidR="005613D9" w:rsidRPr="00CA77A3" w:rsidRDefault="005613D9" w:rsidP="005613D9">
      <w:pPr>
        <w:ind w:firstLine="284"/>
        <w:jc w:val="both"/>
        <w:rPr>
          <w:b/>
          <w:sz w:val="24"/>
          <w:szCs w:val="24"/>
        </w:rPr>
      </w:pPr>
      <w:r w:rsidRPr="00CA77A3">
        <w:rPr>
          <w:sz w:val="24"/>
          <w:szCs w:val="24"/>
        </w:rPr>
        <w:t xml:space="preserve">Тикер - </w:t>
      </w:r>
      <w:r w:rsidRPr="00CA77A3">
        <w:rPr>
          <w:b/>
          <w:sz w:val="24"/>
          <w:szCs w:val="24"/>
        </w:rPr>
        <w:t>RUCBICPBB3Y;</w:t>
      </w:r>
    </w:p>
    <w:p w14:paraId="45BE9CF7" w14:textId="77777777" w:rsidR="005613D9" w:rsidRPr="00CA77A3" w:rsidRDefault="005613D9" w:rsidP="005613D9">
      <w:pPr>
        <w:jc w:val="both"/>
        <w:rPr>
          <w:sz w:val="24"/>
          <w:szCs w:val="24"/>
        </w:rPr>
      </w:pPr>
    </w:p>
    <w:p w14:paraId="3C988958" w14:textId="77777777" w:rsidR="005613D9" w:rsidRPr="00CA77A3" w:rsidRDefault="005613D9" w:rsidP="005613D9">
      <w:pPr>
        <w:pStyle w:val="a8"/>
        <w:numPr>
          <w:ilvl w:val="0"/>
          <w:numId w:val="34"/>
        </w:numPr>
        <w:suppressAutoHyphens w:val="0"/>
        <w:autoSpaceDE/>
        <w:ind w:left="284" w:hanging="284"/>
        <w:jc w:val="both"/>
        <w:rPr>
          <w:rFonts w:eastAsiaTheme="minorHAnsi"/>
          <w:sz w:val="24"/>
          <w:szCs w:val="24"/>
        </w:rPr>
      </w:pPr>
      <w:r w:rsidRPr="00CA77A3">
        <w:rPr>
          <w:rFonts w:eastAsiaTheme="minorHAnsi"/>
          <w:sz w:val="24"/>
          <w:szCs w:val="24"/>
        </w:rPr>
        <w:t xml:space="preserve">Рейтинговая группа III - Индекс корпоративных облигаций (1-3 года, B- ≤ рейтинг &lt; BB-), </w:t>
      </w:r>
    </w:p>
    <w:p w14:paraId="42D9D819" w14:textId="77777777" w:rsidR="005613D9" w:rsidRPr="00CA77A3" w:rsidRDefault="005613D9" w:rsidP="005613D9">
      <w:pPr>
        <w:ind w:firstLine="284"/>
        <w:jc w:val="both"/>
        <w:rPr>
          <w:b/>
          <w:sz w:val="24"/>
          <w:szCs w:val="24"/>
        </w:rPr>
      </w:pPr>
      <w:r w:rsidRPr="00CA77A3">
        <w:rPr>
          <w:sz w:val="24"/>
          <w:szCs w:val="24"/>
        </w:rPr>
        <w:t xml:space="preserve">Тикер - </w:t>
      </w:r>
      <w:r w:rsidRPr="00CA77A3">
        <w:rPr>
          <w:b/>
          <w:sz w:val="24"/>
          <w:szCs w:val="24"/>
        </w:rPr>
        <w:t>RUCBICPB3Y;</w:t>
      </w:r>
    </w:p>
    <w:p w14:paraId="3A441CD6" w14:textId="77777777" w:rsidR="005613D9" w:rsidRPr="00CA77A3" w:rsidRDefault="005613D9" w:rsidP="005613D9">
      <w:pPr>
        <w:jc w:val="both"/>
        <w:rPr>
          <w:sz w:val="24"/>
          <w:szCs w:val="24"/>
        </w:rPr>
      </w:pPr>
    </w:p>
    <w:p w14:paraId="62130AD7" w14:textId="77777777" w:rsidR="005613D9" w:rsidRPr="00CA77A3" w:rsidRDefault="005613D9" w:rsidP="005613D9">
      <w:pPr>
        <w:pStyle w:val="a8"/>
        <w:numPr>
          <w:ilvl w:val="0"/>
          <w:numId w:val="34"/>
        </w:numPr>
        <w:suppressAutoHyphens w:val="0"/>
        <w:autoSpaceDE/>
        <w:ind w:left="284" w:hanging="284"/>
        <w:jc w:val="both"/>
        <w:rPr>
          <w:sz w:val="24"/>
          <w:szCs w:val="24"/>
        </w:rPr>
      </w:pPr>
      <w:r w:rsidRPr="00CA77A3">
        <w:rPr>
          <w:rFonts w:eastAsiaTheme="minorHAnsi"/>
          <w:sz w:val="24"/>
          <w:szCs w:val="24"/>
        </w:rPr>
        <w:t xml:space="preserve">Рейтинговая группа IV - </w:t>
      </w:r>
      <w:r w:rsidRPr="00CA77A3">
        <w:rPr>
          <w:sz w:val="24"/>
          <w:szCs w:val="24"/>
        </w:rPr>
        <w:t>выбирается Индекс в зависимости от котировального уровня, в который входит долговая ценная бумага:</w:t>
      </w:r>
      <w:r w:rsidRPr="00CA77A3">
        <w:rPr>
          <w:rFonts w:eastAsiaTheme="minorHAnsi"/>
          <w:sz w:val="24"/>
          <w:szCs w:val="24"/>
        </w:rPr>
        <w:t xml:space="preserve"> Индекс котировальных листов (котировальный уровень 2)</w:t>
      </w:r>
      <w:r w:rsidRPr="00CA77A3">
        <w:rPr>
          <w:sz w:val="24"/>
          <w:szCs w:val="24"/>
        </w:rPr>
        <w:t xml:space="preserve"> или Индекс котировальных листов (котировальный уровень 3)</w:t>
      </w:r>
      <w:r w:rsidRPr="00CA77A3">
        <w:rPr>
          <w:rFonts w:eastAsiaTheme="minorHAnsi"/>
          <w:sz w:val="24"/>
          <w:szCs w:val="24"/>
        </w:rPr>
        <w:t xml:space="preserve">, </w:t>
      </w:r>
    </w:p>
    <w:p w14:paraId="0F93D6CA" w14:textId="77777777" w:rsidR="005613D9" w:rsidRPr="00CA77A3" w:rsidRDefault="005613D9" w:rsidP="005613D9">
      <w:pPr>
        <w:ind w:firstLine="284"/>
        <w:jc w:val="both"/>
        <w:rPr>
          <w:sz w:val="24"/>
          <w:szCs w:val="24"/>
        </w:rPr>
      </w:pPr>
      <w:r w:rsidRPr="00CA77A3">
        <w:rPr>
          <w:sz w:val="24"/>
          <w:szCs w:val="24"/>
        </w:rPr>
        <w:t xml:space="preserve">Тикер - </w:t>
      </w:r>
      <w:r w:rsidRPr="00CA77A3">
        <w:rPr>
          <w:b/>
          <w:sz w:val="24"/>
          <w:szCs w:val="24"/>
        </w:rPr>
        <w:t>RUCBICPL2</w:t>
      </w:r>
      <w:r w:rsidRPr="00CA77A3">
        <w:rPr>
          <w:sz w:val="24"/>
          <w:szCs w:val="24"/>
        </w:rPr>
        <w:t xml:space="preserve"> </w:t>
      </w:r>
    </w:p>
    <w:p w14:paraId="35A3C073" w14:textId="77777777" w:rsidR="005613D9" w:rsidRPr="00CA77A3" w:rsidRDefault="005613D9" w:rsidP="005613D9">
      <w:pPr>
        <w:ind w:firstLine="284"/>
        <w:jc w:val="both"/>
        <w:rPr>
          <w:sz w:val="24"/>
          <w:szCs w:val="24"/>
        </w:rPr>
      </w:pPr>
      <w:r w:rsidRPr="00CA77A3">
        <w:rPr>
          <w:sz w:val="24"/>
          <w:szCs w:val="24"/>
        </w:rPr>
        <w:t>Тикер -</w:t>
      </w:r>
      <w:r w:rsidRPr="00CA77A3">
        <w:rPr>
          <w:b/>
          <w:sz w:val="24"/>
          <w:szCs w:val="24"/>
        </w:rPr>
        <w:t>RUCBICPL3</w:t>
      </w:r>
      <w:r w:rsidRPr="00CA77A3">
        <w:rPr>
          <w:sz w:val="24"/>
          <w:szCs w:val="24"/>
        </w:rPr>
        <w:t>.</w:t>
      </w:r>
    </w:p>
    <w:p w14:paraId="661AD70A" w14:textId="77777777" w:rsidR="005613D9" w:rsidRPr="00CA77A3" w:rsidRDefault="005613D9" w:rsidP="005613D9">
      <w:pPr>
        <w:pStyle w:val="a8"/>
        <w:spacing w:line="360" w:lineRule="auto"/>
        <w:ind w:left="0"/>
        <w:rPr>
          <w:sz w:val="24"/>
          <w:szCs w:val="24"/>
        </w:rPr>
      </w:pPr>
    </w:p>
    <w:p w14:paraId="2EB87D9D" w14:textId="77777777" w:rsidR="005613D9" w:rsidRPr="00CA77A3" w:rsidRDefault="005613D9" w:rsidP="005613D9">
      <w:pPr>
        <w:spacing w:after="120" w:line="360" w:lineRule="auto"/>
        <w:ind w:firstLine="426"/>
        <w:jc w:val="both"/>
        <w:rPr>
          <w:sz w:val="24"/>
          <w:szCs w:val="24"/>
        </w:rPr>
      </w:pPr>
      <w:r w:rsidRPr="00CA77A3">
        <w:rPr>
          <w:sz w:val="24"/>
          <w:szCs w:val="24"/>
        </w:rPr>
        <w:t>Расчет кредитного спреда для рейтинговых групп осуществляется по следующим формулам:</w:t>
      </w:r>
    </w:p>
    <w:p w14:paraId="76B7C7D9" w14:textId="77777777" w:rsidR="005613D9" w:rsidRPr="00CA77A3" w:rsidRDefault="005613D9" w:rsidP="005613D9">
      <w:pPr>
        <w:spacing w:after="120" w:line="360" w:lineRule="auto"/>
        <w:ind w:firstLine="426"/>
        <w:jc w:val="both"/>
        <w:rPr>
          <w:b/>
          <w:sz w:val="24"/>
          <w:szCs w:val="24"/>
        </w:rPr>
      </w:pPr>
      <w:r w:rsidRPr="00CA77A3">
        <w:rPr>
          <w:b/>
          <w:sz w:val="24"/>
          <w:szCs w:val="24"/>
        </w:rPr>
        <w:t>Рейтинговая группа I:</w:t>
      </w:r>
    </w:p>
    <w:p w14:paraId="037ACB8B" w14:textId="77777777" w:rsidR="005613D9" w:rsidRPr="00CA77A3" w:rsidRDefault="005613D9" w:rsidP="005613D9">
      <w:pPr>
        <w:spacing w:after="120" w:line="360" w:lineRule="auto"/>
        <w:ind w:firstLine="426"/>
        <w:jc w:val="both"/>
        <w:rPr>
          <w:sz w:val="24"/>
          <w:szCs w:val="24"/>
        </w:rPr>
      </w:pPr>
      <w:r w:rsidRPr="00CA77A3">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m:t>
            </m:r>
          </m:sub>
        </m:sSub>
      </m:oMath>
      <w:r w:rsidRPr="00CA77A3">
        <w:rPr>
          <w:sz w:val="24"/>
          <w:szCs w:val="24"/>
        </w:rPr>
        <w:t xml:space="preserve"> за каждый из 20 последних торговых дней, предшествующих дате определения справедливой стоимости: </w:t>
      </w:r>
    </w:p>
    <w:p w14:paraId="18DF42C7" w14:textId="77777777" w:rsidR="005613D9" w:rsidRPr="00CA77A3" w:rsidRDefault="00BD62D8" w:rsidP="005613D9">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4811975F" w14:textId="77777777" w:rsidR="005613D9" w:rsidRPr="00CA77A3" w:rsidRDefault="005613D9" w:rsidP="005613D9">
      <w:pPr>
        <w:spacing w:after="120" w:line="360" w:lineRule="auto"/>
        <w:ind w:firstLine="426"/>
        <w:jc w:val="both"/>
        <w:rPr>
          <w:sz w:val="24"/>
          <w:szCs w:val="24"/>
        </w:rPr>
      </w:pPr>
      <w:r w:rsidRPr="00CA77A3">
        <w:rPr>
          <w:sz w:val="24"/>
          <w:szCs w:val="24"/>
        </w:rPr>
        <w:t>где:</w:t>
      </w:r>
    </w:p>
    <w:p w14:paraId="65E8F180" w14:textId="77777777" w:rsidR="005613D9" w:rsidRPr="00CA77A3" w:rsidRDefault="005613D9" w:rsidP="005613D9">
      <w:pPr>
        <w:spacing w:after="120" w:line="360" w:lineRule="auto"/>
        <w:ind w:firstLine="426"/>
        <w:jc w:val="both"/>
        <w:rPr>
          <w:sz w:val="24"/>
          <w:szCs w:val="24"/>
        </w:rPr>
      </w:pPr>
      <m:oMath>
        <m:r>
          <w:rPr>
            <w:rFonts w:ascii="Cambria Math" w:hAnsi="Cambria Math"/>
            <w:sz w:val="24"/>
            <w:szCs w:val="24"/>
          </w:rPr>
          <m:t>Y</m:t>
        </m:r>
      </m:oMath>
      <w:r w:rsidRPr="00CA77A3">
        <w:rPr>
          <w:sz w:val="24"/>
          <w:szCs w:val="24"/>
        </w:rPr>
        <w:t xml:space="preserve"> – значение доходности соответствующего индекса, раскрытого ПАО «Московская биржа».</w:t>
      </w:r>
    </w:p>
    <w:p w14:paraId="34859B1C" w14:textId="77777777" w:rsidR="005613D9" w:rsidRPr="00CA77A3" w:rsidRDefault="005613D9" w:rsidP="005613D9">
      <w:pPr>
        <w:spacing w:after="120" w:line="360" w:lineRule="auto"/>
        <w:ind w:firstLine="426"/>
        <w:jc w:val="both"/>
        <w:rPr>
          <w:sz w:val="24"/>
          <w:szCs w:val="24"/>
        </w:rPr>
      </w:pPr>
      <w:r w:rsidRPr="00CA77A3">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A77A3">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A77A3">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A77A3">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049C5253" w14:textId="77777777" w:rsidR="005613D9" w:rsidRPr="00CA77A3" w:rsidRDefault="005613D9" w:rsidP="005613D9">
      <w:pPr>
        <w:spacing w:after="120" w:line="360" w:lineRule="auto"/>
        <w:ind w:firstLine="426"/>
        <w:jc w:val="both"/>
        <w:rPr>
          <w:b/>
          <w:sz w:val="24"/>
          <w:szCs w:val="24"/>
        </w:rPr>
      </w:pPr>
      <w:r w:rsidRPr="00CA77A3">
        <w:rPr>
          <w:sz w:val="24"/>
          <w:szCs w:val="24"/>
        </w:rPr>
        <w:t xml:space="preserve"> </w:t>
      </w:r>
      <w:r w:rsidRPr="00CA77A3">
        <w:rPr>
          <w:b/>
          <w:sz w:val="24"/>
          <w:szCs w:val="24"/>
        </w:rPr>
        <w:t>Рейтинговая группа II</w:t>
      </w:r>
    </w:p>
    <w:p w14:paraId="7C0EE2C3" w14:textId="77777777" w:rsidR="005613D9" w:rsidRPr="00CA77A3" w:rsidRDefault="005613D9" w:rsidP="005613D9">
      <w:pPr>
        <w:spacing w:after="120" w:line="360" w:lineRule="auto"/>
        <w:ind w:firstLine="426"/>
        <w:jc w:val="both"/>
        <w:rPr>
          <w:sz w:val="24"/>
          <w:szCs w:val="24"/>
        </w:rPr>
      </w:pPr>
      <w:r w:rsidRPr="00CA77A3">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A77A3">
        <w:rPr>
          <w:sz w:val="24"/>
          <w:szCs w:val="24"/>
        </w:rPr>
        <w:t xml:space="preserve"> за каждый из 20 последних торговых дней, предшествующих дате определения справедливой стоимости: </w:t>
      </w:r>
    </w:p>
    <w:p w14:paraId="621E3DE9" w14:textId="77777777" w:rsidR="005613D9" w:rsidRPr="00CA77A3" w:rsidRDefault="00BD62D8" w:rsidP="005613D9">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3D3A0337" w14:textId="77777777" w:rsidR="005613D9" w:rsidRPr="00CA77A3" w:rsidRDefault="005613D9" w:rsidP="005613D9">
      <w:pPr>
        <w:spacing w:after="120" w:line="360" w:lineRule="auto"/>
        <w:ind w:firstLine="426"/>
        <w:jc w:val="both"/>
        <w:rPr>
          <w:sz w:val="24"/>
          <w:szCs w:val="24"/>
        </w:rPr>
      </w:pPr>
      <m:oMath>
        <m:r>
          <w:rPr>
            <w:rFonts w:ascii="Cambria Math" w:hAnsi="Cambria Math"/>
            <w:sz w:val="24"/>
            <w:szCs w:val="24"/>
          </w:rPr>
          <m:t>Y</m:t>
        </m:r>
      </m:oMath>
      <w:r w:rsidRPr="00CA77A3">
        <w:rPr>
          <w:sz w:val="24"/>
          <w:szCs w:val="24"/>
        </w:rPr>
        <w:t xml:space="preserve"> – значение доходности соответствующего индекса, раскрытого ПАО «Московская биржа».</w:t>
      </w:r>
    </w:p>
    <w:p w14:paraId="759A1A36" w14:textId="77777777" w:rsidR="005613D9" w:rsidRPr="00CA77A3" w:rsidRDefault="005613D9" w:rsidP="005613D9">
      <w:pPr>
        <w:spacing w:after="120" w:line="360" w:lineRule="auto"/>
        <w:ind w:firstLine="426"/>
        <w:jc w:val="both"/>
        <w:rPr>
          <w:sz w:val="24"/>
          <w:szCs w:val="24"/>
        </w:rPr>
      </w:pPr>
      <w:r w:rsidRPr="00CA77A3">
        <w:rPr>
          <w:sz w:val="24"/>
          <w:szCs w:val="24"/>
        </w:rPr>
        <w:lastRenderedPageBreak/>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A77A3">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A77A3">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A77A3">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33EC8387" w14:textId="77777777" w:rsidR="005613D9" w:rsidRPr="00CA77A3" w:rsidRDefault="005613D9" w:rsidP="005613D9">
      <w:pPr>
        <w:spacing w:after="120" w:line="360" w:lineRule="auto"/>
        <w:ind w:firstLine="426"/>
        <w:jc w:val="both"/>
        <w:rPr>
          <w:b/>
          <w:sz w:val="24"/>
          <w:szCs w:val="24"/>
        </w:rPr>
      </w:pPr>
      <w:r w:rsidRPr="00CA77A3">
        <w:rPr>
          <w:b/>
          <w:sz w:val="24"/>
          <w:szCs w:val="24"/>
        </w:rPr>
        <w:t>Рейтинговая группа III</w:t>
      </w:r>
    </w:p>
    <w:p w14:paraId="137E99E7" w14:textId="77777777" w:rsidR="005613D9" w:rsidRPr="00CA77A3" w:rsidRDefault="005613D9" w:rsidP="005613D9">
      <w:pPr>
        <w:spacing w:after="120" w:line="360" w:lineRule="auto"/>
        <w:ind w:firstLine="426"/>
        <w:jc w:val="both"/>
        <w:rPr>
          <w:sz w:val="24"/>
          <w:szCs w:val="24"/>
        </w:rPr>
      </w:pPr>
      <w:r w:rsidRPr="00CA77A3">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A77A3">
        <w:rPr>
          <w:sz w:val="24"/>
          <w:szCs w:val="24"/>
        </w:rPr>
        <w:t xml:space="preserve"> за каждый из 20 последних торговых дней, предшествующих дате определения справедливой стоимости: </w:t>
      </w:r>
    </w:p>
    <w:p w14:paraId="7AE2EDCF" w14:textId="77777777" w:rsidR="005613D9" w:rsidRPr="00CA77A3" w:rsidRDefault="00BD62D8" w:rsidP="005613D9">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6ECA158F" w14:textId="77777777" w:rsidR="005613D9" w:rsidRPr="00CA77A3" w:rsidRDefault="005613D9" w:rsidP="005613D9">
      <w:pPr>
        <w:spacing w:after="120" w:line="360" w:lineRule="auto"/>
        <w:ind w:firstLine="426"/>
        <w:jc w:val="both"/>
        <w:rPr>
          <w:sz w:val="24"/>
          <w:szCs w:val="24"/>
        </w:rPr>
      </w:pPr>
      <m:oMath>
        <m:r>
          <w:rPr>
            <w:rFonts w:ascii="Cambria Math" w:hAnsi="Cambria Math"/>
            <w:sz w:val="24"/>
            <w:szCs w:val="24"/>
          </w:rPr>
          <m:t>Y</m:t>
        </m:r>
      </m:oMath>
      <w:r w:rsidRPr="00CA77A3">
        <w:rPr>
          <w:sz w:val="24"/>
          <w:szCs w:val="24"/>
        </w:rPr>
        <w:t xml:space="preserve"> – значение доходности соответствующего индекса, раскрытого ПАО «Московская биржа».</w:t>
      </w:r>
    </w:p>
    <w:p w14:paraId="59A9F66D" w14:textId="77777777" w:rsidR="005613D9" w:rsidRPr="00CA77A3" w:rsidRDefault="005613D9" w:rsidP="005613D9">
      <w:pPr>
        <w:spacing w:after="120" w:line="360" w:lineRule="auto"/>
        <w:ind w:firstLine="426"/>
        <w:jc w:val="both"/>
        <w:rPr>
          <w:sz w:val="24"/>
          <w:szCs w:val="24"/>
        </w:rPr>
      </w:pPr>
      <w:r w:rsidRPr="00CA77A3">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A77A3">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A77A3">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A77A3">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85F8797" w14:textId="77777777" w:rsidR="005613D9" w:rsidRPr="00CA77A3" w:rsidRDefault="005613D9" w:rsidP="005613D9">
      <w:pPr>
        <w:spacing w:after="120" w:line="360" w:lineRule="auto"/>
        <w:ind w:firstLine="426"/>
        <w:jc w:val="both"/>
        <w:rPr>
          <w:b/>
          <w:sz w:val="24"/>
          <w:szCs w:val="24"/>
        </w:rPr>
      </w:pPr>
      <w:r w:rsidRPr="00CA77A3">
        <w:rPr>
          <w:b/>
          <w:sz w:val="24"/>
          <w:szCs w:val="24"/>
        </w:rPr>
        <w:t>Рейтинговая группа IV</w:t>
      </w:r>
    </w:p>
    <w:p w14:paraId="33E19D73" w14:textId="77777777" w:rsidR="005613D9" w:rsidRPr="00CA77A3" w:rsidRDefault="005613D9" w:rsidP="005613D9">
      <w:pPr>
        <w:spacing w:after="120" w:line="360" w:lineRule="auto"/>
        <w:ind w:firstLine="426"/>
        <w:jc w:val="both"/>
        <w:rPr>
          <w:sz w:val="24"/>
          <w:szCs w:val="24"/>
        </w:rPr>
      </w:pPr>
      <w:r w:rsidRPr="00CA77A3">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CA77A3">
        <w:rPr>
          <w:sz w:val="24"/>
          <w:szCs w:val="24"/>
        </w:rPr>
        <w:t xml:space="preserve"> за каждый из 20 последних торговых дней, предшествующих дате определения справедливой стоимости:</w:t>
      </w:r>
    </w:p>
    <w:p w14:paraId="71620656" w14:textId="77777777" w:rsidR="005613D9" w:rsidRPr="00CA77A3" w:rsidRDefault="00BD62D8" w:rsidP="005613D9">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5613D9" w:rsidRPr="00CA77A3">
        <w:rPr>
          <w:sz w:val="24"/>
          <w:szCs w:val="24"/>
        </w:rPr>
        <w:t>, (Формула 1)</w:t>
      </w:r>
    </w:p>
    <w:p w14:paraId="589A0EF8" w14:textId="77777777" w:rsidR="005613D9" w:rsidRPr="00CA77A3" w:rsidRDefault="00BD62D8" w:rsidP="005613D9">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5613D9" w:rsidRPr="00CA77A3">
        <w:rPr>
          <w:sz w:val="24"/>
          <w:szCs w:val="24"/>
        </w:rPr>
        <w:t>, (Формула 2)</w:t>
      </w:r>
    </w:p>
    <w:p w14:paraId="293D3881" w14:textId="77777777" w:rsidR="005613D9" w:rsidRPr="00CA77A3" w:rsidRDefault="005613D9" w:rsidP="005613D9">
      <w:pPr>
        <w:spacing w:after="120" w:line="360" w:lineRule="auto"/>
        <w:ind w:firstLine="426"/>
        <w:jc w:val="both"/>
        <w:rPr>
          <w:sz w:val="24"/>
          <w:szCs w:val="24"/>
        </w:rPr>
      </w:pPr>
      <m:oMath>
        <m:r>
          <w:rPr>
            <w:rFonts w:ascii="Cambria Math" w:hAnsi="Cambria Math"/>
            <w:sz w:val="24"/>
            <w:szCs w:val="24"/>
          </w:rPr>
          <m:t>Y</m:t>
        </m:r>
      </m:oMath>
      <w:r w:rsidRPr="00CA77A3">
        <w:rPr>
          <w:sz w:val="24"/>
          <w:szCs w:val="24"/>
        </w:rPr>
        <w:t xml:space="preserve"> – значение доходности соответствующего индекса, раскрытого ПАО «Московская биржа».</w:t>
      </w:r>
    </w:p>
    <w:p w14:paraId="2CAD82BC" w14:textId="77777777" w:rsidR="005613D9" w:rsidRPr="00CA77A3" w:rsidRDefault="005613D9" w:rsidP="005613D9">
      <w:pPr>
        <w:spacing w:after="120" w:line="360" w:lineRule="auto"/>
        <w:ind w:firstLine="426"/>
        <w:jc w:val="both"/>
        <w:rPr>
          <w:sz w:val="24"/>
          <w:szCs w:val="24"/>
        </w:rPr>
      </w:pPr>
      <w:r w:rsidRPr="00CA77A3">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177D1FEB" w14:textId="77777777" w:rsidR="005613D9" w:rsidRPr="00CA77A3" w:rsidRDefault="005613D9" w:rsidP="005613D9">
      <w:pPr>
        <w:spacing w:after="120" w:line="360" w:lineRule="auto"/>
        <w:ind w:firstLine="426"/>
        <w:jc w:val="both"/>
        <w:rPr>
          <w:sz w:val="24"/>
          <w:szCs w:val="24"/>
        </w:rPr>
      </w:pPr>
      <w:r w:rsidRPr="00CA77A3">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A77A3">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A77A3">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A77A3">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363E47FF" w14:textId="77777777" w:rsidR="005613D9" w:rsidRPr="00CA77A3" w:rsidRDefault="005613D9" w:rsidP="005613D9">
      <w:pPr>
        <w:spacing w:line="360" w:lineRule="auto"/>
        <w:rPr>
          <w:b/>
          <w:sz w:val="24"/>
          <w:szCs w:val="24"/>
          <w:u w:val="single"/>
        </w:rPr>
      </w:pPr>
    </w:p>
    <w:p w14:paraId="0E5CE25F" w14:textId="77777777" w:rsidR="005613D9" w:rsidRPr="00CA77A3" w:rsidRDefault="005613D9" w:rsidP="005613D9">
      <w:pPr>
        <w:spacing w:line="360" w:lineRule="auto"/>
        <w:jc w:val="center"/>
        <w:rPr>
          <w:b/>
          <w:sz w:val="24"/>
          <w:szCs w:val="24"/>
          <w:u w:val="single"/>
        </w:rPr>
      </w:pPr>
      <w:r w:rsidRPr="00CA77A3">
        <w:rPr>
          <w:b/>
          <w:sz w:val="24"/>
          <w:szCs w:val="24"/>
          <w:u w:val="single"/>
        </w:rPr>
        <w:t>Еврооблигации</w:t>
      </w:r>
    </w:p>
    <w:p w14:paraId="1C651D19" w14:textId="77777777" w:rsidR="005613D9" w:rsidRPr="00CA77A3" w:rsidRDefault="005613D9" w:rsidP="005613D9">
      <w:pPr>
        <w:spacing w:line="360" w:lineRule="auto"/>
        <w:ind w:firstLine="426"/>
        <w:jc w:val="both"/>
        <w:rPr>
          <w:sz w:val="24"/>
          <w:szCs w:val="24"/>
        </w:rPr>
      </w:pPr>
      <w:r w:rsidRPr="00CA77A3">
        <w:rPr>
          <w:sz w:val="24"/>
          <w:szCs w:val="24"/>
        </w:rPr>
        <w:t xml:space="preserve">Для еврооблигаций, в отношении которых известен конечный заемщик (по данным системы </w:t>
      </w:r>
      <w:r w:rsidRPr="00CA77A3">
        <w:rPr>
          <w:sz w:val="24"/>
          <w:szCs w:val="24"/>
          <w:lang w:val="en-US"/>
        </w:rPr>
        <w:t>cbonds</w:t>
      </w:r>
      <w:r w:rsidRPr="00CA77A3">
        <w:rPr>
          <w:sz w:val="24"/>
          <w:szCs w:val="24"/>
        </w:rPr>
        <w:t>.</w:t>
      </w:r>
      <w:r w:rsidRPr="00CA77A3">
        <w:rPr>
          <w:sz w:val="24"/>
          <w:szCs w:val="24"/>
          <w:lang w:val="en-US"/>
        </w:rPr>
        <w:t>ru</w:t>
      </w:r>
      <w:r w:rsidR="007857D7" w:rsidRPr="00CA77A3">
        <w:rPr>
          <w:sz w:val="24"/>
          <w:szCs w:val="24"/>
        </w:rPr>
        <w:t>) и</w:t>
      </w:r>
      <w:r w:rsidRPr="00CA77A3">
        <w:rPr>
          <w:sz w:val="24"/>
          <w:szCs w:val="24"/>
        </w:rPr>
        <w:t xml:space="preserve"> при этом «страной риска» заемщика является Россия, справедливая стоимость определяется согласно модели оценки справедливой стоимост</w:t>
      </w:r>
      <w:r w:rsidR="007857D7" w:rsidRPr="00CA77A3">
        <w:rPr>
          <w:sz w:val="24"/>
          <w:szCs w:val="24"/>
        </w:rPr>
        <w:t>и рублевых облигаций на уровне 2</w:t>
      </w:r>
      <w:r w:rsidRPr="00CA77A3">
        <w:rPr>
          <w:sz w:val="24"/>
          <w:szCs w:val="24"/>
        </w:rPr>
        <w:t xml:space="preserve"> со следующими изменениями при расчете медианного кредитного спреда:</w:t>
      </w:r>
    </w:p>
    <w:p w14:paraId="6E19FF9A" w14:textId="77777777" w:rsidR="005613D9" w:rsidRPr="00CA77A3" w:rsidRDefault="005613D9" w:rsidP="005613D9">
      <w:pPr>
        <w:spacing w:line="360" w:lineRule="auto"/>
        <w:ind w:firstLine="426"/>
        <w:jc w:val="both"/>
        <w:rPr>
          <w:sz w:val="24"/>
          <w:szCs w:val="24"/>
        </w:rPr>
      </w:pPr>
      <w:r w:rsidRPr="00CA77A3">
        <w:rPr>
          <w:sz w:val="24"/>
          <w:szCs w:val="24"/>
        </w:rPr>
        <w:lastRenderedPageBreak/>
        <w:t>Если для оцениваемой долговой ценной бумаги основным рынком является биржевой рынок, то медианный кредитный спред (</w:t>
      </w:r>
      <m:oMath>
        <m:r>
          <w:rPr>
            <w:rFonts w:ascii="Cambria Math" w:hAnsi="Cambria Math"/>
            <w:sz w:val="24"/>
            <w:szCs w:val="24"/>
          </w:rPr>
          <m:t>CrSpread</m:t>
        </m:r>
      </m:oMath>
      <w:r w:rsidRPr="00CA77A3">
        <w:rPr>
          <w:sz w:val="24"/>
          <w:szCs w:val="24"/>
        </w:rPr>
        <w:t>) рассчитывается на основании выбранных управляющей компанией ДУ ПИФ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66FA7A2" w14:textId="77777777" w:rsidR="005613D9" w:rsidRPr="00CA77A3" w:rsidRDefault="005613D9" w:rsidP="005613D9">
      <w:pPr>
        <w:spacing w:line="360" w:lineRule="auto"/>
        <w:ind w:firstLine="426"/>
        <w:jc w:val="both"/>
        <w:rPr>
          <w:sz w:val="24"/>
          <w:szCs w:val="24"/>
        </w:rPr>
      </w:pPr>
      <w:r w:rsidRPr="00CA77A3">
        <w:rPr>
          <w:sz w:val="24"/>
          <w:szCs w:val="24"/>
        </w:rPr>
        <w:t>Если для оцениваемой долговой ценной бумаги основным рынком является внебиржевой рынок, то медианный кредитный спред (</w:t>
      </w:r>
      <m:oMath>
        <m:r>
          <w:rPr>
            <w:rFonts w:ascii="Cambria Math" w:hAnsi="Cambria Math"/>
            <w:sz w:val="24"/>
            <w:szCs w:val="24"/>
          </w:rPr>
          <m:t>CrSpread</m:t>
        </m:r>
      </m:oMath>
      <w:r w:rsidRPr="00CA77A3">
        <w:rPr>
          <w:sz w:val="24"/>
          <w:szCs w:val="24"/>
        </w:rPr>
        <w:t>) рассчитывается на основании выбранных управляющей компанией ДУ ПИФ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p>
    <w:p w14:paraId="347EF93F" w14:textId="77777777" w:rsidR="005613D9" w:rsidRPr="00CA77A3" w:rsidRDefault="005613D9" w:rsidP="005613D9">
      <w:pPr>
        <w:spacing w:line="360" w:lineRule="auto"/>
        <w:ind w:firstLine="426"/>
        <w:jc w:val="both"/>
        <w:rPr>
          <w:sz w:val="24"/>
          <w:szCs w:val="24"/>
        </w:rPr>
      </w:pPr>
      <w:r w:rsidRPr="00CA77A3">
        <w:rPr>
          <w:sz w:val="24"/>
          <w:szCs w:val="24"/>
        </w:rPr>
        <w:t>Долговая ценная бумага признается аналогом для целей оценки в случае, если одновременно соблюдаются следующие условия:</w:t>
      </w:r>
    </w:p>
    <w:p w14:paraId="062CC86C" w14:textId="77777777" w:rsidR="005613D9" w:rsidRPr="00CA77A3" w:rsidRDefault="005613D9" w:rsidP="005613D9">
      <w:pPr>
        <w:pStyle w:val="a8"/>
        <w:numPr>
          <w:ilvl w:val="0"/>
          <w:numId w:val="35"/>
        </w:numPr>
        <w:suppressAutoHyphens w:val="0"/>
        <w:autoSpaceDE/>
        <w:spacing w:line="360" w:lineRule="auto"/>
        <w:ind w:left="426"/>
        <w:jc w:val="both"/>
        <w:rPr>
          <w:sz w:val="24"/>
          <w:szCs w:val="24"/>
        </w:rPr>
      </w:pPr>
      <w:r w:rsidRPr="00CA77A3">
        <w:rPr>
          <w:sz w:val="24"/>
          <w:szCs w:val="24"/>
        </w:rPr>
        <w:t xml:space="preserve">валюта </w:t>
      </w:r>
      <w:r w:rsidR="0071679F" w:rsidRPr="00CA77A3">
        <w:rPr>
          <w:sz w:val="24"/>
          <w:szCs w:val="24"/>
        </w:rPr>
        <w:t xml:space="preserve">номинала </w:t>
      </w:r>
      <w:r w:rsidRPr="00CA77A3">
        <w:rPr>
          <w:sz w:val="24"/>
          <w:szCs w:val="24"/>
        </w:rPr>
        <w:t xml:space="preserve">аналога совпадает с валютой </w:t>
      </w:r>
      <w:r w:rsidR="0071679F" w:rsidRPr="00CA77A3">
        <w:rPr>
          <w:sz w:val="24"/>
          <w:szCs w:val="24"/>
        </w:rPr>
        <w:t xml:space="preserve">номинала </w:t>
      </w:r>
      <w:r w:rsidRPr="00CA77A3">
        <w:rPr>
          <w:sz w:val="24"/>
          <w:szCs w:val="24"/>
        </w:rPr>
        <w:t>оцениваемой долговой ценной бумаги;</w:t>
      </w:r>
    </w:p>
    <w:p w14:paraId="7F11853D" w14:textId="77777777" w:rsidR="005613D9" w:rsidRPr="00CA77A3" w:rsidRDefault="005613D9" w:rsidP="005613D9">
      <w:pPr>
        <w:pStyle w:val="a8"/>
        <w:numPr>
          <w:ilvl w:val="0"/>
          <w:numId w:val="35"/>
        </w:numPr>
        <w:suppressAutoHyphens w:val="0"/>
        <w:autoSpaceDE/>
        <w:spacing w:line="360" w:lineRule="auto"/>
        <w:ind w:left="426"/>
        <w:jc w:val="both"/>
        <w:rPr>
          <w:sz w:val="24"/>
          <w:szCs w:val="24"/>
        </w:rPr>
      </w:pPr>
      <w:r w:rsidRPr="00CA77A3">
        <w:rPr>
          <w:sz w:val="24"/>
          <w:szCs w:val="24"/>
        </w:rPr>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r w:rsidR="0071679F" w:rsidRPr="00CA77A3">
        <w:rPr>
          <w:sz w:val="24"/>
          <w:szCs w:val="24"/>
        </w:rPr>
        <w:t>;</w:t>
      </w:r>
    </w:p>
    <w:p w14:paraId="5E31633A" w14:textId="77777777" w:rsidR="005613D9" w:rsidRPr="00CA77A3" w:rsidRDefault="005613D9" w:rsidP="005613D9">
      <w:pPr>
        <w:pStyle w:val="a8"/>
        <w:numPr>
          <w:ilvl w:val="0"/>
          <w:numId w:val="35"/>
        </w:numPr>
        <w:suppressAutoHyphens w:val="0"/>
        <w:autoSpaceDE/>
        <w:spacing w:line="360" w:lineRule="auto"/>
        <w:ind w:left="426"/>
        <w:jc w:val="both"/>
        <w:rPr>
          <w:sz w:val="24"/>
          <w:szCs w:val="24"/>
        </w:rPr>
      </w:pPr>
      <w:r w:rsidRPr="00CA77A3">
        <w:rPr>
          <w:sz w:val="24"/>
          <w:szCs w:val="24"/>
        </w:rPr>
        <w:t>аналог относится к той же рейтинговой группе что и оцениваемая долговая ценная бумага;</w:t>
      </w:r>
    </w:p>
    <w:p w14:paraId="27B8A1D5" w14:textId="77777777" w:rsidR="005613D9" w:rsidRPr="00CA77A3" w:rsidRDefault="005613D9" w:rsidP="005613D9">
      <w:pPr>
        <w:pStyle w:val="a8"/>
        <w:numPr>
          <w:ilvl w:val="0"/>
          <w:numId w:val="35"/>
        </w:numPr>
        <w:suppressAutoHyphens w:val="0"/>
        <w:autoSpaceDE/>
        <w:spacing w:line="360" w:lineRule="auto"/>
        <w:ind w:left="426"/>
        <w:jc w:val="both"/>
        <w:rPr>
          <w:sz w:val="24"/>
          <w:szCs w:val="24"/>
        </w:rPr>
      </w:pPr>
      <w:r w:rsidRPr="00CA77A3">
        <w:rPr>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71252239" w14:textId="77777777" w:rsidR="005613D9" w:rsidRPr="00CA77A3" w:rsidRDefault="005613D9" w:rsidP="005613D9">
      <w:pPr>
        <w:spacing w:before="240" w:after="120" w:line="360" w:lineRule="auto"/>
        <w:ind w:firstLine="425"/>
        <w:jc w:val="both"/>
        <w:rPr>
          <w:sz w:val="24"/>
          <w:szCs w:val="24"/>
        </w:rPr>
      </w:pPr>
      <w:r w:rsidRPr="00CA77A3">
        <w:rPr>
          <w:sz w:val="24"/>
          <w:szCs w:val="24"/>
        </w:rPr>
        <w:t>Долговая ценная бумага может быть отнесена к одной из четырех рейтинговых групп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наиболее актуальный на дату оценки кредитный рейтинг.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наиболее актуальный на дату оценки кредитный рейтинг выпуска долговой ценной бумаги и поручителя (гаранта).</w:t>
      </w:r>
    </w:p>
    <w:tbl>
      <w:tblPr>
        <w:tblW w:w="9406" w:type="dxa"/>
        <w:tblInd w:w="93" w:type="dxa"/>
        <w:tblLook w:val="04A0" w:firstRow="1" w:lastRow="0" w:firstColumn="1" w:lastColumn="0" w:noHBand="0" w:noVBand="1"/>
      </w:tblPr>
      <w:tblGrid>
        <w:gridCol w:w="2761"/>
        <w:gridCol w:w="2095"/>
        <w:gridCol w:w="2452"/>
        <w:gridCol w:w="2098"/>
      </w:tblGrid>
      <w:tr w:rsidR="005613D9" w:rsidRPr="00CA77A3" w14:paraId="74461A00" w14:textId="77777777" w:rsidTr="002654E6">
        <w:trPr>
          <w:trHeight w:val="330"/>
        </w:trPr>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EC73D" w14:textId="77777777" w:rsidR="005613D9" w:rsidRPr="00CA77A3" w:rsidRDefault="005613D9" w:rsidP="002654E6">
            <w:pPr>
              <w:jc w:val="center"/>
              <w:rPr>
                <w:b/>
                <w:bCs/>
                <w:color w:val="000000"/>
                <w:sz w:val="24"/>
                <w:szCs w:val="24"/>
                <w:lang w:eastAsia="ru-RU"/>
              </w:rPr>
            </w:pPr>
            <w:r w:rsidRPr="00CA77A3">
              <w:rPr>
                <w:b/>
                <w:bCs/>
                <w:color w:val="000000"/>
                <w:sz w:val="24"/>
                <w:szCs w:val="24"/>
                <w:lang w:eastAsia="ru-RU"/>
              </w:rPr>
              <w:t>Moody`s</w:t>
            </w:r>
          </w:p>
        </w:tc>
        <w:tc>
          <w:tcPr>
            <w:tcW w:w="2095" w:type="dxa"/>
            <w:tcBorders>
              <w:top w:val="single" w:sz="4" w:space="0" w:color="auto"/>
              <w:left w:val="nil"/>
              <w:bottom w:val="single" w:sz="4" w:space="0" w:color="auto"/>
              <w:right w:val="single" w:sz="4" w:space="0" w:color="auto"/>
            </w:tcBorders>
            <w:shd w:val="clear" w:color="auto" w:fill="auto"/>
            <w:noWrap/>
            <w:vAlign w:val="center"/>
            <w:hideMark/>
          </w:tcPr>
          <w:p w14:paraId="3E4E439B" w14:textId="77777777" w:rsidR="005613D9" w:rsidRPr="00CA77A3" w:rsidRDefault="005613D9" w:rsidP="002654E6">
            <w:pPr>
              <w:jc w:val="center"/>
              <w:rPr>
                <w:b/>
                <w:bCs/>
                <w:color w:val="000000"/>
                <w:sz w:val="24"/>
                <w:szCs w:val="24"/>
                <w:lang w:eastAsia="ru-RU"/>
              </w:rPr>
            </w:pPr>
            <w:r w:rsidRPr="00CA77A3">
              <w:rPr>
                <w:b/>
                <w:bCs/>
                <w:color w:val="000000"/>
                <w:sz w:val="24"/>
                <w:szCs w:val="24"/>
                <w:lang w:eastAsia="ru-RU"/>
              </w:rPr>
              <w:t>S&amp;P</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5B845FFB" w14:textId="77777777" w:rsidR="005613D9" w:rsidRPr="00CA77A3" w:rsidRDefault="005613D9" w:rsidP="002654E6">
            <w:pPr>
              <w:jc w:val="center"/>
              <w:rPr>
                <w:b/>
                <w:bCs/>
                <w:color w:val="000000"/>
                <w:sz w:val="24"/>
                <w:szCs w:val="24"/>
                <w:lang w:eastAsia="ru-RU"/>
              </w:rPr>
            </w:pPr>
            <w:r w:rsidRPr="00CA77A3">
              <w:rPr>
                <w:b/>
                <w:bCs/>
                <w:color w:val="000000"/>
                <w:sz w:val="24"/>
                <w:szCs w:val="24"/>
                <w:lang w:eastAsia="ru-RU"/>
              </w:rPr>
              <w:t>Fitch</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315C0" w14:textId="77777777" w:rsidR="005613D9" w:rsidRPr="00CA77A3" w:rsidRDefault="005613D9" w:rsidP="002654E6">
            <w:pPr>
              <w:jc w:val="center"/>
              <w:rPr>
                <w:b/>
                <w:bCs/>
                <w:color w:val="000000"/>
                <w:sz w:val="24"/>
                <w:szCs w:val="24"/>
                <w:lang w:eastAsia="ru-RU"/>
              </w:rPr>
            </w:pPr>
            <w:r w:rsidRPr="00CA77A3">
              <w:rPr>
                <w:b/>
                <w:bCs/>
                <w:color w:val="000000"/>
                <w:sz w:val="24"/>
                <w:szCs w:val="24"/>
                <w:lang w:eastAsia="ru-RU"/>
              </w:rPr>
              <w:t>Рейтинговая группа</w:t>
            </w:r>
          </w:p>
        </w:tc>
      </w:tr>
      <w:tr w:rsidR="005613D9" w:rsidRPr="00CA77A3" w14:paraId="2E46831E" w14:textId="77777777" w:rsidTr="002654E6">
        <w:trPr>
          <w:trHeight w:val="330"/>
        </w:trPr>
        <w:tc>
          <w:tcPr>
            <w:tcW w:w="2761" w:type="dxa"/>
            <w:tcBorders>
              <w:top w:val="nil"/>
              <w:left w:val="single" w:sz="4" w:space="0" w:color="auto"/>
              <w:bottom w:val="single" w:sz="4" w:space="0" w:color="auto"/>
              <w:right w:val="single" w:sz="4" w:space="0" w:color="auto"/>
            </w:tcBorders>
            <w:shd w:val="clear" w:color="auto" w:fill="auto"/>
            <w:noWrap/>
            <w:vAlign w:val="center"/>
            <w:hideMark/>
          </w:tcPr>
          <w:p w14:paraId="40605522" w14:textId="77777777" w:rsidR="005613D9" w:rsidRPr="00CA77A3" w:rsidRDefault="005613D9" w:rsidP="002654E6">
            <w:pPr>
              <w:jc w:val="center"/>
              <w:rPr>
                <w:b/>
                <w:bCs/>
                <w:color w:val="000000"/>
                <w:sz w:val="24"/>
                <w:szCs w:val="24"/>
                <w:lang w:eastAsia="ru-RU"/>
              </w:rPr>
            </w:pPr>
            <w:r w:rsidRPr="00CA77A3">
              <w:rPr>
                <w:b/>
                <w:bCs/>
                <w:color w:val="000000"/>
                <w:sz w:val="24"/>
                <w:szCs w:val="24"/>
                <w:lang w:eastAsia="ru-RU"/>
              </w:rPr>
              <w:lastRenderedPageBreak/>
              <w:t>Международная шкала</w:t>
            </w:r>
          </w:p>
        </w:tc>
        <w:tc>
          <w:tcPr>
            <w:tcW w:w="2095" w:type="dxa"/>
            <w:tcBorders>
              <w:top w:val="nil"/>
              <w:left w:val="nil"/>
              <w:bottom w:val="single" w:sz="4" w:space="0" w:color="auto"/>
              <w:right w:val="single" w:sz="4" w:space="0" w:color="auto"/>
            </w:tcBorders>
            <w:shd w:val="clear" w:color="auto" w:fill="auto"/>
            <w:noWrap/>
            <w:vAlign w:val="center"/>
            <w:hideMark/>
          </w:tcPr>
          <w:p w14:paraId="4AAEC734" w14:textId="77777777" w:rsidR="005613D9" w:rsidRPr="00CA77A3" w:rsidRDefault="005613D9" w:rsidP="002654E6">
            <w:pPr>
              <w:jc w:val="center"/>
              <w:rPr>
                <w:b/>
                <w:bCs/>
                <w:color w:val="000000"/>
                <w:sz w:val="24"/>
                <w:szCs w:val="24"/>
                <w:lang w:eastAsia="ru-RU"/>
              </w:rPr>
            </w:pPr>
            <w:r w:rsidRPr="00CA77A3">
              <w:rPr>
                <w:b/>
                <w:bCs/>
                <w:color w:val="000000"/>
                <w:sz w:val="24"/>
                <w:szCs w:val="24"/>
                <w:lang w:eastAsia="ru-RU"/>
              </w:rPr>
              <w:t>Международная шкала</w:t>
            </w:r>
          </w:p>
        </w:tc>
        <w:tc>
          <w:tcPr>
            <w:tcW w:w="2452" w:type="dxa"/>
            <w:tcBorders>
              <w:top w:val="nil"/>
              <w:left w:val="nil"/>
              <w:bottom w:val="single" w:sz="4" w:space="0" w:color="auto"/>
              <w:right w:val="single" w:sz="4" w:space="0" w:color="auto"/>
            </w:tcBorders>
            <w:shd w:val="clear" w:color="auto" w:fill="auto"/>
            <w:noWrap/>
            <w:vAlign w:val="center"/>
            <w:hideMark/>
          </w:tcPr>
          <w:p w14:paraId="2E1CE52B" w14:textId="77777777" w:rsidR="005613D9" w:rsidRPr="00CA77A3" w:rsidRDefault="005613D9" w:rsidP="002654E6">
            <w:pPr>
              <w:jc w:val="center"/>
              <w:rPr>
                <w:b/>
                <w:bCs/>
                <w:color w:val="000000"/>
                <w:sz w:val="24"/>
                <w:szCs w:val="24"/>
                <w:lang w:eastAsia="ru-RU"/>
              </w:rPr>
            </w:pPr>
            <w:r w:rsidRPr="00CA77A3">
              <w:rPr>
                <w:b/>
                <w:bCs/>
                <w:color w:val="000000"/>
                <w:sz w:val="24"/>
                <w:szCs w:val="24"/>
                <w:lang w:eastAsia="ru-RU"/>
              </w:rPr>
              <w:t>Международная шкала</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25905CD8" w14:textId="77777777" w:rsidR="005613D9" w:rsidRPr="00CA77A3" w:rsidRDefault="005613D9" w:rsidP="002654E6">
            <w:pPr>
              <w:rPr>
                <w:b/>
                <w:bCs/>
                <w:color w:val="000000"/>
                <w:sz w:val="24"/>
                <w:szCs w:val="24"/>
                <w:lang w:eastAsia="ru-RU"/>
              </w:rPr>
            </w:pPr>
          </w:p>
        </w:tc>
      </w:tr>
      <w:tr w:rsidR="005613D9" w:rsidRPr="00CA77A3" w14:paraId="09284E97" w14:textId="77777777" w:rsidTr="002654E6">
        <w:trPr>
          <w:trHeight w:val="330"/>
        </w:trPr>
        <w:tc>
          <w:tcPr>
            <w:tcW w:w="2761" w:type="dxa"/>
            <w:tcBorders>
              <w:top w:val="nil"/>
              <w:left w:val="single" w:sz="4" w:space="0" w:color="auto"/>
              <w:bottom w:val="single" w:sz="4" w:space="0" w:color="auto"/>
              <w:right w:val="single" w:sz="4" w:space="0" w:color="auto"/>
            </w:tcBorders>
            <w:shd w:val="clear" w:color="auto" w:fill="auto"/>
            <w:noWrap/>
            <w:vAlign w:val="center"/>
            <w:hideMark/>
          </w:tcPr>
          <w:p w14:paraId="6220D5A9"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Ваа1</w:t>
            </w:r>
          </w:p>
        </w:tc>
        <w:tc>
          <w:tcPr>
            <w:tcW w:w="2095" w:type="dxa"/>
            <w:tcBorders>
              <w:top w:val="nil"/>
              <w:left w:val="nil"/>
              <w:bottom w:val="single" w:sz="4" w:space="0" w:color="auto"/>
              <w:right w:val="single" w:sz="4" w:space="0" w:color="auto"/>
            </w:tcBorders>
            <w:shd w:val="clear" w:color="auto" w:fill="auto"/>
            <w:noWrap/>
            <w:vAlign w:val="center"/>
            <w:hideMark/>
          </w:tcPr>
          <w:p w14:paraId="20B1A457"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ВВВ+</w:t>
            </w:r>
          </w:p>
        </w:tc>
        <w:tc>
          <w:tcPr>
            <w:tcW w:w="2452" w:type="dxa"/>
            <w:tcBorders>
              <w:top w:val="nil"/>
              <w:left w:val="nil"/>
              <w:bottom w:val="single" w:sz="4" w:space="0" w:color="auto"/>
              <w:right w:val="single" w:sz="4" w:space="0" w:color="auto"/>
            </w:tcBorders>
            <w:shd w:val="clear" w:color="auto" w:fill="auto"/>
            <w:noWrap/>
            <w:vAlign w:val="center"/>
            <w:hideMark/>
          </w:tcPr>
          <w:p w14:paraId="59FA5F51"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ВВВ+</w:t>
            </w:r>
          </w:p>
        </w:tc>
        <w:tc>
          <w:tcPr>
            <w:tcW w:w="20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278BBA" w14:textId="77777777" w:rsidR="005613D9" w:rsidRPr="00CA77A3" w:rsidRDefault="005613D9" w:rsidP="002654E6">
            <w:pPr>
              <w:jc w:val="center"/>
              <w:rPr>
                <w:b/>
                <w:bCs/>
                <w:color w:val="000000"/>
                <w:sz w:val="24"/>
                <w:szCs w:val="24"/>
                <w:lang w:eastAsia="ru-RU"/>
              </w:rPr>
            </w:pPr>
            <w:r w:rsidRPr="00CA77A3">
              <w:rPr>
                <w:b/>
                <w:bCs/>
                <w:color w:val="000000"/>
                <w:sz w:val="24"/>
                <w:szCs w:val="24"/>
                <w:lang w:eastAsia="ru-RU"/>
              </w:rPr>
              <w:t>Рейтинговая группа I</w:t>
            </w:r>
          </w:p>
        </w:tc>
      </w:tr>
      <w:tr w:rsidR="005613D9" w:rsidRPr="00CA77A3" w14:paraId="1E417DE4" w14:textId="77777777" w:rsidTr="002654E6">
        <w:trPr>
          <w:trHeight w:val="330"/>
        </w:trPr>
        <w:tc>
          <w:tcPr>
            <w:tcW w:w="2761" w:type="dxa"/>
            <w:tcBorders>
              <w:top w:val="nil"/>
              <w:left w:val="single" w:sz="4" w:space="0" w:color="auto"/>
              <w:bottom w:val="single" w:sz="4" w:space="0" w:color="auto"/>
              <w:right w:val="single" w:sz="4" w:space="0" w:color="auto"/>
            </w:tcBorders>
            <w:shd w:val="clear" w:color="auto" w:fill="auto"/>
            <w:noWrap/>
            <w:vAlign w:val="center"/>
            <w:hideMark/>
          </w:tcPr>
          <w:p w14:paraId="6A5BBF9C"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Ваа2</w:t>
            </w:r>
          </w:p>
        </w:tc>
        <w:tc>
          <w:tcPr>
            <w:tcW w:w="2095" w:type="dxa"/>
            <w:tcBorders>
              <w:top w:val="nil"/>
              <w:left w:val="nil"/>
              <w:bottom w:val="single" w:sz="4" w:space="0" w:color="auto"/>
              <w:right w:val="single" w:sz="4" w:space="0" w:color="auto"/>
            </w:tcBorders>
            <w:shd w:val="clear" w:color="auto" w:fill="auto"/>
            <w:noWrap/>
            <w:vAlign w:val="center"/>
            <w:hideMark/>
          </w:tcPr>
          <w:p w14:paraId="5CD2ABD2"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ВВВ</w:t>
            </w:r>
          </w:p>
        </w:tc>
        <w:tc>
          <w:tcPr>
            <w:tcW w:w="2452" w:type="dxa"/>
            <w:tcBorders>
              <w:top w:val="nil"/>
              <w:left w:val="nil"/>
              <w:bottom w:val="single" w:sz="4" w:space="0" w:color="auto"/>
              <w:right w:val="single" w:sz="4" w:space="0" w:color="auto"/>
            </w:tcBorders>
            <w:shd w:val="clear" w:color="auto" w:fill="auto"/>
            <w:noWrap/>
            <w:vAlign w:val="center"/>
            <w:hideMark/>
          </w:tcPr>
          <w:p w14:paraId="19168390"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ВВВ</w:t>
            </w:r>
          </w:p>
        </w:tc>
        <w:tc>
          <w:tcPr>
            <w:tcW w:w="2098" w:type="dxa"/>
            <w:vMerge/>
            <w:tcBorders>
              <w:top w:val="nil"/>
              <w:left w:val="single" w:sz="4" w:space="0" w:color="auto"/>
              <w:bottom w:val="single" w:sz="4" w:space="0" w:color="auto"/>
              <w:right w:val="single" w:sz="4" w:space="0" w:color="auto"/>
            </w:tcBorders>
            <w:vAlign w:val="center"/>
            <w:hideMark/>
          </w:tcPr>
          <w:p w14:paraId="0FC1F0D9" w14:textId="77777777" w:rsidR="005613D9" w:rsidRPr="00CA77A3" w:rsidRDefault="005613D9" w:rsidP="002654E6">
            <w:pPr>
              <w:rPr>
                <w:b/>
                <w:bCs/>
                <w:color w:val="000000"/>
                <w:sz w:val="24"/>
                <w:szCs w:val="24"/>
                <w:lang w:eastAsia="ru-RU"/>
              </w:rPr>
            </w:pPr>
          </w:p>
        </w:tc>
      </w:tr>
      <w:tr w:rsidR="005613D9" w:rsidRPr="00CA77A3" w14:paraId="5040CF32" w14:textId="77777777" w:rsidTr="002654E6">
        <w:trPr>
          <w:trHeight w:val="330"/>
        </w:trPr>
        <w:tc>
          <w:tcPr>
            <w:tcW w:w="2761" w:type="dxa"/>
            <w:tcBorders>
              <w:top w:val="nil"/>
              <w:left w:val="single" w:sz="4" w:space="0" w:color="auto"/>
              <w:bottom w:val="single" w:sz="4" w:space="0" w:color="auto"/>
              <w:right w:val="single" w:sz="4" w:space="0" w:color="auto"/>
            </w:tcBorders>
            <w:shd w:val="clear" w:color="auto" w:fill="auto"/>
            <w:noWrap/>
            <w:vAlign w:val="center"/>
            <w:hideMark/>
          </w:tcPr>
          <w:p w14:paraId="51874B20"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Ваа3</w:t>
            </w:r>
          </w:p>
        </w:tc>
        <w:tc>
          <w:tcPr>
            <w:tcW w:w="2095" w:type="dxa"/>
            <w:tcBorders>
              <w:top w:val="nil"/>
              <w:left w:val="nil"/>
              <w:bottom w:val="single" w:sz="4" w:space="0" w:color="auto"/>
              <w:right w:val="single" w:sz="4" w:space="0" w:color="auto"/>
            </w:tcBorders>
            <w:shd w:val="clear" w:color="auto" w:fill="auto"/>
            <w:noWrap/>
            <w:vAlign w:val="center"/>
            <w:hideMark/>
          </w:tcPr>
          <w:p w14:paraId="4E59E669"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ВВВ-</w:t>
            </w:r>
          </w:p>
        </w:tc>
        <w:tc>
          <w:tcPr>
            <w:tcW w:w="2452" w:type="dxa"/>
            <w:tcBorders>
              <w:top w:val="nil"/>
              <w:left w:val="nil"/>
              <w:bottom w:val="single" w:sz="4" w:space="0" w:color="auto"/>
              <w:right w:val="single" w:sz="4" w:space="0" w:color="auto"/>
            </w:tcBorders>
            <w:shd w:val="clear" w:color="auto" w:fill="auto"/>
            <w:noWrap/>
            <w:vAlign w:val="center"/>
            <w:hideMark/>
          </w:tcPr>
          <w:p w14:paraId="69E9378A"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ВВВ-</w:t>
            </w:r>
          </w:p>
        </w:tc>
        <w:tc>
          <w:tcPr>
            <w:tcW w:w="2098" w:type="dxa"/>
            <w:vMerge/>
            <w:tcBorders>
              <w:top w:val="nil"/>
              <w:left w:val="single" w:sz="4" w:space="0" w:color="auto"/>
              <w:bottom w:val="single" w:sz="4" w:space="0" w:color="auto"/>
              <w:right w:val="single" w:sz="4" w:space="0" w:color="auto"/>
            </w:tcBorders>
            <w:vAlign w:val="center"/>
            <w:hideMark/>
          </w:tcPr>
          <w:p w14:paraId="33048A77" w14:textId="77777777" w:rsidR="005613D9" w:rsidRPr="00CA77A3" w:rsidRDefault="005613D9" w:rsidP="002654E6">
            <w:pPr>
              <w:rPr>
                <w:b/>
                <w:bCs/>
                <w:color w:val="000000"/>
                <w:sz w:val="24"/>
                <w:szCs w:val="24"/>
                <w:lang w:eastAsia="ru-RU"/>
              </w:rPr>
            </w:pPr>
          </w:p>
        </w:tc>
      </w:tr>
      <w:tr w:rsidR="005613D9" w:rsidRPr="00CA77A3" w14:paraId="5D263202" w14:textId="77777777" w:rsidTr="002654E6">
        <w:trPr>
          <w:trHeight w:val="219"/>
        </w:trPr>
        <w:tc>
          <w:tcPr>
            <w:tcW w:w="2761" w:type="dxa"/>
            <w:tcBorders>
              <w:top w:val="nil"/>
              <w:left w:val="single" w:sz="4" w:space="0" w:color="auto"/>
              <w:bottom w:val="single" w:sz="4" w:space="0" w:color="auto"/>
              <w:right w:val="single" w:sz="4" w:space="0" w:color="auto"/>
            </w:tcBorders>
            <w:shd w:val="clear" w:color="auto" w:fill="auto"/>
            <w:noWrap/>
            <w:vAlign w:val="center"/>
            <w:hideMark/>
          </w:tcPr>
          <w:p w14:paraId="61599471"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Ва1</w:t>
            </w:r>
          </w:p>
        </w:tc>
        <w:tc>
          <w:tcPr>
            <w:tcW w:w="2095" w:type="dxa"/>
            <w:tcBorders>
              <w:top w:val="nil"/>
              <w:left w:val="nil"/>
              <w:bottom w:val="single" w:sz="4" w:space="0" w:color="auto"/>
              <w:right w:val="single" w:sz="4" w:space="0" w:color="auto"/>
            </w:tcBorders>
            <w:shd w:val="clear" w:color="auto" w:fill="auto"/>
            <w:noWrap/>
            <w:vAlign w:val="center"/>
            <w:hideMark/>
          </w:tcPr>
          <w:p w14:paraId="44A0A6BD"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ВВ+</w:t>
            </w:r>
          </w:p>
        </w:tc>
        <w:tc>
          <w:tcPr>
            <w:tcW w:w="2452" w:type="dxa"/>
            <w:tcBorders>
              <w:top w:val="nil"/>
              <w:left w:val="nil"/>
              <w:bottom w:val="single" w:sz="4" w:space="0" w:color="auto"/>
              <w:right w:val="single" w:sz="4" w:space="0" w:color="auto"/>
            </w:tcBorders>
            <w:shd w:val="clear" w:color="auto" w:fill="auto"/>
            <w:noWrap/>
            <w:vAlign w:val="center"/>
            <w:hideMark/>
          </w:tcPr>
          <w:p w14:paraId="62298BE1"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ВВ+</w:t>
            </w:r>
          </w:p>
        </w:tc>
        <w:tc>
          <w:tcPr>
            <w:tcW w:w="20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E8342A" w14:textId="77777777" w:rsidR="005613D9" w:rsidRPr="00CA77A3" w:rsidRDefault="005613D9" w:rsidP="002654E6">
            <w:pPr>
              <w:jc w:val="center"/>
              <w:rPr>
                <w:b/>
                <w:bCs/>
                <w:color w:val="000000"/>
                <w:sz w:val="24"/>
                <w:szCs w:val="24"/>
                <w:lang w:eastAsia="ru-RU"/>
              </w:rPr>
            </w:pPr>
            <w:r w:rsidRPr="00CA77A3">
              <w:rPr>
                <w:b/>
                <w:bCs/>
                <w:color w:val="000000"/>
                <w:sz w:val="24"/>
                <w:szCs w:val="24"/>
                <w:lang w:eastAsia="ru-RU"/>
              </w:rPr>
              <w:t>Рейтинговая группа II</w:t>
            </w:r>
          </w:p>
        </w:tc>
      </w:tr>
      <w:tr w:rsidR="005613D9" w:rsidRPr="00CA77A3" w14:paraId="00FA4771" w14:textId="77777777" w:rsidTr="002654E6">
        <w:trPr>
          <w:trHeight w:val="330"/>
        </w:trPr>
        <w:tc>
          <w:tcPr>
            <w:tcW w:w="2761" w:type="dxa"/>
            <w:tcBorders>
              <w:top w:val="nil"/>
              <w:left w:val="single" w:sz="4" w:space="0" w:color="auto"/>
              <w:bottom w:val="single" w:sz="4" w:space="0" w:color="auto"/>
              <w:right w:val="single" w:sz="4" w:space="0" w:color="auto"/>
            </w:tcBorders>
            <w:shd w:val="clear" w:color="auto" w:fill="auto"/>
            <w:noWrap/>
            <w:vAlign w:val="center"/>
            <w:hideMark/>
          </w:tcPr>
          <w:p w14:paraId="1D594F38"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Ва2</w:t>
            </w:r>
          </w:p>
        </w:tc>
        <w:tc>
          <w:tcPr>
            <w:tcW w:w="2095" w:type="dxa"/>
            <w:tcBorders>
              <w:top w:val="nil"/>
              <w:left w:val="nil"/>
              <w:bottom w:val="single" w:sz="4" w:space="0" w:color="auto"/>
              <w:right w:val="single" w:sz="4" w:space="0" w:color="auto"/>
            </w:tcBorders>
            <w:shd w:val="clear" w:color="auto" w:fill="auto"/>
            <w:noWrap/>
            <w:vAlign w:val="center"/>
            <w:hideMark/>
          </w:tcPr>
          <w:p w14:paraId="0640DEAE"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ВВ</w:t>
            </w:r>
          </w:p>
        </w:tc>
        <w:tc>
          <w:tcPr>
            <w:tcW w:w="2452" w:type="dxa"/>
            <w:tcBorders>
              <w:top w:val="nil"/>
              <w:left w:val="nil"/>
              <w:bottom w:val="single" w:sz="4" w:space="0" w:color="auto"/>
              <w:right w:val="single" w:sz="4" w:space="0" w:color="auto"/>
            </w:tcBorders>
            <w:shd w:val="clear" w:color="auto" w:fill="auto"/>
            <w:noWrap/>
            <w:vAlign w:val="center"/>
            <w:hideMark/>
          </w:tcPr>
          <w:p w14:paraId="01AB69B2"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ВВ</w:t>
            </w:r>
          </w:p>
        </w:tc>
        <w:tc>
          <w:tcPr>
            <w:tcW w:w="2098" w:type="dxa"/>
            <w:vMerge/>
            <w:tcBorders>
              <w:top w:val="nil"/>
              <w:left w:val="single" w:sz="4" w:space="0" w:color="auto"/>
              <w:bottom w:val="single" w:sz="4" w:space="0" w:color="auto"/>
              <w:right w:val="single" w:sz="4" w:space="0" w:color="auto"/>
            </w:tcBorders>
            <w:vAlign w:val="center"/>
            <w:hideMark/>
          </w:tcPr>
          <w:p w14:paraId="280272C9" w14:textId="77777777" w:rsidR="005613D9" w:rsidRPr="00CA77A3" w:rsidRDefault="005613D9" w:rsidP="002654E6">
            <w:pPr>
              <w:rPr>
                <w:b/>
                <w:bCs/>
                <w:color w:val="000000"/>
                <w:sz w:val="24"/>
                <w:szCs w:val="24"/>
                <w:lang w:eastAsia="ru-RU"/>
              </w:rPr>
            </w:pPr>
          </w:p>
        </w:tc>
      </w:tr>
      <w:tr w:rsidR="005613D9" w:rsidRPr="00CA77A3" w14:paraId="4333975A" w14:textId="77777777" w:rsidTr="002654E6">
        <w:trPr>
          <w:trHeight w:val="330"/>
        </w:trPr>
        <w:tc>
          <w:tcPr>
            <w:tcW w:w="2761" w:type="dxa"/>
            <w:tcBorders>
              <w:top w:val="nil"/>
              <w:left w:val="single" w:sz="4" w:space="0" w:color="auto"/>
              <w:bottom w:val="single" w:sz="4" w:space="0" w:color="auto"/>
              <w:right w:val="single" w:sz="4" w:space="0" w:color="auto"/>
            </w:tcBorders>
            <w:shd w:val="clear" w:color="auto" w:fill="auto"/>
            <w:noWrap/>
            <w:vAlign w:val="center"/>
            <w:hideMark/>
          </w:tcPr>
          <w:p w14:paraId="1C9369EF"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Ва3</w:t>
            </w:r>
          </w:p>
        </w:tc>
        <w:tc>
          <w:tcPr>
            <w:tcW w:w="2095" w:type="dxa"/>
            <w:tcBorders>
              <w:top w:val="nil"/>
              <w:left w:val="nil"/>
              <w:bottom w:val="single" w:sz="4" w:space="0" w:color="auto"/>
              <w:right w:val="single" w:sz="4" w:space="0" w:color="auto"/>
            </w:tcBorders>
            <w:shd w:val="clear" w:color="auto" w:fill="auto"/>
            <w:noWrap/>
            <w:vAlign w:val="center"/>
            <w:hideMark/>
          </w:tcPr>
          <w:p w14:paraId="5E53ABEC"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ВВ-</w:t>
            </w:r>
          </w:p>
        </w:tc>
        <w:tc>
          <w:tcPr>
            <w:tcW w:w="2452" w:type="dxa"/>
            <w:tcBorders>
              <w:top w:val="nil"/>
              <w:left w:val="nil"/>
              <w:bottom w:val="single" w:sz="4" w:space="0" w:color="auto"/>
              <w:right w:val="single" w:sz="4" w:space="0" w:color="auto"/>
            </w:tcBorders>
            <w:shd w:val="clear" w:color="auto" w:fill="auto"/>
            <w:noWrap/>
            <w:vAlign w:val="center"/>
            <w:hideMark/>
          </w:tcPr>
          <w:p w14:paraId="4AF7679F"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ВВ-</w:t>
            </w:r>
          </w:p>
        </w:tc>
        <w:tc>
          <w:tcPr>
            <w:tcW w:w="2098" w:type="dxa"/>
            <w:vMerge/>
            <w:tcBorders>
              <w:top w:val="nil"/>
              <w:left w:val="single" w:sz="4" w:space="0" w:color="auto"/>
              <w:bottom w:val="single" w:sz="4" w:space="0" w:color="auto"/>
              <w:right w:val="single" w:sz="4" w:space="0" w:color="auto"/>
            </w:tcBorders>
            <w:vAlign w:val="center"/>
            <w:hideMark/>
          </w:tcPr>
          <w:p w14:paraId="104F09B1" w14:textId="77777777" w:rsidR="005613D9" w:rsidRPr="00CA77A3" w:rsidRDefault="005613D9" w:rsidP="002654E6">
            <w:pPr>
              <w:rPr>
                <w:b/>
                <w:bCs/>
                <w:color w:val="000000"/>
                <w:sz w:val="24"/>
                <w:szCs w:val="24"/>
                <w:lang w:eastAsia="ru-RU"/>
              </w:rPr>
            </w:pPr>
          </w:p>
        </w:tc>
      </w:tr>
      <w:tr w:rsidR="005613D9" w:rsidRPr="00CA77A3" w14:paraId="5A6A309F" w14:textId="77777777" w:rsidTr="002654E6">
        <w:trPr>
          <w:trHeight w:val="233"/>
        </w:trPr>
        <w:tc>
          <w:tcPr>
            <w:tcW w:w="2761" w:type="dxa"/>
            <w:tcBorders>
              <w:top w:val="nil"/>
              <w:left w:val="single" w:sz="4" w:space="0" w:color="auto"/>
              <w:bottom w:val="single" w:sz="4" w:space="0" w:color="auto"/>
              <w:right w:val="single" w:sz="4" w:space="0" w:color="auto"/>
            </w:tcBorders>
            <w:shd w:val="clear" w:color="auto" w:fill="auto"/>
            <w:noWrap/>
            <w:vAlign w:val="center"/>
            <w:hideMark/>
          </w:tcPr>
          <w:p w14:paraId="2D423F8C"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В1</w:t>
            </w:r>
          </w:p>
        </w:tc>
        <w:tc>
          <w:tcPr>
            <w:tcW w:w="2095" w:type="dxa"/>
            <w:tcBorders>
              <w:top w:val="nil"/>
              <w:left w:val="nil"/>
              <w:bottom w:val="single" w:sz="4" w:space="0" w:color="auto"/>
              <w:right w:val="single" w:sz="4" w:space="0" w:color="auto"/>
            </w:tcBorders>
            <w:shd w:val="clear" w:color="auto" w:fill="auto"/>
            <w:noWrap/>
            <w:vAlign w:val="center"/>
            <w:hideMark/>
          </w:tcPr>
          <w:p w14:paraId="618CAE41"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w:t>
            </w:r>
          </w:p>
        </w:tc>
        <w:tc>
          <w:tcPr>
            <w:tcW w:w="2452" w:type="dxa"/>
            <w:tcBorders>
              <w:top w:val="nil"/>
              <w:left w:val="nil"/>
              <w:bottom w:val="single" w:sz="4" w:space="0" w:color="auto"/>
              <w:right w:val="single" w:sz="4" w:space="0" w:color="auto"/>
            </w:tcBorders>
            <w:shd w:val="clear" w:color="auto" w:fill="auto"/>
            <w:noWrap/>
            <w:vAlign w:val="center"/>
            <w:hideMark/>
          </w:tcPr>
          <w:p w14:paraId="6D05EFFE"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w:t>
            </w:r>
          </w:p>
        </w:tc>
        <w:tc>
          <w:tcPr>
            <w:tcW w:w="20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D4D132" w14:textId="77777777" w:rsidR="005613D9" w:rsidRPr="00CA77A3" w:rsidRDefault="005613D9" w:rsidP="002654E6">
            <w:pPr>
              <w:jc w:val="center"/>
              <w:rPr>
                <w:b/>
                <w:bCs/>
                <w:color w:val="000000"/>
                <w:sz w:val="24"/>
                <w:szCs w:val="24"/>
                <w:lang w:eastAsia="ru-RU"/>
              </w:rPr>
            </w:pPr>
            <w:r w:rsidRPr="00CA77A3">
              <w:rPr>
                <w:b/>
                <w:bCs/>
                <w:color w:val="000000"/>
                <w:sz w:val="24"/>
                <w:szCs w:val="24"/>
                <w:lang w:eastAsia="ru-RU"/>
              </w:rPr>
              <w:t>Рейтинговая группа III</w:t>
            </w:r>
          </w:p>
        </w:tc>
      </w:tr>
      <w:tr w:rsidR="005613D9" w:rsidRPr="00CA77A3" w14:paraId="57717C61" w14:textId="77777777" w:rsidTr="002654E6">
        <w:trPr>
          <w:trHeight w:val="330"/>
        </w:trPr>
        <w:tc>
          <w:tcPr>
            <w:tcW w:w="2761" w:type="dxa"/>
            <w:tcBorders>
              <w:top w:val="nil"/>
              <w:left w:val="single" w:sz="4" w:space="0" w:color="auto"/>
              <w:bottom w:val="single" w:sz="4" w:space="0" w:color="auto"/>
              <w:right w:val="single" w:sz="4" w:space="0" w:color="auto"/>
            </w:tcBorders>
            <w:shd w:val="clear" w:color="auto" w:fill="auto"/>
            <w:noWrap/>
            <w:vAlign w:val="center"/>
            <w:hideMark/>
          </w:tcPr>
          <w:p w14:paraId="36D82C36"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В2</w:t>
            </w:r>
          </w:p>
        </w:tc>
        <w:tc>
          <w:tcPr>
            <w:tcW w:w="2095" w:type="dxa"/>
            <w:tcBorders>
              <w:top w:val="nil"/>
              <w:left w:val="nil"/>
              <w:bottom w:val="single" w:sz="4" w:space="0" w:color="auto"/>
              <w:right w:val="single" w:sz="4" w:space="0" w:color="auto"/>
            </w:tcBorders>
            <w:shd w:val="clear" w:color="auto" w:fill="auto"/>
            <w:noWrap/>
            <w:vAlign w:val="center"/>
            <w:hideMark/>
          </w:tcPr>
          <w:p w14:paraId="1E24F567"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w:t>
            </w:r>
          </w:p>
        </w:tc>
        <w:tc>
          <w:tcPr>
            <w:tcW w:w="2452" w:type="dxa"/>
            <w:tcBorders>
              <w:top w:val="nil"/>
              <w:left w:val="nil"/>
              <w:bottom w:val="single" w:sz="4" w:space="0" w:color="auto"/>
              <w:right w:val="single" w:sz="4" w:space="0" w:color="auto"/>
            </w:tcBorders>
            <w:shd w:val="clear" w:color="auto" w:fill="auto"/>
            <w:noWrap/>
            <w:vAlign w:val="center"/>
            <w:hideMark/>
          </w:tcPr>
          <w:p w14:paraId="0AE72579"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В</w:t>
            </w:r>
          </w:p>
        </w:tc>
        <w:tc>
          <w:tcPr>
            <w:tcW w:w="2098" w:type="dxa"/>
            <w:vMerge/>
            <w:tcBorders>
              <w:top w:val="nil"/>
              <w:left w:val="single" w:sz="4" w:space="0" w:color="auto"/>
              <w:bottom w:val="single" w:sz="4" w:space="0" w:color="auto"/>
              <w:right w:val="single" w:sz="4" w:space="0" w:color="auto"/>
            </w:tcBorders>
            <w:vAlign w:val="center"/>
            <w:hideMark/>
          </w:tcPr>
          <w:p w14:paraId="60953725" w14:textId="77777777" w:rsidR="005613D9" w:rsidRPr="00CA77A3" w:rsidRDefault="005613D9" w:rsidP="002654E6">
            <w:pPr>
              <w:rPr>
                <w:b/>
                <w:bCs/>
                <w:color w:val="000000"/>
                <w:sz w:val="24"/>
                <w:szCs w:val="24"/>
                <w:lang w:eastAsia="ru-RU"/>
              </w:rPr>
            </w:pPr>
          </w:p>
        </w:tc>
      </w:tr>
      <w:tr w:rsidR="005613D9" w:rsidRPr="00CA77A3" w14:paraId="5AC5D972" w14:textId="77777777" w:rsidTr="002654E6">
        <w:trPr>
          <w:trHeight w:val="330"/>
        </w:trPr>
        <w:tc>
          <w:tcPr>
            <w:tcW w:w="2761" w:type="dxa"/>
            <w:tcBorders>
              <w:top w:val="nil"/>
              <w:left w:val="single" w:sz="4" w:space="0" w:color="auto"/>
              <w:bottom w:val="single" w:sz="4" w:space="0" w:color="auto"/>
              <w:right w:val="single" w:sz="4" w:space="0" w:color="auto"/>
            </w:tcBorders>
            <w:shd w:val="clear" w:color="auto" w:fill="auto"/>
            <w:noWrap/>
            <w:vAlign w:val="center"/>
            <w:hideMark/>
          </w:tcPr>
          <w:p w14:paraId="37BD6B55" w14:textId="77777777" w:rsidR="005613D9" w:rsidRPr="00CA77A3" w:rsidRDefault="005613D9" w:rsidP="002654E6">
            <w:pPr>
              <w:jc w:val="center"/>
              <w:rPr>
                <w:color w:val="000000"/>
                <w:sz w:val="24"/>
                <w:szCs w:val="24"/>
                <w:lang w:eastAsia="ru-RU"/>
              </w:rPr>
            </w:pPr>
            <w:r w:rsidRPr="00CA77A3">
              <w:rPr>
                <w:color w:val="000000"/>
                <w:sz w:val="24"/>
                <w:szCs w:val="24"/>
                <w:lang w:eastAsia="ru-RU"/>
              </w:rPr>
              <w:t>B3</w:t>
            </w:r>
          </w:p>
        </w:tc>
        <w:tc>
          <w:tcPr>
            <w:tcW w:w="2095" w:type="dxa"/>
            <w:tcBorders>
              <w:top w:val="nil"/>
              <w:left w:val="nil"/>
              <w:bottom w:val="single" w:sz="4" w:space="0" w:color="auto"/>
              <w:right w:val="single" w:sz="4" w:space="0" w:color="auto"/>
            </w:tcBorders>
            <w:shd w:val="clear" w:color="auto" w:fill="auto"/>
            <w:noWrap/>
            <w:vAlign w:val="center"/>
            <w:hideMark/>
          </w:tcPr>
          <w:p w14:paraId="78CB6A67" w14:textId="77777777" w:rsidR="005613D9" w:rsidRPr="00CA77A3" w:rsidRDefault="005613D9" w:rsidP="002654E6">
            <w:pPr>
              <w:jc w:val="center"/>
              <w:rPr>
                <w:color w:val="000000"/>
                <w:sz w:val="24"/>
                <w:szCs w:val="24"/>
                <w:lang w:eastAsia="ru-RU"/>
              </w:rPr>
            </w:pPr>
            <w:r w:rsidRPr="00CA77A3">
              <w:rPr>
                <w:color w:val="000000"/>
                <w:sz w:val="24"/>
                <w:szCs w:val="24"/>
                <w:lang w:eastAsia="ru-RU"/>
              </w:rPr>
              <w:t>B-</w:t>
            </w:r>
          </w:p>
        </w:tc>
        <w:tc>
          <w:tcPr>
            <w:tcW w:w="2452" w:type="dxa"/>
            <w:tcBorders>
              <w:top w:val="nil"/>
              <w:left w:val="nil"/>
              <w:bottom w:val="single" w:sz="4" w:space="0" w:color="auto"/>
              <w:right w:val="single" w:sz="4" w:space="0" w:color="auto"/>
            </w:tcBorders>
            <w:shd w:val="clear" w:color="auto" w:fill="auto"/>
            <w:noWrap/>
            <w:vAlign w:val="center"/>
            <w:hideMark/>
          </w:tcPr>
          <w:p w14:paraId="2EBDD90C" w14:textId="77777777" w:rsidR="005613D9" w:rsidRPr="00CA77A3" w:rsidRDefault="005613D9" w:rsidP="002654E6">
            <w:pPr>
              <w:jc w:val="center"/>
              <w:rPr>
                <w:color w:val="000000"/>
                <w:sz w:val="24"/>
                <w:szCs w:val="24"/>
                <w:lang w:eastAsia="ru-RU"/>
              </w:rPr>
            </w:pPr>
            <w:r w:rsidRPr="00CA77A3">
              <w:rPr>
                <w:color w:val="000000"/>
                <w:sz w:val="24"/>
                <w:szCs w:val="24"/>
                <w:lang w:eastAsia="ru-RU"/>
              </w:rPr>
              <w:t>B-</w:t>
            </w:r>
          </w:p>
        </w:tc>
        <w:tc>
          <w:tcPr>
            <w:tcW w:w="2098" w:type="dxa"/>
            <w:vMerge/>
            <w:tcBorders>
              <w:top w:val="nil"/>
              <w:left w:val="single" w:sz="4" w:space="0" w:color="auto"/>
              <w:bottom w:val="single" w:sz="4" w:space="0" w:color="auto"/>
              <w:right w:val="single" w:sz="4" w:space="0" w:color="auto"/>
            </w:tcBorders>
            <w:vAlign w:val="center"/>
            <w:hideMark/>
          </w:tcPr>
          <w:p w14:paraId="443C5CED" w14:textId="77777777" w:rsidR="005613D9" w:rsidRPr="00CA77A3" w:rsidRDefault="005613D9" w:rsidP="002654E6">
            <w:pPr>
              <w:rPr>
                <w:b/>
                <w:bCs/>
                <w:color w:val="000000"/>
                <w:sz w:val="24"/>
                <w:szCs w:val="24"/>
                <w:lang w:eastAsia="ru-RU"/>
              </w:rPr>
            </w:pPr>
          </w:p>
        </w:tc>
      </w:tr>
      <w:tr w:rsidR="005613D9" w:rsidRPr="00CA77A3" w14:paraId="7D528742" w14:textId="77777777" w:rsidTr="002654E6">
        <w:trPr>
          <w:trHeight w:val="660"/>
        </w:trPr>
        <w:tc>
          <w:tcPr>
            <w:tcW w:w="73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3D316" w14:textId="77777777" w:rsidR="005613D9" w:rsidRPr="00CA77A3" w:rsidRDefault="005613D9" w:rsidP="002654E6">
            <w:pPr>
              <w:jc w:val="center"/>
              <w:rPr>
                <w:color w:val="000000"/>
                <w:sz w:val="24"/>
                <w:szCs w:val="24"/>
                <w:lang w:eastAsia="ru-RU"/>
              </w:rPr>
            </w:pPr>
            <w:r w:rsidRPr="00CA77A3">
              <w:rPr>
                <w:color w:val="000000"/>
                <w:sz w:val="24"/>
                <w:szCs w:val="24"/>
                <w:lang w:eastAsia="ru-RU"/>
              </w:rPr>
              <w:t>Более низкий рейтинг / рейтинг отсутствует</w:t>
            </w:r>
          </w:p>
        </w:tc>
        <w:tc>
          <w:tcPr>
            <w:tcW w:w="2098" w:type="dxa"/>
            <w:tcBorders>
              <w:top w:val="nil"/>
              <w:left w:val="nil"/>
              <w:bottom w:val="single" w:sz="4" w:space="0" w:color="auto"/>
              <w:right w:val="single" w:sz="4" w:space="0" w:color="auto"/>
            </w:tcBorders>
            <w:shd w:val="clear" w:color="auto" w:fill="auto"/>
            <w:noWrap/>
            <w:vAlign w:val="center"/>
            <w:hideMark/>
          </w:tcPr>
          <w:p w14:paraId="2635E9AE" w14:textId="77777777" w:rsidR="005613D9" w:rsidRPr="00CA77A3" w:rsidRDefault="005613D9" w:rsidP="002654E6">
            <w:pPr>
              <w:jc w:val="center"/>
              <w:rPr>
                <w:b/>
                <w:bCs/>
                <w:color w:val="000000"/>
                <w:sz w:val="24"/>
                <w:szCs w:val="24"/>
                <w:lang w:eastAsia="ru-RU"/>
              </w:rPr>
            </w:pPr>
            <w:r w:rsidRPr="00CA77A3">
              <w:rPr>
                <w:b/>
                <w:bCs/>
                <w:color w:val="000000"/>
                <w:sz w:val="24"/>
                <w:szCs w:val="24"/>
                <w:lang w:eastAsia="ru-RU"/>
              </w:rPr>
              <w:t>Рейтинговая группа IV</w:t>
            </w:r>
          </w:p>
        </w:tc>
      </w:tr>
    </w:tbl>
    <w:p w14:paraId="621BE104" w14:textId="77777777" w:rsidR="005613D9" w:rsidRPr="00CA77A3" w:rsidRDefault="005613D9" w:rsidP="005613D9">
      <w:pPr>
        <w:pStyle w:val="a8"/>
        <w:tabs>
          <w:tab w:val="left" w:pos="2127"/>
        </w:tabs>
        <w:spacing w:before="120"/>
        <w:ind w:left="0"/>
        <w:rPr>
          <w:b/>
          <w:sz w:val="24"/>
          <w:szCs w:val="24"/>
        </w:rPr>
      </w:pPr>
      <w:r w:rsidRPr="00CA77A3">
        <w:rPr>
          <w:b/>
          <w:sz w:val="24"/>
          <w:szCs w:val="24"/>
        </w:rPr>
        <w:t>Рейтинги пересматриваются в зависимости от изменения рейтинга Российской Федерации.</w:t>
      </w:r>
    </w:p>
    <w:p w14:paraId="629441F9" w14:textId="77777777" w:rsidR="005613D9" w:rsidRPr="00CA77A3" w:rsidRDefault="005613D9" w:rsidP="005613D9">
      <w:pPr>
        <w:autoSpaceDN w:val="0"/>
        <w:adjustRightInd w:val="0"/>
        <w:spacing w:before="120" w:line="360" w:lineRule="auto"/>
        <w:rPr>
          <w:sz w:val="24"/>
          <w:szCs w:val="24"/>
        </w:rPr>
      </w:pPr>
      <w:r w:rsidRPr="00CA77A3">
        <w:rPr>
          <w:sz w:val="24"/>
          <w:szCs w:val="24"/>
        </w:rPr>
        <w:t xml:space="preserve">Для целей настоящей методики выделяются следующие </w:t>
      </w:r>
      <w:r w:rsidRPr="00CA77A3">
        <w:rPr>
          <w:b/>
          <w:sz w:val="24"/>
          <w:szCs w:val="24"/>
        </w:rPr>
        <w:t>агрегированные секторы</w:t>
      </w:r>
      <w:r w:rsidRPr="00CA77A3">
        <w:rPr>
          <w:sz w:val="24"/>
          <w:szCs w:val="24"/>
        </w:rPr>
        <w:t xml:space="preserve"> </w:t>
      </w:r>
      <w:r w:rsidRPr="00CA77A3">
        <w:rPr>
          <w:b/>
          <w:sz w:val="24"/>
          <w:szCs w:val="24"/>
        </w:rPr>
        <w:t>экономики:</w:t>
      </w:r>
      <w:r w:rsidRPr="00CA77A3">
        <w:rPr>
          <w:sz w:val="24"/>
          <w:szCs w:val="24"/>
        </w:rPr>
        <w:t xml:space="preserve"> </w:t>
      </w:r>
    </w:p>
    <w:p w14:paraId="6CB3E065" w14:textId="77777777" w:rsidR="005613D9" w:rsidRPr="00CA77A3" w:rsidRDefault="005613D9" w:rsidP="005613D9">
      <w:pPr>
        <w:pStyle w:val="a8"/>
        <w:numPr>
          <w:ilvl w:val="0"/>
          <w:numId w:val="34"/>
        </w:numPr>
        <w:suppressAutoHyphens w:val="0"/>
        <w:autoSpaceDN w:val="0"/>
        <w:adjustRightInd w:val="0"/>
        <w:spacing w:after="200"/>
        <w:ind w:left="0" w:firstLine="0"/>
        <w:rPr>
          <w:sz w:val="24"/>
          <w:szCs w:val="24"/>
        </w:rPr>
      </w:pPr>
      <w:r w:rsidRPr="00CA77A3">
        <w:rPr>
          <w:sz w:val="24"/>
          <w:szCs w:val="24"/>
        </w:rPr>
        <w:t xml:space="preserve">финансовый сектор, </w:t>
      </w:r>
    </w:p>
    <w:p w14:paraId="4BB474F5" w14:textId="77777777" w:rsidR="005613D9" w:rsidRPr="00CA77A3" w:rsidRDefault="005613D9" w:rsidP="005613D9">
      <w:pPr>
        <w:pStyle w:val="a8"/>
        <w:numPr>
          <w:ilvl w:val="0"/>
          <w:numId w:val="34"/>
        </w:numPr>
        <w:suppressAutoHyphens w:val="0"/>
        <w:autoSpaceDN w:val="0"/>
        <w:adjustRightInd w:val="0"/>
        <w:spacing w:after="200"/>
        <w:ind w:left="0" w:firstLine="0"/>
        <w:rPr>
          <w:sz w:val="24"/>
          <w:szCs w:val="24"/>
        </w:rPr>
      </w:pPr>
      <w:r w:rsidRPr="00CA77A3">
        <w:rPr>
          <w:sz w:val="24"/>
          <w:szCs w:val="24"/>
        </w:rPr>
        <w:t xml:space="preserve">сектор региональных и муниципальных выпусков; </w:t>
      </w:r>
    </w:p>
    <w:p w14:paraId="64F7B4FE" w14:textId="77777777" w:rsidR="005613D9" w:rsidRPr="00CA77A3" w:rsidRDefault="005613D9" w:rsidP="005613D9">
      <w:pPr>
        <w:pStyle w:val="a8"/>
        <w:numPr>
          <w:ilvl w:val="0"/>
          <w:numId w:val="34"/>
        </w:numPr>
        <w:suppressAutoHyphens w:val="0"/>
        <w:autoSpaceDN w:val="0"/>
        <w:adjustRightInd w:val="0"/>
        <w:spacing w:after="200"/>
        <w:ind w:left="0" w:firstLine="0"/>
        <w:rPr>
          <w:sz w:val="24"/>
          <w:szCs w:val="24"/>
        </w:rPr>
      </w:pPr>
      <w:r w:rsidRPr="00CA77A3">
        <w:rPr>
          <w:sz w:val="24"/>
          <w:szCs w:val="24"/>
        </w:rPr>
        <w:t xml:space="preserve">корпоративный сектор; </w:t>
      </w:r>
    </w:p>
    <w:p w14:paraId="0DE753E3" w14:textId="77777777" w:rsidR="005613D9" w:rsidRPr="00CA77A3" w:rsidRDefault="005613D9" w:rsidP="005613D9">
      <w:pPr>
        <w:pStyle w:val="a8"/>
        <w:numPr>
          <w:ilvl w:val="0"/>
          <w:numId w:val="34"/>
        </w:numPr>
        <w:suppressAutoHyphens w:val="0"/>
        <w:autoSpaceDN w:val="0"/>
        <w:adjustRightInd w:val="0"/>
        <w:spacing w:after="200"/>
        <w:ind w:left="0" w:firstLine="0"/>
        <w:rPr>
          <w:sz w:val="24"/>
          <w:szCs w:val="24"/>
        </w:rPr>
      </w:pPr>
      <w:r w:rsidRPr="00CA77A3">
        <w:rPr>
          <w:sz w:val="24"/>
          <w:szCs w:val="24"/>
        </w:rPr>
        <w:t>сектор государственных ценных бумаг.</w:t>
      </w:r>
    </w:p>
    <w:p w14:paraId="7E89D63F" w14:textId="77777777" w:rsidR="005613D9" w:rsidRPr="00CA77A3" w:rsidRDefault="005613D9" w:rsidP="005613D9">
      <w:pPr>
        <w:autoSpaceDN w:val="0"/>
        <w:adjustRightInd w:val="0"/>
        <w:spacing w:line="360" w:lineRule="auto"/>
        <w:rPr>
          <w:sz w:val="24"/>
          <w:szCs w:val="24"/>
        </w:rPr>
      </w:pPr>
      <w:r w:rsidRPr="00CA77A3">
        <w:rPr>
          <w:sz w:val="24"/>
          <w:szCs w:val="24"/>
        </w:rPr>
        <w:t>Кредитный спред по каждому аналогу рассчитывается в следующем порядке:</w:t>
      </w:r>
    </w:p>
    <w:p w14:paraId="08ED243A" w14:textId="77777777" w:rsidR="005613D9" w:rsidRPr="00CA77A3" w:rsidRDefault="00BD62D8" w:rsidP="005613D9">
      <w:pPr>
        <w:autoSpaceDN w:val="0"/>
        <w:adjustRightInd w:val="0"/>
        <w:spacing w:line="360" w:lineRule="auto"/>
        <w:rPr>
          <w:rFonts w:eastAsiaTheme="minorEastAsia"/>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0C9389EF" w14:textId="77777777" w:rsidR="005613D9" w:rsidRPr="00CA77A3" w:rsidRDefault="005613D9" w:rsidP="005613D9">
      <w:pPr>
        <w:autoSpaceDN w:val="0"/>
        <w:adjustRightInd w:val="0"/>
        <w:spacing w:line="360" w:lineRule="auto"/>
        <w:rPr>
          <w:sz w:val="24"/>
          <w:szCs w:val="24"/>
        </w:rPr>
      </w:pPr>
      <w:r w:rsidRPr="00CA77A3">
        <w:rPr>
          <w:sz w:val="24"/>
          <w:szCs w:val="24"/>
        </w:rPr>
        <w:t>где,</w:t>
      </w:r>
    </w:p>
    <w:p w14:paraId="131F4688" w14:textId="77777777" w:rsidR="005613D9" w:rsidRPr="00CA77A3" w:rsidRDefault="00BD62D8" w:rsidP="005613D9">
      <w:pPr>
        <w:autoSpaceDN w:val="0"/>
        <w:adjustRightInd w:val="0"/>
        <w:spacing w:line="360" w:lineRule="auto"/>
        <w:rPr>
          <w:sz w:val="24"/>
          <w:szCs w:val="24"/>
        </w:rPr>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5613D9" w:rsidRPr="00CA77A3">
        <w:rPr>
          <w:sz w:val="24"/>
          <w:szCs w:val="24"/>
        </w:rPr>
        <w:t xml:space="preserve"> – доходность к погашению/оферте i-ого аналога по цене закрытия;</w:t>
      </w:r>
    </w:p>
    <w:p w14:paraId="31E1856E" w14:textId="77777777" w:rsidR="005613D9" w:rsidRPr="00CA77A3" w:rsidRDefault="00BD62D8" w:rsidP="005613D9">
      <w:pPr>
        <w:spacing w:line="360" w:lineRule="auto"/>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5613D9" w:rsidRPr="00CA77A3">
        <w:rPr>
          <w:sz w:val="24"/>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агентства Bloomberg;</w:t>
      </w:r>
    </w:p>
    <w:p w14:paraId="33C8A561" w14:textId="77777777" w:rsidR="005613D9" w:rsidRPr="00CA77A3" w:rsidRDefault="005613D9" w:rsidP="005613D9">
      <w:pPr>
        <w:spacing w:line="360" w:lineRule="auto"/>
        <w:ind w:firstLine="426"/>
        <w:rPr>
          <w:sz w:val="24"/>
          <w:szCs w:val="24"/>
        </w:rPr>
      </w:pPr>
      <w:r w:rsidRPr="00CA77A3">
        <w:rPr>
          <w:sz w:val="24"/>
          <w:szCs w:val="24"/>
        </w:rPr>
        <w:t xml:space="preserve">Медианный кредитный спред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CA77A3">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337D3A9A" w14:textId="77777777" w:rsidR="005613D9" w:rsidRPr="00CA77A3" w:rsidRDefault="005613D9" w:rsidP="005613D9">
      <w:pPr>
        <w:spacing w:line="360" w:lineRule="auto"/>
        <w:ind w:firstLine="426"/>
        <w:rPr>
          <w:b/>
          <w:sz w:val="24"/>
          <w:szCs w:val="24"/>
        </w:rPr>
      </w:pPr>
      <w:r w:rsidRPr="00CA77A3">
        <w:rPr>
          <w:sz w:val="24"/>
          <w:szCs w:val="24"/>
        </w:rPr>
        <w:t xml:space="preserve">Для еврооблигаций, номинированных в рублях, используется без изменений модель для оценки стоимости </w:t>
      </w:r>
      <w:r w:rsidR="00C35B40" w:rsidRPr="00CA77A3">
        <w:rPr>
          <w:sz w:val="24"/>
          <w:szCs w:val="24"/>
        </w:rPr>
        <w:t>долговых ценных бумаг, номинированных в рублях</w:t>
      </w:r>
      <w:r w:rsidRPr="00CA77A3">
        <w:rPr>
          <w:sz w:val="24"/>
          <w:szCs w:val="24"/>
        </w:rPr>
        <w:t xml:space="preserve">. </w:t>
      </w:r>
    </w:p>
    <w:p w14:paraId="663E00E8" w14:textId="77777777" w:rsidR="00BB54A5" w:rsidRPr="00CA77A3" w:rsidRDefault="00BB54A5" w:rsidP="00A7290A">
      <w:pPr>
        <w:autoSpaceDN w:val="0"/>
        <w:adjustRightInd w:val="0"/>
        <w:spacing w:line="360" w:lineRule="auto"/>
        <w:jc w:val="right"/>
        <w:rPr>
          <w:b/>
          <w:color w:val="000000" w:themeColor="text1"/>
          <w:sz w:val="24"/>
          <w:szCs w:val="24"/>
          <w:lang w:eastAsia="ru-RU"/>
        </w:rPr>
      </w:pPr>
    </w:p>
    <w:p w14:paraId="73B5B1C0" w14:textId="77777777" w:rsidR="00BB54A5" w:rsidRPr="00CA77A3" w:rsidRDefault="00BB54A5" w:rsidP="00A7290A">
      <w:pPr>
        <w:autoSpaceDN w:val="0"/>
        <w:adjustRightInd w:val="0"/>
        <w:spacing w:line="360" w:lineRule="auto"/>
        <w:jc w:val="right"/>
        <w:rPr>
          <w:b/>
          <w:color w:val="000000" w:themeColor="text1"/>
          <w:sz w:val="24"/>
          <w:szCs w:val="24"/>
          <w:lang w:eastAsia="ru-RU"/>
        </w:rPr>
      </w:pPr>
    </w:p>
    <w:p w14:paraId="1C70FB0D" w14:textId="77777777" w:rsidR="00BB54A5" w:rsidRPr="00CA77A3" w:rsidRDefault="00BB54A5" w:rsidP="00A7290A">
      <w:pPr>
        <w:autoSpaceDN w:val="0"/>
        <w:adjustRightInd w:val="0"/>
        <w:spacing w:line="360" w:lineRule="auto"/>
        <w:jc w:val="right"/>
        <w:rPr>
          <w:b/>
          <w:color w:val="000000" w:themeColor="text1"/>
          <w:sz w:val="24"/>
          <w:szCs w:val="24"/>
          <w:lang w:eastAsia="ru-RU"/>
        </w:rPr>
      </w:pPr>
    </w:p>
    <w:p w14:paraId="355BF592" w14:textId="77777777" w:rsidR="00BB54A5" w:rsidRPr="00CA77A3" w:rsidRDefault="00BB54A5" w:rsidP="00A7290A">
      <w:pPr>
        <w:autoSpaceDN w:val="0"/>
        <w:adjustRightInd w:val="0"/>
        <w:spacing w:line="360" w:lineRule="auto"/>
        <w:jc w:val="right"/>
        <w:rPr>
          <w:b/>
          <w:color w:val="000000" w:themeColor="text1"/>
          <w:sz w:val="24"/>
          <w:szCs w:val="24"/>
          <w:lang w:eastAsia="ru-RU"/>
        </w:rPr>
      </w:pPr>
    </w:p>
    <w:p w14:paraId="23E89F55" w14:textId="77777777" w:rsidR="00F2230D" w:rsidRPr="00CA77A3" w:rsidRDefault="00F2230D" w:rsidP="00A7290A">
      <w:pPr>
        <w:autoSpaceDN w:val="0"/>
        <w:adjustRightInd w:val="0"/>
        <w:spacing w:line="360" w:lineRule="auto"/>
        <w:jc w:val="right"/>
        <w:rPr>
          <w:b/>
          <w:color w:val="000000" w:themeColor="text1"/>
          <w:sz w:val="24"/>
          <w:szCs w:val="24"/>
          <w:lang w:eastAsia="ru-RU"/>
        </w:rPr>
      </w:pPr>
      <w:r w:rsidRPr="00CA77A3">
        <w:rPr>
          <w:b/>
          <w:color w:val="000000" w:themeColor="text1"/>
          <w:sz w:val="24"/>
          <w:szCs w:val="24"/>
          <w:lang w:eastAsia="ru-RU"/>
        </w:rPr>
        <w:lastRenderedPageBreak/>
        <w:t xml:space="preserve">Приложение </w:t>
      </w:r>
      <w:r w:rsidR="007F64FB" w:rsidRPr="00CA77A3">
        <w:rPr>
          <w:b/>
          <w:color w:val="000000" w:themeColor="text1"/>
          <w:sz w:val="24"/>
          <w:szCs w:val="24"/>
          <w:lang w:eastAsia="ru-RU"/>
        </w:rPr>
        <w:t>2</w:t>
      </w:r>
      <w:r w:rsidR="00E5779E">
        <w:rPr>
          <w:b/>
          <w:color w:val="000000" w:themeColor="text1"/>
          <w:sz w:val="24"/>
          <w:szCs w:val="24"/>
          <w:lang w:eastAsia="ru-RU"/>
        </w:rPr>
        <w:t>0</w:t>
      </w:r>
    </w:p>
    <w:p w14:paraId="2E3549AF" w14:textId="77777777" w:rsidR="00F2230D" w:rsidRPr="00CA77A3" w:rsidRDefault="00F2230D" w:rsidP="00C346AB">
      <w:pPr>
        <w:autoSpaceDN w:val="0"/>
        <w:adjustRightInd w:val="0"/>
        <w:spacing w:line="360" w:lineRule="auto"/>
        <w:ind w:firstLine="709"/>
        <w:jc w:val="both"/>
        <w:rPr>
          <w:color w:val="000000" w:themeColor="text1"/>
          <w:sz w:val="24"/>
          <w:szCs w:val="24"/>
          <w:lang w:eastAsia="ru-RU"/>
        </w:rPr>
      </w:pPr>
    </w:p>
    <w:p w14:paraId="4D589531" w14:textId="77777777" w:rsidR="00F2230D" w:rsidRPr="00CA77A3" w:rsidRDefault="00F2230D" w:rsidP="00C346AB">
      <w:pPr>
        <w:autoSpaceDN w:val="0"/>
        <w:adjustRightInd w:val="0"/>
        <w:spacing w:line="360" w:lineRule="auto"/>
        <w:ind w:firstLine="709"/>
        <w:jc w:val="both"/>
        <w:rPr>
          <w:color w:val="000000" w:themeColor="text1"/>
          <w:sz w:val="24"/>
          <w:szCs w:val="24"/>
          <w:lang w:eastAsia="ru-RU"/>
        </w:rPr>
      </w:pPr>
    </w:p>
    <w:p w14:paraId="5A6051BD" w14:textId="77777777" w:rsidR="00F63741" w:rsidRPr="00CA77A3" w:rsidRDefault="00E05F98">
      <w:pPr>
        <w:autoSpaceDN w:val="0"/>
        <w:adjustRightInd w:val="0"/>
        <w:spacing w:line="360" w:lineRule="auto"/>
        <w:ind w:firstLine="709"/>
        <w:jc w:val="center"/>
        <w:outlineLvl w:val="0"/>
        <w:rPr>
          <w:b/>
          <w:bCs/>
          <w:color w:val="000000" w:themeColor="text1"/>
          <w:sz w:val="24"/>
          <w:szCs w:val="24"/>
          <w:lang w:eastAsia="ru-RU"/>
        </w:rPr>
      </w:pPr>
      <w:r w:rsidRPr="00CA77A3">
        <w:rPr>
          <w:b/>
          <w:bCs/>
          <w:color w:val="000000" w:themeColor="text1"/>
          <w:sz w:val="24"/>
          <w:szCs w:val="24"/>
          <w:lang w:eastAsia="ru-RU"/>
        </w:rPr>
        <w:t xml:space="preserve">Порядок конвертации стоимостей, выраженных в одной валюте, в </w:t>
      </w:r>
    </w:p>
    <w:p w14:paraId="3C2CB0CD" w14:textId="77777777" w:rsidR="00F63741" w:rsidRPr="00CA77A3" w:rsidRDefault="00C35B40">
      <w:pPr>
        <w:autoSpaceDN w:val="0"/>
        <w:adjustRightInd w:val="0"/>
        <w:spacing w:line="360" w:lineRule="auto"/>
        <w:ind w:firstLine="709"/>
        <w:jc w:val="center"/>
        <w:outlineLvl w:val="0"/>
        <w:rPr>
          <w:b/>
          <w:bCs/>
          <w:color w:val="000000" w:themeColor="text1"/>
          <w:sz w:val="24"/>
          <w:szCs w:val="24"/>
          <w:lang w:eastAsia="ru-RU"/>
        </w:rPr>
      </w:pPr>
      <w:r w:rsidRPr="00CA77A3">
        <w:rPr>
          <w:b/>
          <w:bCs/>
          <w:color w:val="000000" w:themeColor="text1"/>
          <w:sz w:val="24"/>
          <w:szCs w:val="24"/>
          <w:lang w:eastAsia="ru-RU"/>
        </w:rPr>
        <w:t>валюту определения СЧА</w:t>
      </w:r>
    </w:p>
    <w:p w14:paraId="19878CF4" w14:textId="77777777" w:rsidR="00F963FF" w:rsidRPr="00CA77A3" w:rsidRDefault="00F963FF">
      <w:pPr>
        <w:autoSpaceDN w:val="0"/>
        <w:adjustRightInd w:val="0"/>
        <w:spacing w:line="360" w:lineRule="auto"/>
        <w:ind w:firstLine="709"/>
        <w:jc w:val="center"/>
        <w:rPr>
          <w:b/>
          <w:color w:val="000000" w:themeColor="text1"/>
          <w:sz w:val="24"/>
          <w:szCs w:val="24"/>
          <w:lang w:eastAsia="ru-RU"/>
        </w:rPr>
      </w:pPr>
    </w:p>
    <w:p w14:paraId="00373660" w14:textId="77777777" w:rsidR="00F76213" w:rsidRPr="00CA77A3" w:rsidRDefault="004459D0" w:rsidP="00D1094A">
      <w:pPr>
        <w:autoSpaceDN w:val="0"/>
        <w:adjustRightInd w:val="0"/>
        <w:spacing w:line="360" w:lineRule="auto"/>
        <w:jc w:val="both"/>
        <w:rPr>
          <w:b/>
          <w:color w:val="000000" w:themeColor="text1"/>
          <w:sz w:val="24"/>
          <w:szCs w:val="24"/>
          <w:lang w:eastAsia="ru-RU"/>
        </w:rPr>
      </w:pPr>
      <w:r w:rsidRPr="00CA77A3">
        <w:rPr>
          <w:b/>
          <w:color w:val="000000" w:themeColor="text1"/>
          <w:sz w:val="24"/>
          <w:szCs w:val="24"/>
          <w:lang w:eastAsia="ru-RU"/>
        </w:rPr>
        <w:t>Стоимость чистых активов и расчетная стоимость инвестиционного пая определяются в рублях.</w:t>
      </w:r>
    </w:p>
    <w:p w14:paraId="612DAA29" w14:textId="77777777" w:rsidR="00213042" w:rsidRPr="00CA77A3" w:rsidRDefault="00213042" w:rsidP="00213042">
      <w:pPr>
        <w:autoSpaceDN w:val="0"/>
        <w:adjustRightInd w:val="0"/>
        <w:spacing w:line="360" w:lineRule="auto"/>
        <w:ind w:firstLine="709"/>
        <w:jc w:val="both"/>
        <w:rPr>
          <w:color w:val="000000" w:themeColor="text1"/>
          <w:sz w:val="24"/>
          <w:szCs w:val="24"/>
          <w:lang w:eastAsia="ru-RU"/>
        </w:rPr>
      </w:pPr>
      <w:r w:rsidRPr="00CA77A3">
        <w:rPr>
          <w:color w:val="000000" w:themeColor="text1"/>
          <w:sz w:val="24"/>
          <w:szCs w:val="24"/>
          <w:lang w:eastAsia="ru-RU"/>
        </w:rPr>
        <w:t xml:space="preserve">Стоимость активов и величина обязательств, выраженная в иностранной валюте, принимается в расчет СЧА в рублях по курсу Центрального банка Российской Федерации на дату определения их справедливой стоимости. </w:t>
      </w:r>
    </w:p>
    <w:p w14:paraId="2FE5C3F5" w14:textId="77777777" w:rsidR="00213042" w:rsidRPr="00CA77A3" w:rsidRDefault="00213042" w:rsidP="00213042">
      <w:pPr>
        <w:spacing w:line="360" w:lineRule="auto"/>
        <w:ind w:firstLine="708"/>
        <w:jc w:val="both"/>
        <w:rPr>
          <w:color w:val="000000" w:themeColor="text1"/>
          <w:sz w:val="24"/>
          <w:szCs w:val="24"/>
          <w:lang w:eastAsia="ru-RU"/>
        </w:rPr>
      </w:pPr>
      <w:r w:rsidRPr="00CA77A3">
        <w:rPr>
          <w:color w:val="000000" w:themeColor="text1"/>
          <w:sz w:val="24"/>
          <w:szCs w:val="24"/>
          <w:lang w:eastAsia="ru-RU"/>
        </w:rPr>
        <w:t xml:space="preserve">В случае если Центральным банком Российской Федерации не установлен курс иностранной валюты, в которой выражена стоимость активов (обязательств), к рублю, </w:t>
      </w:r>
    </w:p>
    <w:p w14:paraId="1C9B66CC" w14:textId="77777777" w:rsidR="0082220E" w:rsidRPr="00CA77A3" w:rsidRDefault="0082220E" w:rsidP="00A856B2">
      <w:pPr>
        <w:spacing w:line="360" w:lineRule="auto"/>
        <w:jc w:val="both"/>
        <w:rPr>
          <w:sz w:val="24"/>
          <w:szCs w:val="24"/>
        </w:rPr>
      </w:pPr>
      <w:r w:rsidRPr="00CA77A3">
        <w:rPr>
          <w:sz w:val="24"/>
          <w:szCs w:val="24"/>
        </w:rPr>
        <w:t>для пересчета в рубли РФ используется кросс-курс, определяемый следующим образом:</w:t>
      </w:r>
    </w:p>
    <w:p w14:paraId="10C35CF4" w14:textId="77777777" w:rsidR="0082220E" w:rsidRPr="00CA77A3" w:rsidRDefault="0082220E" w:rsidP="0082220E">
      <w:pPr>
        <w:spacing w:line="360" w:lineRule="auto"/>
        <w:jc w:val="both"/>
        <w:rPr>
          <w:sz w:val="24"/>
          <w:szCs w:val="24"/>
        </w:rPr>
      </w:pPr>
      <w:r w:rsidRPr="00CA77A3">
        <w:rPr>
          <w:sz w:val="24"/>
          <w:szCs w:val="24"/>
        </w:rPr>
        <w:t xml:space="preserve">                         Кросс курс = CUR/USD * USD/RUR,</w:t>
      </w:r>
    </w:p>
    <w:p w14:paraId="31D1C300" w14:textId="77777777" w:rsidR="0082220E" w:rsidRPr="00CA77A3" w:rsidRDefault="0082220E" w:rsidP="0082220E">
      <w:pPr>
        <w:spacing w:line="360" w:lineRule="auto"/>
        <w:jc w:val="both"/>
        <w:rPr>
          <w:sz w:val="24"/>
          <w:szCs w:val="24"/>
        </w:rPr>
      </w:pPr>
      <w:r w:rsidRPr="00CA77A3">
        <w:rPr>
          <w:sz w:val="24"/>
          <w:szCs w:val="24"/>
        </w:rPr>
        <w:t>где:</w:t>
      </w:r>
    </w:p>
    <w:p w14:paraId="57329FFB" w14:textId="77777777" w:rsidR="0082220E" w:rsidRPr="00CA77A3" w:rsidRDefault="0082220E" w:rsidP="0082220E">
      <w:pPr>
        <w:spacing w:line="360" w:lineRule="auto"/>
        <w:ind w:firstLine="708"/>
        <w:jc w:val="both"/>
        <w:rPr>
          <w:sz w:val="24"/>
          <w:szCs w:val="24"/>
        </w:rPr>
      </w:pPr>
      <w:r w:rsidRPr="00CA77A3">
        <w:rPr>
          <w:sz w:val="24"/>
          <w:szCs w:val="24"/>
        </w:rPr>
        <w:t>USD/RUR –курс доллара США</w:t>
      </w:r>
      <w:r w:rsidR="00213042" w:rsidRPr="00CA77A3">
        <w:rPr>
          <w:sz w:val="24"/>
          <w:szCs w:val="24"/>
        </w:rPr>
        <w:t>, установленный</w:t>
      </w:r>
      <w:r w:rsidR="009814BB" w:rsidRPr="00CA77A3">
        <w:rPr>
          <w:sz w:val="24"/>
          <w:szCs w:val="24"/>
        </w:rPr>
        <w:t xml:space="preserve"> </w:t>
      </w:r>
      <w:r w:rsidR="00213042" w:rsidRPr="00CA77A3">
        <w:rPr>
          <w:sz w:val="24"/>
          <w:szCs w:val="24"/>
        </w:rPr>
        <w:t xml:space="preserve">Банком </w:t>
      </w:r>
      <w:r w:rsidR="009814BB" w:rsidRPr="00CA77A3">
        <w:rPr>
          <w:sz w:val="24"/>
          <w:szCs w:val="24"/>
        </w:rPr>
        <w:t>России</w:t>
      </w:r>
      <w:r w:rsidRPr="00CA77A3">
        <w:rPr>
          <w:sz w:val="24"/>
          <w:szCs w:val="24"/>
        </w:rPr>
        <w:t xml:space="preserve"> на дату расчета СЧА;</w:t>
      </w:r>
    </w:p>
    <w:p w14:paraId="4C3036E0" w14:textId="77777777" w:rsidR="0082220E" w:rsidRPr="00CA77A3" w:rsidRDefault="0082220E" w:rsidP="0082220E">
      <w:pPr>
        <w:spacing w:line="360" w:lineRule="auto"/>
        <w:jc w:val="both"/>
        <w:rPr>
          <w:sz w:val="24"/>
          <w:szCs w:val="24"/>
        </w:rPr>
      </w:pPr>
    </w:p>
    <w:p w14:paraId="70B60F48" w14:textId="77777777" w:rsidR="0082220E" w:rsidRPr="00CA77A3" w:rsidRDefault="0082220E" w:rsidP="0082220E">
      <w:pPr>
        <w:spacing w:line="360" w:lineRule="auto"/>
        <w:jc w:val="both"/>
        <w:rPr>
          <w:sz w:val="24"/>
          <w:szCs w:val="24"/>
        </w:rPr>
      </w:pPr>
      <w:r w:rsidRPr="00CA77A3">
        <w:rPr>
          <w:sz w:val="24"/>
          <w:szCs w:val="24"/>
        </w:rPr>
        <w:t xml:space="preserve">         CUR/USD – </w:t>
      </w:r>
      <w:r w:rsidR="00AC07D4" w:rsidRPr="00CA77A3">
        <w:rPr>
          <w:sz w:val="24"/>
          <w:szCs w:val="24"/>
        </w:rPr>
        <w:t xml:space="preserve">курс </w:t>
      </w:r>
      <w:r w:rsidRPr="00CA77A3">
        <w:rPr>
          <w:sz w:val="24"/>
          <w:szCs w:val="24"/>
        </w:rPr>
        <w:t>BGN (Last Price) валюты, в которой выражена стоимость активов (обязательств), к Доллару США, раскрываем</w:t>
      </w:r>
      <w:r w:rsidR="00AC07D4" w:rsidRPr="00CA77A3">
        <w:rPr>
          <w:sz w:val="24"/>
          <w:szCs w:val="24"/>
        </w:rPr>
        <w:t>ый</w:t>
      </w:r>
      <w:r w:rsidRPr="00CA77A3">
        <w:rPr>
          <w:sz w:val="24"/>
          <w:szCs w:val="24"/>
        </w:rPr>
        <w:t xml:space="preserve"> информационной системой "Блумберг" (Bloomberg) на дату определения СЧА.</w:t>
      </w:r>
    </w:p>
    <w:p w14:paraId="13752A2E" w14:textId="77777777" w:rsidR="00AC07D4" w:rsidRPr="00CA77A3" w:rsidRDefault="00AC07D4">
      <w:pPr>
        <w:spacing w:line="360" w:lineRule="auto"/>
        <w:jc w:val="both"/>
        <w:rPr>
          <w:sz w:val="24"/>
          <w:szCs w:val="24"/>
        </w:rPr>
      </w:pPr>
      <w:r w:rsidRPr="00CA77A3">
        <w:rPr>
          <w:sz w:val="24"/>
          <w:szCs w:val="24"/>
        </w:rPr>
        <w:tab/>
      </w:r>
    </w:p>
    <w:p w14:paraId="10DFE547" w14:textId="77777777" w:rsidR="00590BB7" w:rsidRPr="00CA77A3" w:rsidRDefault="00590BB7" w:rsidP="006141A9">
      <w:pPr>
        <w:spacing w:line="360" w:lineRule="auto"/>
        <w:ind w:firstLine="708"/>
        <w:jc w:val="both"/>
        <w:rPr>
          <w:sz w:val="24"/>
          <w:szCs w:val="24"/>
        </w:rPr>
      </w:pPr>
      <w:r w:rsidRPr="00CA77A3">
        <w:rPr>
          <w:sz w:val="24"/>
          <w:szCs w:val="24"/>
        </w:rPr>
        <w:t>Купонный доход</w:t>
      </w:r>
      <w:r w:rsidR="00FE1379" w:rsidRPr="00CA77A3">
        <w:rPr>
          <w:sz w:val="24"/>
          <w:szCs w:val="24"/>
        </w:rPr>
        <w:t xml:space="preserve"> на одну ценную бумагу</w:t>
      </w:r>
      <w:r w:rsidRPr="00CA77A3">
        <w:rPr>
          <w:sz w:val="24"/>
          <w:szCs w:val="24"/>
        </w:rPr>
        <w:t xml:space="preserve">, выраженный в валюте, пересчитывается в </w:t>
      </w:r>
      <w:r w:rsidR="00FE1379" w:rsidRPr="00CA77A3">
        <w:rPr>
          <w:sz w:val="24"/>
          <w:szCs w:val="24"/>
        </w:rPr>
        <w:t xml:space="preserve">рубли с точностью </w:t>
      </w:r>
      <w:r w:rsidRPr="00CA77A3">
        <w:rPr>
          <w:sz w:val="24"/>
          <w:szCs w:val="24"/>
        </w:rPr>
        <w:t xml:space="preserve">до </w:t>
      </w:r>
      <w:r w:rsidR="00F875D7" w:rsidRPr="00CA77A3">
        <w:rPr>
          <w:sz w:val="24"/>
          <w:szCs w:val="24"/>
        </w:rPr>
        <w:t>15</w:t>
      </w:r>
      <w:r w:rsidRPr="00CA77A3">
        <w:rPr>
          <w:sz w:val="24"/>
          <w:szCs w:val="24"/>
        </w:rPr>
        <w:t>-го знака после запятой.</w:t>
      </w:r>
    </w:p>
    <w:p w14:paraId="786BA1F7" w14:textId="77777777" w:rsidR="001A5897" w:rsidRPr="00CA77A3" w:rsidRDefault="001A5897" w:rsidP="001A5897">
      <w:pPr>
        <w:pStyle w:val="a8"/>
        <w:spacing w:line="360" w:lineRule="auto"/>
        <w:ind w:left="1429"/>
        <w:rPr>
          <w:sz w:val="24"/>
          <w:szCs w:val="24"/>
        </w:rPr>
      </w:pPr>
    </w:p>
    <w:p w14:paraId="54318461" w14:textId="77777777" w:rsidR="00FE1379" w:rsidRPr="00CA77A3" w:rsidRDefault="00FE1379" w:rsidP="00FE1379">
      <w:pPr>
        <w:pStyle w:val="a8"/>
        <w:spacing w:line="360" w:lineRule="auto"/>
        <w:ind w:left="1429"/>
        <w:rPr>
          <w:sz w:val="24"/>
          <w:szCs w:val="24"/>
        </w:rPr>
      </w:pPr>
    </w:p>
    <w:p w14:paraId="0AB05CA0" w14:textId="77777777" w:rsidR="00590BB7" w:rsidRPr="00CA77A3" w:rsidRDefault="00590BB7" w:rsidP="00C346AB">
      <w:pPr>
        <w:autoSpaceDN w:val="0"/>
        <w:adjustRightInd w:val="0"/>
        <w:spacing w:line="360" w:lineRule="auto"/>
        <w:ind w:firstLine="709"/>
        <w:jc w:val="both"/>
        <w:rPr>
          <w:color w:val="000000" w:themeColor="text1"/>
          <w:sz w:val="24"/>
          <w:szCs w:val="24"/>
          <w:lang w:eastAsia="ru-RU"/>
        </w:rPr>
      </w:pPr>
    </w:p>
    <w:p w14:paraId="2ADE225E" w14:textId="77777777" w:rsidR="00590BB7" w:rsidRPr="00CA77A3" w:rsidRDefault="00590BB7" w:rsidP="00C346AB">
      <w:pPr>
        <w:autoSpaceDN w:val="0"/>
        <w:adjustRightInd w:val="0"/>
        <w:spacing w:line="360" w:lineRule="auto"/>
        <w:ind w:firstLine="709"/>
        <w:jc w:val="both"/>
        <w:rPr>
          <w:color w:val="000000" w:themeColor="text1"/>
          <w:sz w:val="24"/>
          <w:szCs w:val="24"/>
          <w:lang w:eastAsia="ru-RU"/>
        </w:rPr>
      </w:pPr>
    </w:p>
    <w:p w14:paraId="26D94B7D" w14:textId="77777777" w:rsidR="00590BB7" w:rsidRPr="00CA77A3" w:rsidRDefault="00590BB7" w:rsidP="00C346AB">
      <w:pPr>
        <w:autoSpaceDN w:val="0"/>
        <w:adjustRightInd w:val="0"/>
        <w:spacing w:line="360" w:lineRule="auto"/>
        <w:ind w:firstLine="709"/>
        <w:jc w:val="both"/>
        <w:rPr>
          <w:color w:val="000000" w:themeColor="text1"/>
          <w:sz w:val="24"/>
          <w:szCs w:val="24"/>
          <w:lang w:eastAsia="ru-RU"/>
        </w:rPr>
      </w:pPr>
    </w:p>
    <w:p w14:paraId="7931BDFE" w14:textId="77777777" w:rsidR="00590BB7" w:rsidRPr="00CA77A3" w:rsidRDefault="00590BB7" w:rsidP="00C346AB">
      <w:pPr>
        <w:autoSpaceDN w:val="0"/>
        <w:adjustRightInd w:val="0"/>
        <w:spacing w:line="360" w:lineRule="auto"/>
        <w:ind w:firstLine="709"/>
        <w:jc w:val="both"/>
        <w:rPr>
          <w:color w:val="000000" w:themeColor="text1"/>
          <w:sz w:val="24"/>
          <w:szCs w:val="24"/>
          <w:lang w:eastAsia="ru-RU"/>
        </w:rPr>
      </w:pPr>
    </w:p>
    <w:p w14:paraId="0452B356" w14:textId="77777777" w:rsidR="009025EB" w:rsidRPr="00CA77A3" w:rsidRDefault="009025EB" w:rsidP="009025EB">
      <w:pPr>
        <w:autoSpaceDN w:val="0"/>
        <w:adjustRightInd w:val="0"/>
        <w:spacing w:line="360" w:lineRule="auto"/>
        <w:ind w:firstLine="709"/>
        <w:rPr>
          <w:sz w:val="24"/>
          <w:szCs w:val="24"/>
          <w:lang w:eastAsia="ru-RU"/>
        </w:rPr>
      </w:pPr>
    </w:p>
    <w:p w14:paraId="73B699AB" w14:textId="77777777" w:rsidR="00AB7AED" w:rsidRDefault="00AB7AED" w:rsidP="009025EB">
      <w:pPr>
        <w:autoSpaceDN w:val="0"/>
        <w:adjustRightInd w:val="0"/>
        <w:spacing w:line="360" w:lineRule="auto"/>
        <w:ind w:firstLine="709"/>
        <w:rPr>
          <w:sz w:val="24"/>
          <w:szCs w:val="24"/>
          <w:lang w:eastAsia="ru-RU"/>
        </w:rPr>
      </w:pPr>
    </w:p>
    <w:p w14:paraId="3F323480" w14:textId="77777777" w:rsidR="006E05E8" w:rsidRDefault="006E05E8" w:rsidP="009025EB">
      <w:pPr>
        <w:autoSpaceDN w:val="0"/>
        <w:adjustRightInd w:val="0"/>
        <w:spacing w:line="360" w:lineRule="auto"/>
        <w:ind w:firstLine="709"/>
        <w:rPr>
          <w:sz w:val="24"/>
          <w:szCs w:val="24"/>
          <w:lang w:eastAsia="ru-RU"/>
        </w:rPr>
      </w:pPr>
    </w:p>
    <w:p w14:paraId="0414E440" w14:textId="77777777" w:rsidR="006E05E8" w:rsidRDefault="006E05E8" w:rsidP="009025EB">
      <w:pPr>
        <w:autoSpaceDN w:val="0"/>
        <w:adjustRightInd w:val="0"/>
        <w:spacing w:line="360" w:lineRule="auto"/>
        <w:ind w:firstLine="709"/>
        <w:rPr>
          <w:sz w:val="24"/>
          <w:szCs w:val="24"/>
          <w:lang w:eastAsia="ru-RU"/>
        </w:rPr>
      </w:pPr>
    </w:p>
    <w:p w14:paraId="3085253F" w14:textId="77777777" w:rsidR="006E05E8" w:rsidRPr="00CA77A3" w:rsidRDefault="006E05E8" w:rsidP="009025EB">
      <w:pPr>
        <w:autoSpaceDN w:val="0"/>
        <w:adjustRightInd w:val="0"/>
        <w:spacing w:line="360" w:lineRule="auto"/>
        <w:ind w:firstLine="709"/>
        <w:rPr>
          <w:sz w:val="24"/>
          <w:szCs w:val="24"/>
          <w:lang w:eastAsia="ru-RU"/>
        </w:rPr>
      </w:pPr>
    </w:p>
    <w:p w14:paraId="7EF2ABFD" w14:textId="77777777" w:rsidR="00AB7AED" w:rsidRPr="00CA77A3" w:rsidRDefault="00AB7AED" w:rsidP="009025EB">
      <w:pPr>
        <w:autoSpaceDN w:val="0"/>
        <w:adjustRightInd w:val="0"/>
        <w:spacing w:line="360" w:lineRule="auto"/>
        <w:ind w:firstLine="709"/>
        <w:rPr>
          <w:sz w:val="24"/>
          <w:szCs w:val="24"/>
          <w:lang w:eastAsia="ru-RU"/>
        </w:rPr>
      </w:pPr>
    </w:p>
    <w:p w14:paraId="3EBCFB67" w14:textId="77777777" w:rsidR="00AB7AED" w:rsidRPr="00CA77A3" w:rsidRDefault="00AB7AED" w:rsidP="009025EB">
      <w:pPr>
        <w:autoSpaceDN w:val="0"/>
        <w:adjustRightInd w:val="0"/>
        <w:spacing w:line="360" w:lineRule="auto"/>
        <w:ind w:firstLine="709"/>
        <w:rPr>
          <w:sz w:val="24"/>
          <w:szCs w:val="24"/>
          <w:lang w:eastAsia="ru-RU"/>
        </w:rPr>
      </w:pPr>
    </w:p>
    <w:p w14:paraId="730566DF" w14:textId="77777777" w:rsidR="00AB7AED" w:rsidRPr="00CA77A3" w:rsidRDefault="00AB7AED" w:rsidP="00AB7AED">
      <w:pPr>
        <w:spacing w:line="360" w:lineRule="auto"/>
        <w:jc w:val="right"/>
        <w:rPr>
          <w:b/>
          <w:sz w:val="24"/>
          <w:szCs w:val="24"/>
        </w:rPr>
      </w:pPr>
      <w:r w:rsidRPr="00CA77A3">
        <w:rPr>
          <w:b/>
          <w:sz w:val="24"/>
          <w:szCs w:val="24"/>
        </w:rPr>
        <w:t>Приложение 2</w:t>
      </w:r>
      <w:r w:rsidR="00E5779E">
        <w:rPr>
          <w:b/>
          <w:sz w:val="24"/>
          <w:szCs w:val="24"/>
        </w:rPr>
        <w:t>1</w:t>
      </w:r>
    </w:p>
    <w:p w14:paraId="31486BA7" w14:textId="77777777" w:rsidR="00AB7AED" w:rsidRPr="00CA77A3" w:rsidRDefault="00AB7AED" w:rsidP="00AB7AED">
      <w:pPr>
        <w:spacing w:line="360" w:lineRule="auto"/>
        <w:jc w:val="both"/>
        <w:rPr>
          <w:sz w:val="24"/>
          <w:szCs w:val="24"/>
        </w:rPr>
      </w:pPr>
    </w:p>
    <w:p w14:paraId="4256BC36" w14:textId="77777777" w:rsidR="00AB7AED" w:rsidRPr="00CA77A3" w:rsidRDefault="00AB7AED" w:rsidP="00AB7AED">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t xml:space="preserve">ПОРЯДОК ОПРЕДЕЛЕНИЯ СТОИМОСТИ ЧИСТЫХ АКТИВОВ </w:t>
      </w:r>
    </w:p>
    <w:p w14:paraId="147F3597" w14:textId="77777777" w:rsidR="00AB7AED" w:rsidRPr="00CA77A3" w:rsidRDefault="00AB7AED" w:rsidP="00AB7AED">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t xml:space="preserve">В ПЕРИОД СЛОЖИВШЕЙСЯ КРИСИЗНОЙ СИТУАЦИИ </w:t>
      </w:r>
    </w:p>
    <w:p w14:paraId="6F37B0C1" w14:textId="77777777" w:rsidR="00AB7AED" w:rsidRPr="00CA77A3" w:rsidRDefault="00AB7AED" w:rsidP="00AB7AED">
      <w:pPr>
        <w:jc w:val="center"/>
        <w:outlineLvl w:val="0"/>
        <w:rPr>
          <w:b/>
          <w:bCs/>
          <w:iCs/>
          <w:caps/>
          <w:color w:val="000000" w:themeColor="text1"/>
          <w:sz w:val="24"/>
          <w:szCs w:val="24"/>
          <w:lang w:eastAsia="ru-RU"/>
        </w:rPr>
      </w:pPr>
      <w:r w:rsidRPr="00CA77A3">
        <w:rPr>
          <w:b/>
          <w:bCs/>
          <w:iCs/>
          <w:caps/>
          <w:color w:val="000000" w:themeColor="text1"/>
          <w:sz w:val="24"/>
          <w:szCs w:val="24"/>
          <w:lang w:eastAsia="ru-RU"/>
        </w:rPr>
        <w:t xml:space="preserve">НА ФИНАНСОВОМ РЫНКЕ </w:t>
      </w:r>
    </w:p>
    <w:p w14:paraId="4684C038" w14:textId="77777777" w:rsidR="00AB7AED" w:rsidRPr="00CA77A3" w:rsidRDefault="00AB7AED" w:rsidP="00AB7AED">
      <w:pPr>
        <w:spacing w:line="360" w:lineRule="auto"/>
        <w:ind w:firstLine="708"/>
        <w:jc w:val="both"/>
        <w:rPr>
          <w:sz w:val="24"/>
          <w:szCs w:val="24"/>
        </w:rPr>
      </w:pPr>
    </w:p>
    <w:p w14:paraId="6DCEF198" w14:textId="77777777" w:rsidR="00AB7AED" w:rsidRPr="00CA77A3" w:rsidRDefault="00AB7AED" w:rsidP="00AB7AED">
      <w:pPr>
        <w:spacing w:line="360" w:lineRule="auto"/>
        <w:ind w:firstLine="708"/>
        <w:rPr>
          <w:b/>
        </w:rPr>
      </w:pPr>
      <w:r w:rsidRPr="00CA77A3">
        <w:rPr>
          <w:b/>
          <w:sz w:val="24"/>
          <w:szCs w:val="24"/>
        </w:rPr>
        <w:t>1. Применение рейтингов международных рейтинговых агентств.</w:t>
      </w:r>
      <w:r w:rsidRPr="00CA77A3">
        <w:rPr>
          <w:b/>
        </w:rPr>
        <w:t xml:space="preserve"> </w:t>
      </w:r>
    </w:p>
    <w:p w14:paraId="37173879" w14:textId="77777777" w:rsidR="00AB7AED" w:rsidRPr="00CA77A3" w:rsidRDefault="00AB7AED" w:rsidP="00AB7AED">
      <w:pPr>
        <w:spacing w:line="360" w:lineRule="auto"/>
        <w:ind w:firstLine="708"/>
        <w:jc w:val="both"/>
        <w:rPr>
          <w:sz w:val="24"/>
          <w:szCs w:val="24"/>
        </w:rPr>
      </w:pPr>
      <w:r w:rsidRPr="00CA77A3">
        <w:rPr>
          <w:sz w:val="24"/>
          <w:szCs w:val="24"/>
        </w:rPr>
        <w:t xml:space="preserve">1.1. Снижение (отзыв) рейтинга кредитоспособности, присвоенного иностранными рейтинговыми агентствами </w:t>
      </w:r>
      <w:r w:rsidRPr="00CA77A3">
        <w:rPr>
          <w:sz w:val="24"/>
          <w:szCs w:val="24"/>
          <w:lang w:val="en-US"/>
        </w:rPr>
        <w:t>Standard</w:t>
      </w:r>
      <w:r w:rsidRPr="00CA77A3">
        <w:rPr>
          <w:sz w:val="24"/>
          <w:szCs w:val="24"/>
        </w:rPr>
        <w:t xml:space="preserve"> &amp; </w:t>
      </w:r>
      <w:r w:rsidRPr="00CA77A3">
        <w:rPr>
          <w:sz w:val="24"/>
          <w:szCs w:val="24"/>
          <w:lang w:val="en-US"/>
        </w:rPr>
        <w:t>Poor</w:t>
      </w:r>
      <w:r w:rsidRPr="00CA77A3">
        <w:rPr>
          <w:sz w:val="24"/>
          <w:szCs w:val="24"/>
        </w:rPr>
        <w:t>’</w:t>
      </w:r>
      <w:r w:rsidRPr="00CA77A3">
        <w:rPr>
          <w:sz w:val="24"/>
          <w:szCs w:val="24"/>
          <w:lang w:val="en-US"/>
        </w:rPr>
        <w:t>s</w:t>
      </w:r>
      <w:r w:rsidRPr="00CA77A3">
        <w:rPr>
          <w:sz w:val="24"/>
          <w:szCs w:val="24"/>
        </w:rPr>
        <w:t xml:space="preserve">, </w:t>
      </w:r>
      <w:r w:rsidRPr="00CA77A3">
        <w:rPr>
          <w:sz w:val="24"/>
          <w:szCs w:val="24"/>
          <w:lang w:val="en-US"/>
        </w:rPr>
        <w:t>Fitch</w:t>
      </w:r>
      <w:r w:rsidRPr="00CA77A3">
        <w:rPr>
          <w:sz w:val="24"/>
          <w:szCs w:val="24"/>
        </w:rPr>
        <w:t xml:space="preserve"> </w:t>
      </w:r>
      <w:r w:rsidRPr="00CA77A3">
        <w:rPr>
          <w:sz w:val="24"/>
          <w:szCs w:val="24"/>
          <w:lang w:val="en-US"/>
        </w:rPr>
        <w:t>Ratings</w:t>
      </w:r>
      <w:r w:rsidRPr="00CA77A3">
        <w:rPr>
          <w:sz w:val="24"/>
          <w:szCs w:val="24"/>
        </w:rPr>
        <w:t xml:space="preserve"> и </w:t>
      </w:r>
      <w:r w:rsidRPr="00CA77A3">
        <w:rPr>
          <w:sz w:val="24"/>
          <w:szCs w:val="24"/>
          <w:lang w:val="en-US"/>
        </w:rPr>
        <w:t>Moody</w:t>
      </w:r>
      <w:r w:rsidRPr="00CA77A3">
        <w:rPr>
          <w:sz w:val="24"/>
          <w:szCs w:val="24"/>
        </w:rPr>
        <w:t>’</w:t>
      </w:r>
      <w:r w:rsidRPr="00CA77A3">
        <w:rPr>
          <w:sz w:val="24"/>
          <w:szCs w:val="24"/>
          <w:lang w:val="en-US"/>
        </w:rPr>
        <w:t>s</w:t>
      </w:r>
      <w:r w:rsidRPr="00CA77A3">
        <w:rPr>
          <w:sz w:val="24"/>
          <w:szCs w:val="24"/>
        </w:rPr>
        <w:t xml:space="preserve"> </w:t>
      </w:r>
      <w:r w:rsidRPr="00CA77A3">
        <w:rPr>
          <w:sz w:val="24"/>
          <w:szCs w:val="24"/>
          <w:lang w:val="en-US"/>
        </w:rPr>
        <w:t>Investors</w:t>
      </w:r>
      <w:r w:rsidRPr="00CA77A3">
        <w:rPr>
          <w:sz w:val="24"/>
          <w:szCs w:val="24"/>
        </w:rPr>
        <w:t xml:space="preserve"> </w:t>
      </w:r>
      <w:r w:rsidRPr="00CA77A3">
        <w:rPr>
          <w:sz w:val="24"/>
          <w:szCs w:val="24"/>
          <w:lang w:val="en-US"/>
        </w:rPr>
        <w:t>Service</w:t>
      </w:r>
      <w:r w:rsidRPr="00CA77A3">
        <w:rPr>
          <w:sz w:val="24"/>
          <w:szCs w:val="24"/>
        </w:rPr>
        <w:t xml:space="preserve"> (далее – иностранные рейтинговые агентства) российским кредитным организациям, иным российским организациям, а также их специальным юридическим лицам (</w:t>
      </w:r>
      <w:r w:rsidRPr="00CA77A3">
        <w:rPr>
          <w:sz w:val="24"/>
          <w:szCs w:val="24"/>
          <w:lang w:val="en-US"/>
        </w:rPr>
        <w:t>SPV</w:t>
      </w:r>
      <w:r w:rsidRPr="00CA77A3">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10DE554C" w14:textId="77777777" w:rsidR="00AB7AED" w:rsidRPr="00CA77A3" w:rsidRDefault="00AB7AED" w:rsidP="00AB7AED">
      <w:pPr>
        <w:spacing w:line="360" w:lineRule="auto"/>
        <w:ind w:firstLine="708"/>
        <w:jc w:val="both"/>
        <w:rPr>
          <w:sz w:val="24"/>
          <w:szCs w:val="24"/>
        </w:rPr>
      </w:pPr>
      <w:r w:rsidRPr="00CA77A3">
        <w:rPr>
          <w:sz w:val="24"/>
          <w:szCs w:val="24"/>
        </w:rPr>
        <w:t>1.2. Определение вероятности дефолта (PD) по обязательствам в рублях и иностранной валюте через рейтинги, присвоенные иностранными рейтинговыми агентствами российским компаниям, в т.ч. их специальным юридическим лицам (</w:t>
      </w:r>
      <w:r w:rsidRPr="00CA77A3">
        <w:rPr>
          <w:sz w:val="24"/>
          <w:szCs w:val="24"/>
          <w:lang w:val="en-US"/>
        </w:rPr>
        <w:t>SPV</w:t>
      </w:r>
      <w:r w:rsidRPr="00CA77A3">
        <w:rPr>
          <w:sz w:val="24"/>
          <w:szCs w:val="24"/>
        </w:rPr>
        <w:t xml:space="preserve">), нецелесообразно. </w:t>
      </w:r>
    </w:p>
    <w:p w14:paraId="3C7B0832" w14:textId="77777777" w:rsidR="00AB7AED" w:rsidRPr="00CA77A3" w:rsidRDefault="00AB7AED" w:rsidP="00AB7AED">
      <w:pPr>
        <w:spacing w:line="360" w:lineRule="auto"/>
        <w:ind w:firstLine="708"/>
        <w:jc w:val="both"/>
        <w:rPr>
          <w:sz w:val="24"/>
          <w:szCs w:val="24"/>
        </w:rPr>
      </w:pPr>
      <w:r w:rsidRPr="00CA77A3">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p>
    <w:p w14:paraId="56F639DC" w14:textId="77777777" w:rsidR="00AB7AED" w:rsidRPr="00CA77A3" w:rsidRDefault="00AB7AED" w:rsidP="00AB7AED">
      <w:pPr>
        <w:spacing w:line="360" w:lineRule="auto"/>
        <w:ind w:firstLine="708"/>
        <w:jc w:val="both"/>
        <w:rPr>
          <w:sz w:val="24"/>
          <w:szCs w:val="24"/>
        </w:rPr>
      </w:pPr>
      <w:r w:rsidRPr="00CA77A3">
        <w:rPr>
          <w:sz w:val="24"/>
          <w:szCs w:val="24"/>
        </w:rPr>
        <w:t xml:space="preserve">а) Использование значения </w:t>
      </w:r>
      <w:r w:rsidRPr="00CA77A3">
        <w:rPr>
          <w:sz w:val="24"/>
          <w:szCs w:val="24"/>
          <w:lang w:val="en-US"/>
        </w:rPr>
        <w:t>PD</w:t>
      </w:r>
      <w:r w:rsidRPr="00CA77A3">
        <w:rPr>
          <w:sz w:val="24"/>
          <w:szCs w:val="24"/>
        </w:rPr>
        <w:t xml:space="preserve"> российского рейтингового агентства АО «Эксперт РА» через сопоставление рейтингов российских рейтинговых агентств.</w:t>
      </w:r>
    </w:p>
    <w:p w14:paraId="3F1682A4" w14:textId="77777777" w:rsidR="00AB7AED" w:rsidRPr="00CA77A3" w:rsidRDefault="00AB7AED" w:rsidP="00AB7AED">
      <w:pPr>
        <w:spacing w:line="360" w:lineRule="auto"/>
        <w:ind w:firstLine="708"/>
        <w:jc w:val="both"/>
        <w:rPr>
          <w:sz w:val="24"/>
          <w:szCs w:val="24"/>
        </w:rPr>
      </w:pPr>
      <w:r w:rsidRPr="00CA77A3">
        <w:rPr>
          <w:sz w:val="24"/>
          <w:szCs w:val="24"/>
        </w:rPr>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110" w:history="1">
        <w:r w:rsidRPr="00CA77A3">
          <w:rPr>
            <w:rStyle w:val="af4"/>
            <w:sz w:val="24"/>
            <w:szCs w:val="24"/>
          </w:rPr>
          <w:t>https://raexpert.ru/docbank//eef/df6/380/0d335f3cb12556c04667cc2.pdf</w:t>
        </w:r>
      </w:hyperlink>
      <w:r w:rsidRPr="00CA77A3">
        <w:rPr>
          <w:rStyle w:val="af4"/>
          <w:color w:val="auto"/>
          <w:sz w:val="24"/>
          <w:szCs w:val="24"/>
        </w:rPr>
        <w:t>).</w:t>
      </w:r>
      <w:r w:rsidRPr="00CA77A3">
        <w:t xml:space="preserve"> </w:t>
      </w:r>
      <w:r w:rsidRPr="00CA77A3">
        <w:rPr>
          <w:sz w:val="24"/>
          <w:szCs w:val="24"/>
        </w:rPr>
        <w:t xml:space="preserve">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приложением Д к Приложению 5 Правил. В случае необходимости провести сопоставление рейтингов </w:t>
      </w:r>
      <w:r w:rsidRPr="00CA77A3">
        <w:rPr>
          <w:sz w:val="24"/>
          <w:szCs w:val="24"/>
          <w:lang w:eastAsia="ru-RU"/>
        </w:rPr>
        <w:t xml:space="preserve">ООО «НКР» и ООО «НРА» с рейтингами </w:t>
      </w:r>
      <w:r w:rsidRPr="00CA77A3">
        <w:rPr>
          <w:sz w:val="24"/>
          <w:szCs w:val="24"/>
        </w:rPr>
        <w:t xml:space="preserve">АО «Эксперт РА» используется таблица сопоставления рейтинговых шкал российских кредитных рейтинговых агентств, указанная в Информационном сообщении Банка России от 30.12.2021 «Информация о </w:t>
      </w:r>
      <w:r w:rsidRPr="00CA77A3">
        <w:rPr>
          <w:sz w:val="24"/>
          <w:szCs w:val="24"/>
        </w:rPr>
        <w:lastRenderedPageBreak/>
        <w:t xml:space="preserve">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CA77A3">
        <w:rPr>
          <w:sz w:val="24"/>
          <w:szCs w:val="24"/>
          <w:lang w:val="en-US"/>
        </w:rPr>
        <w:t>PD</w:t>
      </w:r>
      <w:r w:rsidRPr="00CA77A3">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14:paraId="5D9E9FA0" w14:textId="77777777" w:rsidR="00AB7AED" w:rsidRPr="00CA77A3" w:rsidRDefault="00AB7AED" w:rsidP="00AB7AED">
      <w:pPr>
        <w:spacing w:line="360" w:lineRule="auto"/>
        <w:ind w:firstLine="708"/>
        <w:jc w:val="both"/>
        <w:rPr>
          <w:sz w:val="24"/>
          <w:szCs w:val="24"/>
        </w:rPr>
      </w:pPr>
      <w:r w:rsidRPr="00CA77A3">
        <w:rPr>
          <w:sz w:val="24"/>
          <w:szCs w:val="24"/>
        </w:rPr>
        <w:t xml:space="preserve">б) Использование актуальных значений </w:t>
      </w:r>
      <w:r w:rsidRPr="00CA77A3">
        <w:rPr>
          <w:sz w:val="24"/>
          <w:szCs w:val="24"/>
          <w:lang w:val="en-US"/>
        </w:rPr>
        <w:t>PD</w:t>
      </w:r>
      <w:r w:rsidRPr="00CA77A3">
        <w:rPr>
          <w:sz w:val="24"/>
          <w:szCs w:val="24"/>
        </w:rPr>
        <w:t xml:space="preserve"> иностранного рейтингового агентства Moody’s через 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применяя аналогичный подход.</w:t>
      </w:r>
    </w:p>
    <w:p w14:paraId="295E92FF" w14:textId="77777777" w:rsidR="00AB7AED" w:rsidRPr="00CA77A3" w:rsidRDefault="00AB7AED" w:rsidP="00AB7AED">
      <w:pPr>
        <w:spacing w:line="360" w:lineRule="auto"/>
        <w:ind w:firstLine="708"/>
        <w:jc w:val="both"/>
        <w:rPr>
          <w:sz w:val="24"/>
          <w:szCs w:val="24"/>
        </w:rPr>
      </w:pPr>
      <w:r w:rsidRPr="00CA77A3">
        <w:rPr>
          <w:sz w:val="24"/>
          <w:szCs w:val="24"/>
        </w:rPr>
        <w:t>В случае наличия у контрагента рейтинга одного из российских рейтинговых агентств применяется значение PD от агентства Moody’s через сопоставление рейтингов в соответствии с приложением Д к Приложению 5 Правил. При этом в</w:t>
      </w:r>
      <w:r w:rsidRPr="00CA77A3">
        <w:t xml:space="preserve"> </w:t>
      </w:r>
      <w:r w:rsidRPr="00CA77A3">
        <w:rPr>
          <w:sz w:val="24"/>
          <w:szCs w:val="24"/>
        </w:rPr>
        <w:t xml:space="preserve">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CA77A3">
        <w:rPr>
          <w:sz w:val="24"/>
          <w:szCs w:val="24"/>
          <w:lang w:eastAsia="ru-RU"/>
        </w:rPr>
        <w:t xml:space="preserve">ООО «НКР» и ООО «НРА» с </w:t>
      </w:r>
      <w:r w:rsidRPr="00CA77A3">
        <w:rPr>
          <w:sz w:val="24"/>
          <w:szCs w:val="24"/>
        </w:rPr>
        <w:t xml:space="preserve">рейтингом агентства Moody’s сопоставление осуществляется через </w:t>
      </w:r>
      <w:r w:rsidRPr="00CA77A3">
        <w:rPr>
          <w:sz w:val="24"/>
          <w:szCs w:val="24"/>
          <w:lang w:eastAsia="ru-RU"/>
        </w:rPr>
        <w:t xml:space="preserve">рейтинги </w:t>
      </w:r>
      <w:r w:rsidRPr="00CA77A3">
        <w:rPr>
          <w:sz w:val="24"/>
          <w:szCs w:val="24"/>
        </w:rPr>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w:t>
      </w:r>
    </w:p>
    <w:p w14:paraId="2C39FA42" w14:textId="77777777" w:rsidR="00AB7AED" w:rsidRPr="00CA77A3" w:rsidRDefault="00AB7AED" w:rsidP="00AB7AED">
      <w:pPr>
        <w:spacing w:line="360" w:lineRule="auto"/>
        <w:ind w:firstLine="708"/>
        <w:jc w:val="both"/>
        <w:rPr>
          <w:sz w:val="24"/>
          <w:szCs w:val="24"/>
        </w:rPr>
      </w:pPr>
      <w:r w:rsidRPr="00CA77A3">
        <w:rPr>
          <w:sz w:val="24"/>
          <w:szCs w:val="24"/>
        </w:rPr>
        <w:t xml:space="preserve">Значение </w:t>
      </w:r>
      <w:r w:rsidRPr="00CA77A3">
        <w:rPr>
          <w:sz w:val="24"/>
          <w:szCs w:val="24"/>
          <w:lang w:val="en-US"/>
        </w:rPr>
        <w:t>PD</w:t>
      </w:r>
      <w:r w:rsidRPr="00CA77A3">
        <w:rPr>
          <w:sz w:val="24"/>
          <w:szCs w:val="24"/>
        </w:rPr>
        <w:t xml:space="preserve"> определяется на основании актуальных</w:t>
      </w:r>
      <w:r w:rsidRPr="00CA77A3">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CA77A3">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 в таблице «Average cumulative issuer-weighted global default rates by alphanumeric rating» с 1998 года. Выбирается значение PD для срока 1 год.</w:t>
      </w:r>
      <w:r w:rsidRPr="00CA77A3">
        <w:rPr>
          <w:rStyle w:val="af4"/>
          <w:sz w:val="24"/>
          <w:szCs w:val="24"/>
        </w:rPr>
        <w:t xml:space="preserve"> </w:t>
      </w:r>
    </w:p>
    <w:p w14:paraId="4742839A" w14:textId="77777777" w:rsidR="00AB7AED" w:rsidRPr="00CA77A3" w:rsidRDefault="00AB7AED" w:rsidP="00AB7AED">
      <w:pPr>
        <w:spacing w:line="360" w:lineRule="auto"/>
        <w:ind w:firstLine="708"/>
        <w:jc w:val="both"/>
        <w:rPr>
          <w:sz w:val="24"/>
          <w:szCs w:val="24"/>
        </w:rPr>
      </w:pPr>
      <w:r w:rsidRPr="00CA77A3">
        <w:rPr>
          <w:sz w:val="24"/>
          <w:szCs w:val="24"/>
        </w:rPr>
        <w:t>Для крупных контрагентов, не относящихся к предприятиям малого и среднего бизнеса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5DBF8BAD" w14:textId="77777777" w:rsidR="00AB7AED" w:rsidRPr="00CA77A3" w:rsidRDefault="00AB7AED" w:rsidP="00AB7AED">
      <w:pPr>
        <w:spacing w:line="360" w:lineRule="auto"/>
        <w:ind w:firstLine="708"/>
        <w:jc w:val="both"/>
        <w:rPr>
          <w:sz w:val="24"/>
          <w:szCs w:val="24"/>
        </w:rPr>
      </w:pPr>
      <w:r w:rsidRPr="00CA77A3">
        <w:rPr>
          <w:sz w:val="24"/>
          <w:szCs w:val="24"/>
        </w:rPr>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Этот способ допустимо использовать в сочетании с любым из методов определения </w:t>
      </w:r>
      <w:r w:rsidRPr="00CA77A3">
        <w:rPr>
          <w:sz w:val="24"/>
          <w:szCs w:val="24"/>
          <w:lang w:val="en-US"/>
        </w:rPr>
        <w:t>PD</w:t>
      </w:r>
      <w:r w:rsidRPr="00CA77A3">
        <w:rPr>
          <w:sz w:val="24"/>
          <w:szCs w:val="24"/>
        </w:rPr>
        <w:t xml:space="preserve"> в п.1.2.</w:t>
      </w:r>
    </w:p>
    <w:p w14:paraId="185E58CC" w14:textId="77777777" w:rsidR="00AB7AED" w:rsidRPr="00CA77A3" w:rsidRDefault="00AB7AED" w:rsidP="00AB7AED">
      <w:pPr>
        <w:spacing w:line="360" w:lineRule="auto"/>
        <w:ind w:firstLine="708"/>
        <w:jc w:val="both"/>
        <w:rPr>
          <w:sz w:val="24"/>
          <w:szCs w:val="24"/>
        </w:rPr>
      </w:pPr>
      <w:r w:rsidRPr="00CA77A3">
        <w:rPr>
          <w:sz w:val="24"/>
          <w:szCs w:val="24"/>
        </w:rPr>
        <w:lastRenderedPageBreak/>
        <w:t>Значение LGD определяется на основании актуальных</w:t>
      </w:r>
      <w:r w:rsidRPr="00CA77A3">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CA77A3">
        <w:rPr>
          <w:sz w:val="24"/>
          <w:szCs w:val="24"/>
        </w:rPr>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CA77A3">
        <w:rPr>
          <w:sz w:val="24"/>
          <w:szCs w:val="24"/>
          <w:lang w:val="en-US"/>
        </w:rPr>
        <w:t>before</w:t>
      </w:r>
      <w:r w:rsidRPr="00CA77A3">
        <w:rPr>
          <w:sz w:val="24"/>
          <w:szCs w:val="24"/>
        </w:rPr>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CA77A3">
        <w:rPr>
          <w:sz w:val="24"/>
          <w:szCs w:val="24"/>
          <w:lang w:val="en-US"/>
        </w:rPr>
        <w:t>r</w:t>
      </w:r>
      <w:r w:rsidRPr="00CA77A3">
        <w:rPr>
          <w:sz w:val="24"/>
          <w:szCs w:val="24"/>
        </w:rPr>
        <w:t>ecovery rate</w:t>
      </w:r>
      <w:r w:rsidRPr="00CA77A3">
        <w:rPr>
          <w:rStyle w:val="afa"/>
          <w:sz w:val="24"/>
          <w:szCs w:val="24"/>
        </w:rPr>
        <w:footnoteReference w:id="24"/>
      </w:r>
      <w:r w:rsidRPr="00CA77A3">
        <w:rPr>
          <w:sz w:val="24"/>
          <w:szCs w:val="24"/>
        </w:rPr>
        <w:t>.</w:t>
      </w:r>
    </w:p>
    <w:p w14:paraId="768141A1" w14:textId="77777777" w:rsidR="00AB7AED" w:rsidRPr="00CA77A3" w:rsidRDefault="00AB7AED" w:rsidP="00AB7AED">
      <w:pPr>
        <w:spacing w:line="360" w:lineRule="auto"/>
        <w:ind w:firstLine="708"/>
        <w:jc w:val="both"/>
        <w:rPr>
          <w:sz w:val="24"/>
          <w:szCs w:val="24"/>
        </w:rPr>
      </w:pPr>
      <w:r w:rsidRPr="00CA77A3">
        <w:rPr>
          <w:sz w:val="24"/>
          <w:szCs w:val="24"/>
        </w:rPr>
        <w:t>В случае наличия у контрагента рейтинга одного из российских рейтинговых агентств через сопоставление рейтингов в соответствии с приложением Д к Приложению 5 Стандарта</w:t>
      </w:r>
      <w:r w:rsidRPr="00CA77A3" w:rsidDel="00B70FE0">
        <w:rPr>
          <w:sz w:val="24"/>
          <w:szCs w:val="24"/>
        </w:rPr>
        <w:t xml:space="preserve"> </w:t>
      </w:r>
      <w:r w:rsidRPr="00CA77A3">
        <w:rPr>
          <w:sz w:val="24"/>
          <w:szCs w:val="24"/>
        </w:rPr>
        <w:t xml:space="preserve">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CA77A3">
        <w:rPr>
          <w:sz w:val="24"/>
          <w:szCs w:val="24"/>
          <w:lang w:eastAsia="ru-RU"/>
        </w:rPr>
        <w:t xml:space="preserve">ООО «НКР» и ООО «НРА» с </w:t>
      </w:r>
      <w:r w:rsidRPr="00CA77A3">
        <w:rPr>
          <w:sz w:val="24"/>
          <w:szCs w:val="24"/>
        </w:rPr>
        <w:t xml:space="preserve">рейтингом агентства Moody’s сопоставление осуществляется через </w:t>
      </w:r>
      <w:r w:rsidRPr="00CA77A3">
        <w:rPr>
          <w:sz w:val="24"/>
          <w:szCs w:val="24"/>
          <w:lang w:eastAsia="ru-RU"/>
        </w:rPr>
        <w:t xml:space="preserve">рейтинги </w:t>
      </w:r>
      <w:r w:rsidRPr="00CA77A3">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57BFAE2E" w14:textId="77777777" w:rsidR="00AB7AED" w:rsidRPr="00CA77A3" w:rsidRDefault="00AB7AED" w:rsidP="00AB7AED">
      <w:pPr>
        <w:spacing w:line="360" w:lineRule="auto"/>
        <w:ind w:firstLine="708"/>
        <w:jc w:val="both"/>
        <w:rPr>
          <w:sz w:val="24"/>
          <w:szCs w:val="24"/>
        </w:rPr>
      </w:pPr>
      <w:r w:rsidRPr="00CA77A3">
        <w:rPr>
          <w:sz w:val="24"/>
          <w:szCs w:val="24"/>
        </w:rPr>
        <w:t>Для крупных контрагентов, не относящихся к предприятиям малого и среднего бизнеса (выручка 4 млрд руб. и более в год), в случае отсутствия рейтинга одного из российских рейтинговых агентств применяется значение recovery rate для Speculative Grade.</w:t>
      </w:r>
    </w:p>
    <w:p w14:paraId="6F89FBBE" w14:textId="77777777" w:rsidR="00AB7AED" w:rsidRPr="00CA77A3" w:rsidRDefault="00AB7AED" w:rsidP="00AB7AED">
      <w:pPr>
        <w:spacing w:line="360" w:lineRule="auto"/>
        <w:ind w:firstLine="708"/>
        <w:jc w:val="both"/>
        <w:rPr>
          <w:sz w:val="24"/>
          <w:szCs w:val="24"/>
        </w:rPr>
      </w:pPr>
      <w:r w:rsidRPr="00CA77A3">
        <w:rPr>
          <w:sz w:val="24"/>
          <w:szCs w:val="24"/>
        </w:rPr>
        <w:t xml:space="preserve">1.4. Порядок определения значений </w:t>
      </w:r>
      <w:r w:rsidRPr="00CA77A3">
        <w:rPr>
          <w:sz w:val="24"/>
          <w:szCs w:val="24"/>
          <w:lang w:val="en-US"/>
        </w:rPr>
        <w:t>PD</w:t>
      </w:r>
      <w:r w:rsidRPr="00CA77A3">
        <w:rPr>
          <w:sz w:val="24"/>
          <w:szCs w:val="24"/>
        </w:rPr>
        <w:t xml:space="preserve"> и </w:t>
      </w:r>
      <w:r w:rsidRPr="00CA77A3">
        <w:rPr>
          <w:sz w:val="24"/>
          <w:szCs w:val="24"/>
          <w:lang w:val="en-US"/>
        </w:rPr>
        <w:t>LGD</w:t>
      </w:r>
      <w:r w:rsidRPr="00CA77A3">
        <w:rPr>
          <w:sz w:val="24"/>
          <w:szCs w:val="24"/>
        </w:rPr>
        <w:t xml:space="preserve"> для иностранных контрагентов, установленный в Правилах, не меняется.</w:t>
      </w:r>
    </w:p>
    <w:p w14:paraId="1B8B8A7B" w14:textId="77777777" w:rsidR="00AB7AED" w:rsidRPr="00CA77A3" w:rsidRDefault="00AB7AED" w:rsidP="00AB7AED">
      <w:pPr>
        <w:spacing w:line="360" w:lineRule="auto"/>
        <w:ind w:firstLine="708"/>
        <w:jc w:val="both"/>
        <w:rPr>
          <w:sz w:val="24"/>
          <w:szCs w:val="24"/>
        </w:rPr>
      </w:pPr>
    </w:p>
    <w:p w14:paraId="534C5E3C" w14:textId="77777777" w:rsidR="00AB7AED" w:rsidRPr="00CA77A3" w:rsidRDefault="00AB7AED" w:rsidP="00AB7AED">
      <w:pPr>
        <w:spacing w:line="360" w:lineRule="auto"/>
        <w:ind w:firstLine="708"/>
        <w:jc w:val="both"/>
        <w:rPr>
          <w:b/>
        </w:rPr>
      </w:pPr>
      <w:r w:rsidRPr="00CA77A3">
        <w:rPr>
          <w:b/>
          <w:sz w:val="24"/>
          <w:szCs w:val="24"/>
        </w:rPr>
        <w:t>2. Дефолт или просрочка по валютным обязательствам.</w:t>
      </w:r>
      <w:r w:rsidRPr="00CA77A3">
        <w:rPr>
          <w:b/>
        </w:rPr>
        <w:t xml:space="preserve"> </w:t>
      </w:r>
    </w:p>
    <w:p w14:paraId="33C7FD90" w14:textId="77777777" w:rsidR="00AB7AED" w:rsidRPr="00CA77A3" w:rsidRDefault="00AB7AED" w:rsidP="00AB7AED">
      <w:pPr>
        <w:spacing w:line="360" w:lineRule="auto"/>
        <w:ind w:firstLine="708"/>
        <w:jc w:val="both"/>
        <w:rPr>
          <w:sz w:val="24"/>
          <w:szCs w:val="24"/>
        </w:rPr>
      </w:pPr>
      <w:r w:rsidRPr="00CA77A3">
        <w:rPr>
          <w:sz w:val="24"/>
          <w:szCs w:val="24"/>
        </w:rPr>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1A574805" w14:textId="77777777" w:rsidR="00AB7AED" w:rsidRPr="00CA77A3" w:rsidRDefault="00AB7AED" w:rsidP="00AB7AED">
      <w:pPr>
        <w:spacing w:line="360" w:lineRule="auto"/>
        <w:ind w:firstLine="708"/>
        <w:jc w:val="both"/>
        <w:rPr>
          <w:sz w:val="24"/>
          <w:szCs w:val="24"/>
        </w:rPr>
      </w:pPr>
      <w:r w:rsidRPr="00CA77A3">
        <w:rPr>
          <w:sz w:val="24"/>
          <w:szCs w:val="24"/>
        </w:rPr>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w:t>
      </w:r>
      <w:r w:rsidR="002E2CA1" w:rsidRPr="001B50EC">
        <w:rPr>
          <w:sz w:val="24"/>
          <w:szCs w:val="24"/>
        </w:rPr>
        <w:t xml:space="preserve">(или иной </w:t>
      </w:r>
      <w:r w:rsidR="002E2CA1" w:rsidRPr="001B50EC">
        <w:rPr>
          <w:sz w:val="24"/>
          <w:szCs w:val="24"/>
        </w:rPr>
        <w:lastRenderedPageBreak/>
        <w:t>более поздней даты, установленной рекомендациями НАУФОР)</w:t>
      </w:r>
      <w:r w:rsidR="002E2CA1">
        <w:rPr>
          <w:sz w:val="24"/>
          <w:szCs w:val="24"/>
        </w:rPr>
        <w:t xml:space="preserve"> </w:t>
      </w:r>
      <w:r w:rsidRPr="00CA77A3">
        <w:rPr>
          <w:sz w:val="24"/>
          <w:szCs w:val="24"/>
        </w:rPr>
        <w:t xml:space="preserve">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21729EF7" w14:textId="77777777" w:rsidR="00AB7AED" w:rsidRPr="00CA77A3" w:rsidRDefault="00AB7AED" w:rsidP="00AB7AED">
      <w:pPr>
        <w:spacing w:line="360" w:lineRule="auto"/>
        <w:ind w:firstLine="708"/>
        <w:jc w:val="both"/>
        <w:rPr>
          <w:sz w:val="24"/>
          <w:szCs w:val="24"/>
        </w:rPr>
      </w:pPr>
      <w:r w:rsidRPr="00CA77A3">
        <w:rPr>
          <w:sz w:val="24"/>
          <w:szCs w:val="24"/>
        </w:rPr>
        <w:t>2.3. Для обязательств в иностранной валюте может не считаться событием дефолта исполнение этих обязательств в иной валюте.</w:t>
      </w:r>
    </w:p>
    <w:p w14:paraId="45493795" w14:textId="77777777" w:rsidR="00AB7AED" w:rsidRPr="00CA77A3" w:rsidRDefault="00AB7AED" w:rsidP="00AB7AED">
      <w:pPr>
        <w:spacing w:line="360" w:lineRule="auto"/>
        <w:ind w:firstLine="708"/>
        <w:jc w:val="both"/>
        <w:rPr>
          <w:sz w:val="24"/>
          <w:szCs w:val="24"/>
        </w:rPr>
      </w:pPr>
    </w:p>
    <w:p w14:paraId="24E61E68" w14:textId="77777777" w:rsidR="00AB7AED" w:rsidRPr="00CA77A3" w:rsidRDefault="00AB7AED" w:rsidP="00AB7AED">
      <w:pPr>
        <w:spacing w:line="360" w:lineRule="auto"/>
        <w:ind w:firstLine="708"/>
        <w:jc w:val="both"/>
        <w:rPr>
          <w:b/>
          <w:sz w:val="24"/>
          <w:szCs w:val="24"/>
        </w:rPr>
      </w:pPr>
      <w:r w:rsidRPr="00CA77A3">
        <w:rPr>
          <w:b/>
          <w:sz w:val="24"/>
          <w:szCs w:val="24"/>
        </w:rPr>
        <w:t>3. Особенности определения активного рынка.</w:t>
      </w:r>
    </w:p>
    <w:p w14:paraId="2B293601" w14:textId="77777777" w:rsidR="00AB7AED" w:rsidRPr="00CA77A3" w:rsidRDefault="00AB7AED" w:rsidP="00AB7AED">
      <w:pPr>
        <w:spacing w:line="360" w:lineRule="auto"/>
        <w:ind w:firstLine="708"/>
        <w:jc w:val="both"/>
        <w:rPr>
          <w:sz w:val="24"/>
          <w:szCs w:val="24"/>
        </w:rPr>
      </w:pPr>
      <w:r w:rsidRPr="00CA77A3">
        <w:rPr>
          <w:sz w:val="24"/>
          <w:szCs w:val="24"/>
        </w:rPr>
        <w:t>В определении активного рынка в соответствии с Приложением 2 Правил при использовании для анализа данных последнего торгового дня на торговых площадках следует руководствоваться следующей оговоркой:</w:t>
      </w:r>
    </w:p>
    <w:p w14:paraId="67097D02" w14:textId="77777777" w:rsidR="00AB7AED" w:rsidRPr="00CA77A3" w:rsidRDefault="00AB7AED" w:rsidP="00AB7AED">
      <w:pPr>
        <w:spacing w:line="360" w:lineRule="auto"/>
        <w:ind w:firstLine="708"/>
        <w:jc w:val="both"/>
        <w:rPr>
          <w:sz w:val="24"/>
          <w:szCs w:val="24"/>
        </w:rPr>
      </w:pPr>
      <w:r w:rsidRPr="00CA77A3">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720D9BDA" w14:textId="77777777" w:rsidR="00AB7AED" w:rsidRPr="00CA77A3" w:rsidRDefault="00AB7AED" w:rsidP="00AB7AED">
      <w:pPr>
        <w:spacing w:line="360" w:lineRule="auto"/>
        <w:ind w:firstLine="708"/>
        <w:jc w:val="both"/>
        <w:rPr>
          <w:sz w:val="24"/>
          <w:szCs w:val="24"/>
        </w:rPr>
      </w:pPr>
    </w:p>
    <w:p w14:paraId="0F20EA24" w14:textId="77777777" w:rsidR="00AB7AED" w:rsidRPr="00CA77A3" w:rsidRDefault="00AB7AED" w:rsidP="00AB7AED">
      <w:pPr>
        <w:spacing w:line="360" w:lineRule="auto"/>
        <w:ind w:firstLine="708"/>
        <w:jc w:val="both"/>
        <w:rPr>
          <w:b/>
          <w:sz w:val="24"/>
          <w:szCs w:val="24"/>
        </w:rPr>
      </w:pPr>
      <w:r w:rsidRPr="00CA77A3">
        <w:rPr>
          <w:b/>
          <w:sz w:val="24"/>
          <w:szCs w:val="24"/>
        </w:rPr>
        <w:t>4. Определение безрисковой ставки.</w:t>
      </w:r>
    </w:p>
    <w:p w14:paraId="7CC328F0" w14:textId="77777777" w:rsidR="00AB7AED" w:rsidRPr="00CA77A3" w:rsidRDefault="00AB7AED" w:rsidP="00AB7AED">
      <w:pPr>
        <w:spacing w:line="360" w:lineRule="auto"/>
        <w:ind w:firstLine="708"/>
        <w:jc w:val="both"/>
        <w:rPr>
          <w:sz w:val="24"/>
          <w:szCs w:val="24"/>
        </w:rPr>
      </w:pPr>
      <w:r w:rsidRPr="00CA77A3">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p>
    <w:p w14:paraId="6606726D" w14:textId="77777777" w:rsidR="00AB7AED" w:rsidRPr="00CA77A3" w:rsidRDefault="00AB7AED" w:rsidP="00AB7AED">
      <w:pPr>
        <w:spacing w:line="360" w:lineRule="auto"/>
        <w:ind w:firstLine="708"/>
        <w:jc w:val="both"/>
        <w:rPr>
          <w:sz w:val="24"/>
          <w:szCs w:val="24"/>
        </w:rPr>
      </w:pPr>
      <w:r w:rsidRPr="00CA77A3">
        <w:rPr>
          <w:sz w:val="24"/>
          <w:szCs w:val="24"/>
        </w:rPr>
        <w:t>В качестве безрисковой ставки для определения справедливой стоимости обязательств со сроком погашения до 1 года может быть использована ставка, рассчитываемая методом линейной интерполяции  на основе ставок  ROISfix на дату определения справедливой стоимости.</w:t>
      </w:r>
    </w:p>
    <w:p w14:paraId="2060A787" w14:textId="77777777" w:rsidR="00AB7AED" w:rsidRDefault="00AB7AED" w:rsidP="00AB7AED">
      <w:pPr>
        <w:spacing w:line="360" w:lineRule="auto"/>
        <w:ind w:firstLine="708"/>
        <w:jc w:val="both"/>
        <w:rPr>
          <w:sz w:val="24"/>
          <w:szCs w:val="24"/>
        </w:rPr>
      </w:pPr>
      <w:r w:rsidRPr="00CA77A3">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14:paraId="3707970C" w14:textId="77777777" w:rsidR="00AB7AED" w:rsidRDefault="00AB7AED" w:rsidP="00AB7AED">
      <w:pPr>
        <w:spacing w:line="360" w:lineRule="auto"/>
        <w:ind w:firstLine="708"/>
        <w:jc w:val="both"/>
        <w:rPr>
          <w:sz w:val="24"/>
          <w:szCs w:val="24"/>
        </w:rPr>
      </w:pPr>
    </w:p>
    <w:p w14:paraId="393A7942" w14:textId="77777777" w:rsidR="00AB7AED" w:rsidRPr="008935F5" w:rsidRDefault="00AB7AED" w:rsidP="00AB7AED">
      <w:pPr>
        <w:autoSpaceDN w:val="0"/>
        <w:adjustRightInd w:val="0"/>
        <w:spacing w:line="360" w:lineRule="auto"/>
        <w:ind w:firstLine="709"/>
        <w:rPr>
          <w:sz w:val="24"/>
          <w:szCs w:val="24"/>
          <w:lang w:eastAsia="ru-RU"/>
        </w:rPr>
      </w:pPr>
    </w:p>
    <w:p w14:paraId="134AA0E9" w14:textId="77777777" w:rsidR="00AB7AED" w:rsidRPr="008935F5" w:rsidRDefault="00AB7AED" w:rsidP="00AB7AED">
      <w:pPr>
        <w:autoSpaceDN w:val="0"/>
        <w:adjustRightInd w:val="0"/>
        <w:spacing w:line="360" w:lineRule="auto"/>
        <w:ind w:firstLine="709"/>
        <w:jc w:val="both"/>
        <w:rPr>
          <w:color w:val="000000" w:themeColor="text1"/>
          <w:sz w:val="24"/>
          <w:szCs w:val="24"/>
          <w:lang w:eastAsia="ru-RU"/>
        </w:rPr>
      </w:pPr>
    </w:p>
    <w:p w14:paraId="310BCC82" w14:textId="77777777" w:rsidR="00AB7AED" w:rsidRPr="00AA1674" w:rsidRDefault="00AB7AED" w:rsidP="009025EB">
      <w:pPr>
        <w:autoSpaceDN w:val="0"/>
        <w:adjustRightInd w:val="0"/>
        <w:spacing w:line="360" w:lineRule="auto"/>
        <w:ind w:firstLine="709"/>
        <w:rPr>
          <w:sz w:val="24"/>
          <w:szCs w:val="24"/>
          <w:lang w:eastAsia="ru-RU"/>
        </w:rPr>
      </w:pPr>
    </w:p>
    <w:p w14:paraId="2CB1641B" w14:textId="77777777" w:rsidR="009025EB" w:rsidRDefault="009025EB" w:rsidP="00C346AB">
      <w:pPr>
        <w:autoSpaceDN w:val="0"/>
        <w:adjustRightInd w:val="0"/>
        <w:spacing w:line="360" w:lineRule="auto"/>
        <w:ind w:firstLine="709"/>
        <w:jc w:val="both"/>
        <w:rPr>
          <w:color w:val="000000" w:themeColor="text1"/>
          <w:sz w:val="24"/>
          <w:szCs w:val="24"/>
          <w:lang w:eastAsia="ru-RU"/>
        </w:rPr>
      </w:pPr>
    </w:p>
    <w:sectPr w:rsidR="009025EB" w:rsidSect="00371B7F">
      <w:footerReference w:type="default" r:id="rId1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82AD" w14:textId="77777777" w:rsidR="00686A60" w:rsidRDefault="00686A60" w:rsidP="002C56E6">
      <w:r>
        <w:separator/>
      </w:r>
    </w:p>
  </w:endnote>
  <w:endnote w:type="continuationSeparator" w:id="0">
    <w:p w14:paraId="6F859F8F" w14:textId="77777777" w:rsidR="00686A60" w:rsidRDefault="00686A60"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924501"/>
      <w:docPartObj>
        <w:docPartGallery w:val="Page Numbers (Bottom of Page)"/>
        <w:docPartUnique/>
      </w:docPartObj>
    </w:sdtPr>
    <w:sdtEndPr/>
    <w:sdtContent>
      <w:p w14:paraId="66D9FD82" w14:textId="77777777" w:rsidR="000C489C" w:rsidRDefault="00ED7515">
        <w:pPr>
          <w:pStyle w:val="ac"/>
          <w:jc w:val="right"/>
        </w:pPr>
        <w:r>
          <w:fldChar w:fldCharType="begin"/>
        </w:r>
        <w:r w:rsidR="000C489C">
          <w:instrText xml:space="preserve"> PAGE   \* MERGEFORMAT </w:instrText>
        </w:r>
        <w:r>
          <w:fldChar w:fldCharType="separate"/>
        </w:r>
        <w:r w:rsidR="005070AC">
          <w:rPr>
            <w:noProof/>
          </w:rPr>
          <w:t>12</w:t>
        </w:r>
        <w:r>
          <w:rPr>
            <w:noProof/>
          </w:rPr>
          <w:fldChar w:fldCharType="end"/>
        </w:r>
      </w:p>
    </w:sdtContent>
  </w:sdt>
  <w:p w14:paraId="53DF4243" w14:textId="77777777" w:rsidR="000C489C" w:rsidRDefault="000C489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882678"/>
      <w:docPartObj>
        <w:docPartGallery w:val="Page Numbers (Bottom of Page)"/>
        <w:docPartUnique/>
      </w:docPartObj>
    </w:sdtPr>
    <w:sdtEndPr/>
    <w:sdtContent>
      <w:p w14:paraId="4404FF19" w14:textId="77777777" w:rsidR="000C489C" w:rsidRDefault="00ED7515">
        <w:pPr>
          <w:pStyle w:val="ac"/>
          <w:jc w:val="right"/>
        </w:pPr>
        <w:r>
          <w:fldChar w:fldCharType="begin"/>
        </w:r>
        <w:r w:rsidR="000C489C">
          <w:instrText>PAGE   \* MERGEFORMAT</w:instrText>
        </w:r>
        <w:r>
          <w:fldChar w:fldCharType="separate"/>
        </w:r>
        <w:r w:rsidR="005070AC">
          <w:rPr>
            <w:noProof/>
          </w:rPr>
          <w:t>58</w:t>
        </w:r>
        <w:r>
          <w:rPr>
            <w:noProof/>
          </w:rPr>
          <w:fldChar w:fldCharType="end"/>
        </w:r>
      </w:p>
    </w:sdtContent>
  </w:sdt>
  <w:p w14:paraId="0EBB454A" w14:textId="77777777" w:rsidR="000C489C" w:rsidRDefault="000C489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509429"/>
      <w:docPartObj>
        <w:docPartGallery w:val="Page Numbers (Bottom of Page)"/>
        <w:docPartUnique/>
      </w:docPartObj>
    </w:sdtPr>
    <w:sdtEndPr/>
    <w:sdtContent>
      <w:p w14:paraId="4B898981" w14:textId="77777777" w:rsidR="000C489C" w:rsidRDefault="00ED7515">
        <w:pPr>
          <w:pStyle w:val="ac"/>
          <w:jc w:val="right"/>
        </w:pPr>
        <w:r>
          <w:fldChar w:fldCharType="begin"/>
        </w:r>
        <w:r w:rsidR="000C489C">
          <w:instrText>PAGE   \* MERGEFORMAT</w:instrText>
        </w:r>
        <w:r>
          <w:fldChar w:fldCharType="separate"/>
        </w:r>
        <w:r w:rsidR="005070AC">
          <w:rPr>
            <w:noProof/>
          </w:rPr>
          <w:t>103</w:t>
        </w:r>
        <w:r>
          <w:rPr>
            <w:noProof/>
          </w:rPr>
          <w:fldChar w:fldCharType="end"/>
        </w:r>
      </w:p>
    </w:sdtContent>
  </w:sdt>
  <w:p w14:paraId="766CF08D" w14:textId="77777777" w:rsidR="000C489C" w:rsidRDefault="000C48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7FCA" w14:textId="77777777" w:rsidR="00686A60" w:rsidRDefault="00686A60" w:rsidP="002C56E6">
      <w:r>
        <w:separator/>
      </w:r>
    </w:p>
  </w:footnote>
  <w:footnote w:type="continuationSeparator" w:id="0">
    <w:p w14:paraId="7B0FC85A" w14:textId="77777777" w:rsidR="00686A60" w:rsidRDefault="00686A60" w:rsidP="002C56E6">
      <w:r>
        <w:continuationSeparator/>
      </w:r>
    </w:p>
  </w:footnote>
  <w:footnote w:id="1">
    <w:p w14:paraId="0789759A" w14:textId="77777777" w:rsidR="00563B02" w:rsidRPr="00FE471A" w:rsidRDefault="00563B02" w:rsidP="00563B02">
      <w:pPr>
        <w:pStyle w:val="aff4"/>
        <w:spacing w:line="360" w:lineRule="auto"/>
        <w:rPr>
          <w:rFonts w:eastAsia="Batang"/>
          <w:i/>
          <w:color w:val="000000"/>
          <w:sz w:val="16"/>
          <w:szCs w:val="16"/>
          <w:lang w:eastAsia="ru-RU"/>
        </w:rPr>
      </w:pPr>
      <w:r w:rsidRPr="0037652C">
        <w:rPr>
          <w:rStyle w:val="afa"/>
          <w:sz w:val="16"/>
          <w:szCs w:val="16"/>
        </w:rPr>
        <w:footnoteRef/>
      </w:r>
      <w:r w:rsidRPr="0037652C">
        <w:rPr>
          <w:sz w:val="16"/>
          <w:szCs w:val="16"/>
        </w:rPr>
        <w:t xml:space="preserve"> </w:t>
      </w:r>
      <w:hyperlink r:id="rId1" w:anchor="CheckedItem" w:history="1">
        <w:r w:rsidRPr="0037652C">
          <w:rPr>
            <w:rStyle w:val="af4"/>
            <w:sz w:val="16"/>
            <w:szCs w:val="16"/>
          </w:rPr>
          <w:t>http://www.cbr.ru/statistics/?PrtId=int_rat&amp;ch=PAR_11965#CheckedItem</w:t>
        </w:r>
      </w:hyperlink>
      <w:r w:rsidRPr="0037652C">
        <w:rPr>
          <w:sz w:val="16"/>
          <w:szCs w:val="16"/>
        </w:rPr>
        <w:t>.</w:t>
      </w:r>
      <w:r w:rsidRPr="00FE471A">
        <w:rPr>
          <w:i/>
          <w:sz w:val="16"/>
          <w:szCs w:val="16"/>
        </w:rPr>
        <w:t xml:space="preserve"> </w:t>
      </w:r>
    </w:p>
  </w:footnote>
  <w:footnote w:id="2">
    <w:p w14:paraId="3F715B28" w14:textId="77777777" w:rsidR="00563B02" w:rsidRDefault="00563B02" w:rsidP="00563B02">
      <w:pPr>
        <w:pStyle w:val="aff4"/>
      </w:pPr>
      <w:r>
        <w:rPr>
          <w:rStyle w:val="afa"/>
        </w:rPr>
        <w:footnoteRef/>
      </w:r>
      <w:r>
        <w:t xml:space="preserve"> </w:t>
      </w:r>
      <w:r w:rsidRPr="00BB54A5">
        <w:rPr>
          <w:sz w:val="16"/>
          <w:szCs w:val="16"/>
        </w:rPr>
        <w:t xml:space="preserve">При расчете используются </w:t>
      </w:r>
      <w:r>
        <w:rPr>
          <w:sz w:val="16"/>
          <w:szCs w:val="16"/>
        </w:rPr>
        <w:t xml:space="preserve">значения средневзвешенных ставок </w:t>
      </w:r>
      <w:r w:rsidRPr="00BB54A5">
        <w:rPr>
          <w:sz w:val="16"/>
          <w:szCs w:val="16"/>
        </w:rPr>
        <w:t>без корректировки в соответствии с п.4.6 Приложения 4</w:t>
      </w:r>
    </w:p>
  </w:footnote>
  <w:footnote w:id="3">
    <w:p w14:paraId="7AC2D413" w14:textId="77777777" w:rsidR="00563B02" w:rsidRDefault="00563B02" w:rsidP="00563B02">
      <w:pPr>
        <w:pStyle w:val="aff4"/>
      </w:pPr>
      <w:r>
        <w:rPr>
          <w:rStyle w:val="afa"/>
        </w:rPr>
        <w:footnoteRef/>
      </w:r>
      <w:r>
        <w:t xml:space="preserve"> </w:t>
      </w:r>
      <w:r w:rsidRPr="00F64669">
        <w:rPr>
          <w:sz w:val="16"/>
          <w:szCs w:val="16"/>
        </w:rPr>
        <w:t xml:space="preserve">Соответствует функции СТАНДОТКЛОН.Г в программе </w:t>
      </w:r>
      <w:r w:rsidRPr="00F64669">
        <w:rPr>
          <w:sz w:val="16"/>
          <w:szCs w:val="16"/>
          <w:lang w:val="en-US"/>
        </w:rPr>
        <w:t>MS</w:t>
      </w:r>
      <w:r w:rsidRPr="00F64669">
        <w:rPr>
          <w:sz w:val="16"/>
          <w:szCs w:val="16"/>
        </w:rPr>
        <w:t xml:space="preserve"> </w:t>
      </w:r>
      <w:r w:rsidRPr="00F64669">
        <w:rPr>
          <w:sz w:val="16"/>
          <w:szCs w:val="16"/>
          <w:lang w:val="en-US"/>
        </w:rPr>
        <w:t>Excel</w:t>
      </w:r>
    </w:p>
  </w:footnote>
  <w:footnote w:id="4">
    <w:p w14:paraId="1F4ECA73" w14:textId="77777777" w:rsidR="000C489C" w:rsidRDefault="000C489C" w:rsidP="006B78DE">
      <w:pPr>
        <w:pStyle w:val="aff4"/>
      </w:pPr>
      <w:r>
        <w:rPr>
          <w:rStyle w:val="afa"/>
        </w:rPr>
        <w:footnoteRef/>
      </w:r>
      <w:r>
        <w:t xml:space="preserve"> </w:t>
      </w:r>
      <w:hyperlink r:id="rId2" w:history="1">
        <w:r w:rsidRPr="00CD3956">
          <w:rPr>
            <w:rStyle w:val="af4"/>
          </w:rPr>
          <w:t>https://www.treasury.gov/resource-center/data-chart-center/interest-rates/pages/TextView.aspx?data=yield</w:t>
        </w:r>
      </w:hyperlink>
    </w:p>
  </w:footnote>
  <w:footnote w:id="5">
    <w:p w14:paraId="2CB966D5" w14:textId="77777777" w:rsidR="000C489C" w:rsidRDefault="000C489C" w:rsidP="006B78DE">
      <w:pPr>
        <w:pStyle w:val="aff4"/>
      </w:pPr>
      <w:r>
        <w:rPr>
          <w:rStyle w:val="afa"/>
        </w:rPr>
        <w:footnoteRef/>
      </w:r>
      <w:r>
        <w:t xml:space="preserve"> </w:t>
      </w:r>
      <w:hyperlink r:id="rId3" w:history="1">
        <w:r w:rsidRPr="00CD3956">
          <w:rPr>
            <w:rStyle w:val="af4"/>
          </w:rPr>
          <w:t>https://www.ecb.europa.eu/stats/financial_markets_and_interest_rates/euro_area_yield_curves/html/index.en.html</w:t>
        </w:r>
      </w:hyperlink>
    </w:p>
  </w:footnote>
  <w:footnote w:id="6">
    <w:p w14:paraId="5FAAD70A" w14:textId="77777777" w:rsidR="000C489C" w:rsidRPr="00A82E6A" w:rsidRDefault="000C489C" w:rsidP="006B78DE">
      <w:pPr>
        <w:pStyle w:val="aff4"/>
      </w:pPr>
      <w:r>
        <w:rPr>
          <w:rStyle w:val="afa"/>
        </w:rPr>
        <w:footnoteRef/>
      </w:r>
      <w:r>
        <w:t xml:space="preserve"> В том числе в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рассматривается как признак банкротства.</w:t>
      </w:r>
    </w:p>
  </w:footnote>
  <w:footnote w:id="7">
    <w:p w14:paraId="3808766C" w14:textId="77777777" w:rsidR="000C489C" w:rsidRPr="00F34832" w:rsidRDefault="000C489C" w:rsidP="006B78DE">
      <w:pPr>
        <w:pStyle w:val="aff4"/>
      </w:pPr>
      <w:r>
        <w:rPr>
          <w:rStyle w:val="afa"/>
        </w:rPr>
        <w:footnoteRef/>
      </w:r>
      <w:r>
        <w:t xml:space="preserve"> Понятие группы связанных лиц</w:t>
      </w:r>
      <w:r w:rsidRPr="00F34832">
        <w:t>/</w:t>
      </w:r>
      <w:r>
        <w:t>компании вводится по аналогии со ст. 64 ФЗ №86  «О Центральном банке Российской Федерации (Банке России)»</w:t>
      </w:r>
    </w:p>
  </w:footnote>
  <w:footnote w:id="8">
    <w:p w14:paraId="37B3D444" w14:textId="77777777" w:rsidR="000C489C" w:rsidRDefault="000C489C" w:rsidP="006B78DE">
      <w:pPr>
        <w:pStyle w:val="aff4"/>
      </w:pPr>
      <w:r>
        <w:rPr>
          <w:rStyle w:val="afa"/>
        </w:rPr>
        <w:footnoteRef/>
      </w:r>
      <w:r>
        <w:t xml:space="preserve"> Например, исполнительное производство на сумму более чем половина месячного дохода физлица.</w:t>
      </w:r>
    </w:p>
  </w:footnote>
  <w:footnote w:id="9">
    <w:p w14:paraId="08E3160A" w14:textId="77777777" w:rsidR="000C489C" w:rsidRDefault="000C489C" w:rsidP="006B78DE">
      <w:pPr>
        <w:pStyle w:val="aff4"/>
      </w:pPr>
      <w:r>
        <w:rPr>
          <w:rStyle w:val="afa"/>
        </w:rPr>
        <w:footnoteRef/>
      </w:r>
      <w:r>
        <w:t xml:space="preserve"> Кроме случаев </w:t>
      </w:r>
    </w:p>
    <w:p w14:paraId="0AD12F3D" w14:textId="77777777" w:rsidR="000C489C" w:rsidRDefault="000C489C" w:rsidP="006B78DE">
      <w:pPr>
        <w:pStyle w:val="aff4"/>
        <w:numPr>
          <w:ilvl w:val="0"/>
          <w:numId w:val="103"/>
        </w:numPr>
      </w:pPr>
      <w:r>
        <w:t>наличия рыночных котировок по торгуемой задолженности контрагента</w:t>
      </w:r>
      <w:r w:rsidRPr="00F34832">
        <w:t>/</w:t>
      </w:r>
      <w:r>
        <w:t xml:space="preserve">эмитента; </w:t>
      </w:r>
    </w:p>
    <w:p w14:paraId="160DF414" w14:textId="77777777" w:rsidR="000C489C" w:rsidRPr="00E2653F" w:rsidRDefault="000C489C" w:rsidP="006B78DE">
      <w:pPr>
        <w:pStyle w:val="aff4"/>
        <w:numPr>
          <w:ilvl w:val="0"/>
          <w:numId w:val="103"/>
        </w:numPr>
      </w:pPr>
      <w:r>
        <w:t>оспариваемой задолженности по пеням и штрафам – до момента получения исполнительного листа.</w:t>
      </w:r>
    </w:p>
  </w:footnote>
  <w:footnote w:id="10">
    <w:p w14:paraId="30597098" w14:textId="77777777" w:rsidR="000C489C" w:rsidRDefault="000C489C" w:rsidP="006B78DE">
      <w:pPr>
        <w:pStyle w:val="aff4"/>
      </w:pPr>
      <w:r>
        <w:rPr>
          <w:rStyle w:val="afa"/>
        </w:rPr>
        <w:footnoteRef/>
      </w:r>
      <w:r>
        <w:t xml:space="preserve"> Спрэд для простоты может измеряться как разница между доходностью облигации и </w:t>
      </w:r>
      <w:r>
        <w:rPr>
          <w:lang w:val="en-US"/>
        </w:rPr>
        <w:t>G</w:t>
      </w:r>
      <w:r w:rsidRPr="00F34832">
        <w:t>-</w:t>
      </w:r>
      <w:r>
        <w:t>кривой на срок, равный дюрации облигации.</w:t>
      </w:r>
    </w:p>
  </w:footnote>
  <w:footnote w:id="11">
    <w:p w14:paraId="72413C13" w14:textId="77777777" w:rsidR="000C489C" w:rsidRDefault="000C489C" w:rsidP="006B78DE">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2">
    <w:p w14:paraId="4BAAA255" w14:textId="77777777" w:rsidR="000C489C" w:rsidRDefault="000C489C" w:rsidP="006B78DE">
      <w:pPr>
        <w:pStyle w:val="aff4"/>
      </w:pPr>
      <w:r>
        <w:rPr>
          <w:rStyle w:val="afa"/>
        </w:rPr>
        <w:footnoteRef/>
      </w:r>
      <w: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3">
    <w:p w14:paraId="6C22736A" w14:textId="77777777" w:rsidR="000C489C" w:rsidRDefault="000C489C" w:rsidP="006B78DE">
      <w:pPr>
        <w:pStyle w:val="aff4"/>
      </w:pPr>
      <w:r>
        <w:rPr>
          <w:rStyle w:val="afa"/>
        </w:rPr>
        <w:footnoteRef/>
      </w:r>
      <w:r>
        <w:t xml:space="preserve"> Данный срок используется только при наличии сообщений о выплате дивидендов эмитентом.</w:t>
      </w:r>
    </w:p>
  </w:footnote>
  <w:footnote w:id="14">
    <w:p w14:paraId="00B28FDD" w14:textId="77777777" w:rsidR="000C489C" w:rsidRDefault="000C489C" w:rsidP="006B78DE">
      <w:pPr>
        <w:pStyle w:val="aff4"/>
      </w:pPr>
      <w:r>
        <w:rPr>
          <w:rStyle w:val="afa"/>
        </w:rPr>
        <w:footnoteRef/>
      </w:r>
      <w:r>
        <w:t xml:space="preserve"> Список ключевых компаний группы, к которой принадлежит контрагент, составляется Управляющей компанией самостоятельно.</w:t>
      </w:r>
    </w:p>
  </w:footnote>
  <w:footnote w:id="15">
    <w:p w14:paraId="5D45C98E" w14:textId="77777777" w:rsidR="000C489C" w:rsidRDefault="000C489C" w:rsidP="006B78DE">
      <w:pPr>
        <w:pStyle w:val="aff4"/>
      </w:pPr>
      <w:r>
        <w:rPr>
          <w:rStyle w:val="afa"/>
        </w:rPr>
        <w:footnoteRef/>
      </w:r>
      <w:r>
        <w:t xml:space="preserve"> </w:t>
      </w:r>
      <w:r w:rsidRPr="006E7138">
        <w:t>https://ofd.nalog.ru/</w:t>
      </w:r>
    </w:p>
  </w:footnote>
  <w:footnote w:id="16">
    <w:p w14:paraId="5952363C" w14:textId="77777777" w:rsidR="000C489C" w:rsidRPr="00EA2976" w:rsidRDefault="000C489C" w:rsidP="009644C2">
      <w:pPr>
        <w:pStyle w:val="aff4"/>
      </w:pPr>
      <w:r>
        <w:rPr>
          <w:rStyle w:val="afa"/>
        </w:rPr>
        <w:footnoteRef/>
      </w:r>
      <w:r>
        <w:t xml:space="preserve"> </w:t>
      </w:r>
      <w:r w:rsidR="00516FB0">
        <w:t xml:space="preserve">Исключение составляет задолженность, обесценение по которой рассчитывалось ранее с помощью данных по </w:t>
      </w:r>
      <w:r w:rsidR="00516FB0">
        <w:rPr>
          <w:lang w:val="en-US"/>
        </w:rPr>
        <w:t>Cost</w:t>
      </w:r>
      <w:r w:rsidR="00516FB0" w:rsidRPr="00F34832">
        <w:t xml:space="preserve"> </w:t>
      </w:r>
      <w:r w:rsidR="00516FB0">
        <w:rPr>
          <w:lang w:val="en-US"/>
        </w:rPr>
        <w:t>of</w:t>
      </w:r>
      <w:r w:rsidR="00516FB0" w:rsidRPr="00F34832">
        <w:t xml:space="preserve"> </w:t>
      </w:r>
      <w:r w:rsidR="00516FB0">
        <w:rPr>
          <w:lang w:val="en-US"/>
        </w:rPr>
        <w:t>Risk</w:t>
      </w:r>
      <w:r w:rsidR="00516FB0" w:rsidRPr="00F34832">
        <w:t xml:space="preserve"> </w:t>
      </w:r>
      <w:r w:rsidR="00516FB0">
        <w:t>по портфелям банков</w:t>
      </w:r>
    </w:p>
  </w:footnote>
  <w:footnote w:id="17">
    <w:p w14:paraId="41F78572" w14:textId="77777777" w:rsidR="000C489C" w:rsidRDefault="000C489C" w:rsidP="005D2335">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18">
    <w:p w14:paraId="4FC74499" w14:textId="77777777" w:rsidR="000C489C" w:rsidRPr="00FF4CD8" w:rsidRDefault="000C489C" w:rsidP="00E74838">
      <w:pPr>
        <w:pStyle w:val="aff4"/>
      </w:pPr>
      <w:r>
        <w:rPr>
          <w:rStyle w:val="afa"/>
        </w:rPr>
        <w:footnoteRef/>
      </w:r>
      <w:r>
        <w:t xml:space="preserve"> Для целей расчета по формуле 4 используется </w:t>
      </w:r>
      <w:r>
        <w:rPr>
          <w:lang w:val="en-US"/>
        </w:rPr>
        <w:t>EXP</w:t>
      </w:r>
      <w:r w:rsidRPr="004879FC">
        <w:t>(1)</w:t>
      </w:r>
    </w:p>
  </w:footnote>
  <w:footnote w:id="19">
    <w:p w14:paraId="2A9F87C9" w14:textId="77777777" w:rsidR="000C489C" w:rsidRDefault="000C489C" w:rsidP="006B78DE">
      <w:pPr>
        <w:pStyle w:val="aff4"/>
      </w:pPr>
      <w:r>
        <w:rPr>
          <w:rStyle w:val="afa"/>
        </w:rPr>
        <w:footnoteRef/>
      </w:r>
      <w:r>
        <w:t xml:space="preserve"> Если в публикуемых материалах рейтинговых агентств используется показатель </w:t>
      </w:r>
      <w:r>
        <w:rPr>
          <w:lang w:val="en-US"/>
        </w:rPr>
        <w:t>Recovery</w:t>
      </w:r>
      <w:r w:rsidRPr="009879E9">
        <w:t xml:space="preserve"> </w:t>
      </w:r>
      <w:r>
        <w:rPr>
          <w:lang w:val="en-US"/>
        </w:rPr>
        <w:t>Rate</w:t>
      </w:r>
      <w:r w:rsidRPr="009879E9">
        <w:t xml:space="preserve"> (</w:t>
      </w:r>
      <w:r>
        <w:rPr>
          <w:lang w:val="en-US"/>
        </w:rPr>
        <w:t>RR</w:t>
      </w:r>
      <w:r w:rsidRPr="009879E9">
        <w:t>)</w:t>
      </w:r>
      <w:r>
        <w:t>, то Потери при дефолте (LGD) определяются следующим образом:</w:t>
      </w:r>
    </w:p>
    <w:p w14:paraId="4528FA91" w14:textId="77777777" w:rsidR="000C489C" w:rsidRDefault="000C489C" w:rsidP="006B78DE">
      <w:pPr>
        <w:pStyle w:val="aff4"/>
      </w:pPr>
      <w:r>
        <w:t>LGD=1-RR,</w:t>
      </w:r>
    </w:p>
    <w:p w14:paraId="502170A1" w14:textId="77777777" w:rsidR="000C489C" w:rsidRDefault="000C489C" w:rsidP="006B78DE">
      <w:pPr>
        <w:pStyle w:val="aff4"/>
      </w:pPr>
      <w:r>
        <w:t>где:</w:t>
      </w:r>
    </w:p>
    <w:p w14:paraId="2DEAB62B" w14:textId="77777777" w:rsidR="000C489C" w:rsidRDefault="000C489C" w:rsidP="006B78DE">
      <w:pPr>
        <w:pStyle w:val="aff4"/>
      </w:pPr>
      <w: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0">
    <w:p w14:paraId="205B55C2" w14:textId="77777777" w:rsidR="000C489C" w:rsidRDefault="000C489C" w:rsidP="006B78DE">
      <w:pPr>
        <w:pStyle w:val="aff4"/>
      </w:pPr>
      <w:r>
        <w:rPr>
          <w:rStyle w:val="afa"/>
        </w:rPr>
        <w:footnoteRef/>
      </w:r>
      <w:r>
        <w:t xml:space="preserve"> Для акций -риск-параметр для 3-го диапазона для рыночного риска (ставка риска падения цены), рассчитываемый АО «НКЦ» для соответствующей бумаги; для облигаций – риск-параметр для 2-го диапазона для рыночного риска (ставка риска падения цены), рассчитываемый АО «НКЦ».</w:t>
      </w:r>
    </w:p>
  </w:footnote>
  <w:footnote w:id="21">
    <w:p w14:paraId="6AF5A78D" w14:textId="77777777" w:rsidR="000C489C" w:rsidRDefault="000C489C" w:rsidP="006B78DE">
      <w:pPr>
        <w:pStyle w:val="aff4"/>
      </w:pPr>
      <w:r>
        <w:rPr>
          <w:rStyle w:val="afa"/>
        </w:rPr>
        <w:footnoteRef/>
      </w:r>
      <w:r>
        <w:t xml:space="preserve"> Например, гостиницы, хостелы и т.п.</w:t>
      </w:r>
    </w:p>
  </w:footnote>
  <w:footnote w:id="22">
    <w:p w14:paraId="6D29AF47" w14:textId="77777777" w:rsidR="000C489C" w:rsidRDefault="000C489C" w:rsidP="006B78DE">
      <w:pPr>
        <w:pStyle w:val="af0"/>
      </w:pPr>
      <w:r>
        <w:rPr>
          <w:rStyle w:val="afa"/>
        </w:rPr>
        <w:footnoteRef/>
      </w:r>
      <w: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p w14:paraId="733615B9" w14:textId="77777777" w:rsidR="000C489C" w:rsidRDefault="000C489C" w:rsidP="006B78DE">
      <w:pPr>
        <w:pStyle w:val="aff4"/>
      </w:pPr>
    </w:p>
  </w:footnote>
  <w:footnote w:id="23">
    <w:p w14:paraId="7CEC5FCD" w14:textId="77777777" w:rsidR="000C489C" w:rsidRDefault="000C489C" w:rsidP="006B78DE">
      <w:pPr>
        <w:pStyle w:val="aff4"/>
      </w:pPr>
      <w:r>
        <w:rPr>
          <w:rStyle w:val="afa"/>
        </w:rPr>
        <w:footnoteRef/>
      </w:r>
      <w:r>
        <w:t xml:space="preserve"> Компания вправе использовать другие модели для оценки кредитных спрэдов, с том числе через более сложные модели или через рынок </w:t>
      </w:r>
      <w:r>
        <w:rPr>
          <w:lang w:val="en-US"/>
        </w:rPr>
        <w:t>CDS</w:t>
      </w:r>
      <w:r>
        <w:t>.</w:t>
      </w:r>
    </w:p>
  </w:footnote>
  <w:footnote w:id="24">
    <w:p w14:paraId="13243695" w14:textId="77777777" w:rsidR="00AB7AED" w:rsidRPr="00AC2C21" w:rsidRDefault="00AB7AED" w:rsidP="00AB7AED">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6F4EB663" w14:textId="77777777" w:rsidR="00AB7AED" w:rsidRPr="00AC2C21" w:rsidRDefault="00AB7AED" w:rsidP="00AB7AED">
      <w:pPr>
        <w:pStyle w:val="aff4"/>
        <w:rPr>
          <w:sz w:val="16"/>
        </w:rPr>
      </w:pPr>
      <w:r w:rsidRPr="00AC2C21">
        <w:rPr>
          <w:sz w:val="16"/>
        </w:rPr>
        <w:t>LGD=1-RR,</w:t>
      </w:r>
    </w:p>
    <w:p w14:paraId="39B7E003" w14:textId="77777777" w:rsidR="00AB7AED" w:rsidRPr="00AC2C21" w:rsidRDefault="00AB7AED" w:rsidP="00AB7AED">
      <w:pPr>
        <w:pStyle w:val="aff4"/>
        <w:rPr>
          <w:sz w:val="16"/>
        </w:rPr>
      </w:pPr>
      <w:r w:rsidRPr="00AC2C21">
        <w:rPr>
          <w:sz w:val="16"/>
        </w:rPr>
        <w:t>где:</w:t>
      </w:r>
    </w:p>
    <w:p w14:paraId="5E19AA3B" w14:textId="77777777" w:rsidR="00AB7AED" w:rsidRDefault="00AB7AED" w:rsidP="00AB7AED">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408"/>
    <w:multiLevelType w:val="hybridMultilevel"/>
    <w:tmpl w:val="745C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F61D6"/>
    <w:multiLevelType w:val="hybridMultilevel"/>
    <w:tmpl w:val="D848DF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2547F7C"/>
    <w:multiLevelType w:val="hybridMultilevel"/>
    <w:tmpl w:val="3A88CA2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BB16E6"/>
    <w:multiLevelType w:val="hybridMultilevel"/>
    <w:tmpl w:val="64ACB8B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4CF3842"/>
    <w:multiLevelType w:val="hybridMultilevel"/>
    <w:tmpl w:val="0C685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FE6B53"/>
    <w:multiLevelType w:val="hybridMultilevel"/>
    <w:tmpl w:val="CB16B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64368D"/>
    <w:multiLevelType w:val="hybridMultilevel"/>
    <w:tmpl w:val="4AFE4E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0CA42EED"/>
    <w:multiLevelType w:val="hybridMultilevel"/>
    <w:tmpl w:val="0CD6E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14"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0F270498"/>
    <w:multiLevelType w:val="hybridMultilevel"/>
    <w:tmpl w:val="3446E0EE"/>
    <w:lvl w:ilvl="0" w:tplc="8496EFE4">
      <w:start w:val="1"/>
      <w:numFmt w:val="decimal"/>
      <w:lvlText w:val="%1."/>
      <w:lvlJc w:val="left"/>
      <w:pPr>
        <w:ind w:left="680" w:hanging="360"/>
      </w:pPr>
      <w:rPr>
        <w:rFonts w:ascii="Verdana" w:eastAsia="Times New Roman" w:hAnsi="Verdana" w:cs="Times New Roman"/>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6" w15:restartNumberingAfterBreak="0">
    <w:nsid w:val="11E232EE"/>
    <w:multiLevelType w:val="hybridMultilevel"/>
    <w:tmpl w:val="97AC1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743BE5"/>
    <w:multiLevelType w:val="hybridMultilevel"/>
    <w:tmpl w:val="0C3004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9F74A92"/>
    <w:multiLevelType w:val="hybridMultilevel"/>
    <w:tmpl w:val="FC8E964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6"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CCA1B0F"/>
    <w:multiLevelType w:val="hybridMultilevel"/>
    <w:tmpl w:val="497C9D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1D0F6D32"/>
    <w:multiLevelType w:val="hybridMultilevel"/>
    <w:tmpl w:val="AB100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D167D1A"/>
    <w:multiLevelType w:val="hybridMultilevel"/>
    <w:tmpl w:val="2388955E"/>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32" w15:restartNumberingAfterBreak="0">
    <w:nsid w:val="212B16F6"/>
    <w:multiLevelType w:val="hybridMultilevel"/>
    <w:tmpl w:val="3FD670A0"/>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33"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24D0FA7"/>
    <w:multiLevelType w:val="multilevel"/>
    <w:tmpl w:val="6D0031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6"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15:restartNumberingAfterBreak="0">
    <w:nsid w:val="25B3776B"/>
    <w:multiLevelType w:val="hybridMultilevel"/>
    <w:tmpl w:val="0D62C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9734ECE"/>
    <w:multiLevelType w:val="hybridMultilevel"/>
    <w:tmpl w:val="63DEA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B4C4B4B"/>
    <w:multiLevelType w:val="hybridMultilevel"/>
    <w:tmpl w:val="7E8A12BA"/>
    <w:lvl w:ilvl="0" w:tplc="04190001">
      <w:start w:val="1"/>
      <w:numFmt w:val="bullet"/>
      <w:lvlText w:val=""/>
      <w:lvlJc w:val="left"/>
      <w:pPr>
        <w:ind w:left="3312" w:hanging="360"/>
      </w:pPr>
      <w:rPr>
        <w:rFonts w:ascii="Symbol" w:hAnsi="Symbol" w:hint="default"/>
      </w:rPr>
    </w:lvl>
    <w:lvl w:ilvl="1" w:tplc="04190003" w:tentative="1">
      <w:start w:val="1"/>
      <w:numFmt w:val="bullet"/>
      <w:lvlText w:val="o"/>
      <w:lvlJc w:val="left"/>
      <w:pPr>
        <w:ind w:left="4032" w:hanging="360"/>
      </w:pPr>
      <w:rPr>
        <w:rFonts w:ascii="Courier New" w:hAnsi="Courier New" w:cs="Courier New" w:hint="default"/>
      </w:rPr>
    </w:lvl>
    <w:lvl w:ilvl="2" w:tplc="04190005" w:tentative="1">
      <w:start w:val="1"/>
      <w:numFmt w:val="bullet"/>
      <w:lvlText w:val=""/>
      <w:lvlJc w:val="left"/>
      <w:pPr>
        <w:ind w:left="4752" w:hanging="360"/>
      </w:pPr>
      <w:rPr>
        <w:rFonts w:ascii="Wingdings" w:hAnsi="Wingdings" w:hint="default"/>
      </w:rPr>
    </w:lvl>
    <w:lvl w:ilvl="3" w:tplc="04190001" w:tentative="1">
      <w:start w:val="1"/>
      <w:numFmt w:val="bullet"/>
      <w:lvlText w:val=""/>
      <w:lvlJc w:val="left"/>
      <w:pPr>
        <w:ind w:left="5472" w:hanging="360"/>
      </w:pPr>
      <w:rPr>
        <w:rFonts w:ascii="Symbol" w:hAnsi="Symbol" w:hint="default"/>
      </w:rPr>
    </w:lvl>
    <w:lvl w:ilvl="4" w:tplc="04190003" w:tentative="1">
      <w:start w:val="1"/>
      <w:numFmt w:val="bullet"/>
      <w:lvlText w:val="o"/>
      <w:lvlJc w:val="left"/>
      <w:pPr>
        <w:ind w:left="6192" w:hanging="360"/>
      </w:pPr>
      <w:rPr>
        <w:rFonts w:ascii="Courier New" w:hAnsi="Courier New" w:cs="Courier New" w:hint="default"/>
      </w:rPr>
    </w:lvl>
    <w:lvl w:ilvl="5" w:tplc="04190005" w:tentative="1">
      <w:start w:val="1"/>
      <w:numFmt w:val="bullet"/>
      <w:lvlText w:val=""/>
      <w:lvlJc w:val="left"/>
      <w:pPr>
        <w:ind w:left="6912" w:hanging="360"/>
      </w:pPr>
      <w:rPr>
        <w:rFonts w:ascii="Wingdings" w:hAnsi="Wingdings" w:hint="default"/>
      </w:rPr>
    </w:lvl>
    <w:lvl w:ilvl="6" w:tplc="04190001" w:tentative="1">
      <w:start w:val="1"/>
      <w:numFmt w:val="bullet"/>
      <w:lvlText w:val=""/>
      <w:lvlJc w:val="left"/>
      <w:pPr>
        <w:ind w:left="7632" w:hanging="360"/>
      </w:pPr>
      <w:rPr>
        <w:rFonts w:ascii="Symbol" w:hAnsi="Symbol" w:hint="default"/>
      </w:rPr>
    </w:lvl>
    <w:lvl w:ilvl="7" w:tplc="04190003" w:tentative="1">
      <w:start w:val="1"/>
      <w:numFmt w:val="bullet"/>
      <w:lvlText w:val="o"/>
      <w:lvlJc w:val="left"/>
      <w:pPr>
        <w:ind w:left="8352" w:hanging="360"/>
      </w:pPr>
      <w:rPr>
        <w:rFonts w:ascii="Courier New" w:hAnsi="Courier New" w:cs="Courier New" w:hint="default"/>
      </w:rPr>
    </w:lvl>
    <w:lvl w:ilvl="8" w:tplc="04190005" w:tentative="1">
      <w:start w:val="1"/>
      <w:numFmt w:val="bullet"/>
      <w:lvlText w:val=""/>
      <w:lvlJc w:val="left"/>
      <w:pPr>
        <w:ind w:left="9072" w:hanging="360"/>
      </w:pPr>
      <w:rPr>
        <w:rFonts w:ascii="Wingdings" w:hAnsi="Wingdings" w:hint="default"/>
      </w:rPr>
    </w:lvl>
  </w:abstractNum>
  <w:abstractNum w:abstractNumId="42" w15:restartNumberingAfterBreak="0">
    <w:nsid w:val="2B8968B7"/>
    <w:multiLevelType w:val="hybridMultilevel"/>
    <w:tmpl w:val="8722BAD2"/>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E41291C"/>
    <w:multiLevelType w:val="hybridMultilevel"/>
    <w:tmpl w:val="95101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1E31FD6"/>
    <w:multiLevelType w:val="hybridMultilevel"/>
    <w:tmpl w:val="432E9D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33527C60"/>
    <w:multiLevelType w:val="hybridMultilevel"/>
    <w:tmpl w:val="7B9A5A26"/>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7" w15:restartNumberingAfterBreak="0">
    <w:nsid w:val="3359200F"/>
    <w:multiLevelType w:val="hybridMultilevel"/>
    <w:tmpl w:val="FE329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43D3DA4"/>
    <w:multiLevelType w:val="hybridMultilevel"/>
    <w:tmpl w:val="B7304246"/>
    <w:lvl w:ilvl="0" w:tplc="BDDAC3CA">
      <w:start w:val="1"/>
      <w:numFmt w:val="upperRoman"/>
      <w:lvlText w:val="%1."/>
      <w:lvlJc w:val="left"/>
      <w:pPr>
        <w:ind w:left="1004"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50"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4F43E76"/>
    <w:multiLevelType w:val="hybridMultilevel"/>
    <w:tmpl w:val="AF223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3"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4"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5" w15:restartNumberingAfterBreak="0">
    <w:nsid w:val="394707B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6"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C2F1F58"/>
    <w:multiLevelType w:val="hybridMultilevel"/>
    <w:tmpl w:val="B38C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CD214AB"/>
    <w:multiLevelType w:val="hybridMultilevel"/>
    <w:tmpl w:val="1250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1"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2" w15:restartNumberingAfterBreak="0">
    <w:nsid w:val="40106830"/>
    <w:multiLevelType w:val="hybridMultilevel"/>
    <w:tmpl w:val="82206C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6" w15:restartNumberingAfterBreak="0">
    <w:nsid w:val="43265E0A"/>
    <w:multiLevelType w:val="hybridMultilevel"/>
    <w:tmpl w:val="CDA82E5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7" w15:restartNumberingAfterBreak="0">
    <w:nsid w:val="4340308B"/>
    <w:multiLevelType w:val="hybridMultilevel"/>
    <w:tmpl w:val="5324E3EA"/>
    <w:lvl w:ilvl="0" w:tplc="0D0E2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3A30332"/>
    <w:multiLevelType w:val="hybridMultilevel"/>
    <w:tmpl w:val="814A8D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443F6D2C"/>
    <w:multiLevelType w:val="hybridMultilevel"/>
    <w:tmpl w:val="1FF8C24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1" w15:restartNumberingAfterBreak="0">
    <w:nsid w:val="44B05612"/>
    <w:multiLevelType w:val="hybridMultilevel"/>
    <w:tmpl w:val="80468C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5E65E5A"/>
    <w:multiLevelType w:val="hybridMultilevel"/>
    <w:tmpl w:val="BBA42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46056C81"/>
    <w:multiLevelType w:val="hybridMultilevel"/>
    <w:tmpl w:val="32264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5"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9EA6416"/>
    <w:multiLevelType w:val="hybridMultilevel"/>
    <w:tmpl w:val="B91294D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7"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C603464"/>
    <w:multiLevelType w:val="multilevel"/>
    <w:tmpl w:val="5FC46594"/>
    <w:lvl w:ilvl="0">
      <w:start w:val="5"/>
      <w:numFmt w:val="decimal"/>
      <w:lvlText w:val="%1"/>
      <w:lvlJc w:val="left"/>
      <w:pPr>
        <w:ind w:left="360" w:hanging="360"/>
      </w:pPr>
      <w:rPr>
        <w:rFonts w:hint="default"/>
      </w:rPr>
    </w:lvl>
    <w:lvl w:ilvl="1">
      <w:start w:val="2"/>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79"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E235B67"/>
    <w:multiLevelType w:val="hybridMultilevel"/>
    <w:tmpl w:val="B7304246"/>
    <w:lvl w:ilvl="0" w:tplc="BDDAC3C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FEA7D3E"/>
    <w:multiLevelType w:val="hybridMultilevel"/>
    <w:tmpl w:val="0A688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84" w15:restartNumberingAfterBreak="0">
    <w:nsid w:val="513E7F44"/>
    <w:multiLevelType w:val="hybridMultilevel"/>
    <w:tmpl w:val="5C06E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6" w15:restartNumberingAfterBreak="0">
    <w:nsid w:val="55252688"/>
    <w:multiLevelType w:val="hybridMultilevel"/>
    <w:tmpl w:val="153A9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8BB52A5"/>
    <w:multiLevelType w:val="hybridMultilevel"/>
    <w:tmpl w:val="81D2BE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99737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AF40933"/>
    <w:multiLevelType w:val="hybridMultilevel"/>
    <w:tmpl w:val="DE9CC94A"/>
    <w:lvl w:ilvl="0" w:tplc="69345832">
      <w:start w:val="1"/>
      <w:numFmt w:val="decimal"/>
      <w:lvlText w:val="%1."/>
      <w:lvlJc w:val="left"/>
      <w:pPr>
        <w:ind w:left="1065" w:hanging="360"/>
      </w:pPr>
      <w:rPr>
        <w:rFonts w:hint="default"/>
      </w:rPr>
    </w:lvl>
    <w:lvl w:ilvl="1" w:tplc="116EE60E" w:tentative="1">
      <w:start w:val="1"/>
      <w:numFmt w:val="lowerLetter"/>
      <w:lvlText w:val="%2."/>
      <w:lvlJc w:val="left"/>
      <w:pPr>
        <w:ind w:left="1785" w:hanging="360"/>
      </w:pPr>
    </w:lvl>
    <w:lvl w:ilvl="2" w:tplc="36BAE060" w:tentative="1">
      <w:start w:val="1"/>
      <w:numFmt w:val="lowerRoman"/>
      <w:lvlText w:val="%3."/>
      <w:lvlJc w:val="right"/>
      <w:pPr>
        <w:ind w:left="2505" w:hanging="180"/>
      </w:pPr>
    </w:lvl>
    <w:lvl w:ilvl="3" w:tplc="6088A874" w:tentative="1">
      <w:start w:val="1"/>
      <w:numFmt w:val="decimal"/>
      <w:lvlText w:val="%4."/>
      <w:lvlJc w:val="left"/>
      <w:pPr>
        <w:ind w:left="3225" w:hanging="360"/>
      </w:pPr>
    </w:lvl>
    <w:lvl w:ilvl="4" w:tplc="18A4AB64" w:tentative="1">
      <w:start w:val="1"/>
      <w:numFmt w:val="lowerLetter"/>
      <w:lvlText w:val="%5."/>
      <w:lvlJc w:val="left"/>
      <w:pPr>
        <w:ind w:left="3945" w:hanging="360"/>
      </w:pPr>
    </w:lvl>
    <w:lvl w:ilvl="5" w:tplc="9D0A3766" w:tentative="1">
      <w:start w:val="1"/>
      <w:numFmt w:val="lowerRoman"/>
      <w:lvlText w:val="%6."/>
      <w:lvlJc w:val="right"/>
      <w:pPr>
        <w:ind w:left="4665" w:hanging="180"/>
      </w:pPr>
    </w:lvl>
    <w:lvl w:ilvl="6" w:tplc="CDD4D2B2" w:tentative="1">
      <w:start w:val="1"/>
      <w:numFmt w:val="decimal"/>
      <w:lvlText w:val="%7."/>
      <w:lvlJc w:val="left"/>
      <w:pPr>
        <w:ind w:left="5385" w:hanging="360"/>
      </w:pPr>
    </w:lvl>
    <w:lvl w:ilvl="7" w:tplc="88DA8DBA" w:tentative="1">
      <w:start w:val="1"/>
      <w:numFmt w:val="lowerLetter"/>
      <w:lvlText w:val="%8."/>
      <w:lvlJc w:val="left"/>
      <w:pPr>
        <w:ind w:left="6105" w:hanging="360"/>
      </w:pPr>
    </w:lvl>
    <w:lvl w:ilvl="8" w:tplc="7FE6F7F6" w:tentative="1">
      <w:start w:val="1"/>
      <w:numFmt w:val="lowerRoman"/>
      <w:lvlText w:val="%9."/>
      <w:lvlJc w:val="right"/>
      <w:pPr>
        <w:ind w:left="6825" w:hanging="180"/>
      </w:pPr>
    </w:lvl>
  </w:abstractNum>
  <w:abstractNum w:abstractNumId="92" w15:restartNumberingAfterBreak="0">
    <w:nsid w:val="5B2570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BB61AEB"/>
    <w:multiLevelType w:val="hybridMultilevel"/>
    <w:tmpl w:val="3146BFC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94" w15:restartNumberingAfterBreak="0">
    <w:nsid w:val="5E2A3DA1"/>
    <w:multiLevelType w:val="hybridMultilevel"/>
    <w:tmpl w:val="F2DA3ED8"/>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5" w15:restartNumberingAfterBreak="0">
    <w:nsid w:val="5E2F7940"/>
    <w:multiLevelType w:val="hybridMultilevel"/>
    <w:tmpl w:val="D6C60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E7863C9"/>
    <w:multiLevelType w:val="hybridMultilevel"/>
    <w:tmpl w:val="FCF25CA2"/>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EA234D7"/>
    <w:multiLevelType w:val="hybridMultilevel"/>
    <w:tmpl w:val="C38EB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F021D35"/>
    <w:multiLevelType w:val="hybridMultilevel"/>
    <w:tmpl w:val="80468C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F325231"/>
    <w:multiLevelType w:val="hybridMultilevel"/>
    <w:tmpl w:val="EDC08D98"/>
    <w:lvl w:ilvl="0" w:tplc="04190001">
      <w:start w:val="1"/>
      <w:numFmt w:val="bullet"/>
      <w:lvlText w:val=""/>
      <w:lvlJc w:val="left"/>
      <w:pPr>
        <w:ind w:left="1872" w:hanging="360"/>
      </w:pPr>
      <w:rPr>
        <w:rFonts w:ascii="Symbol" w:hAnsi="Symbol"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100" w15:restartNumberingAfterBreak="0">
    <w:nsid w:val="5F49474D"/>
    <w:multiLevelType w:val="hybridMultilevel"/>
    <w:tmpl w:val="B02894E4"/>
    <w:lvl w:ilvl="0" w:tplc="7B9CAC46">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1" w15:restartNumberingAfterBreak="0">
    <w:nsid w:val="5FD54B3D"/>
    <w:multiLevelType w:val="multilevel"/>
    <w:tmpl w:val="E6A8761C"/>
    <w:lvl w:ilvl="0">
      <w:start w:val="1"/>
      <w:numFmt w:val="decimal"/>
      <w:lvlText w:val="%1."/>
      <w:lvlJc w:val="left"/>
      <w:pPr>
        <w:ind w:left="72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504" w:hanging="504"/>
      </w:pPr>
      <w:rPr>
        <w:rFonts w:hint="default"/>
        <w:b w:val="0"/>
        <w:i w:val="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2"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0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10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1763793"/>
    <w:multiLevelType w:val="hybridMultilevel"/>
    <w:tmpl w:val="DE9E0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26868C7"/>
    <w:multiLevelType w:val="hybridMultilevel"/>
    <w:tmpl w:val="DF88F122"/>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7" w15:restartNumberingAfterBreak="0">
    <w:nsid w:val="63B02711"/>
    <w:multiLevelType w:val="hybridMultilevel"/>
    <w:tmpl w:val="FB1CEA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4F964B6"/>
    <w:multiLevelType w:val="multilevel"/>
    <w:tmpl w:val="425AF58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0"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69EF552D"/>
    <w:multiLevelType w:val="hybridMultilevel"/>
    <w:tmpl w:val="D730C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A175153"/>
    <w:multiLevelType w:val="hybridMultilevel"/>
    <w:tmpl w:val="3B56B8C4"/>
    <w:lvl w:ilvl="0" w:tplc="0419000D">
      <w:start w:val="1"/>
      <w:numFmt w:val="bullet"/>
      <w:lvlText w:val=""/>
      <w:lvlJc w:val="left"/>
      <w:pPr>
        <w:ind w:left="1104" w:hanging="360"/>
      </w:pPr>
      <w:rPr>
        <w:rFonts w:ascii="Wingdings" w:hAnsi="Wingdings"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16" w15:restartNumberingAfterBreak="0">
    <w:nsid w:val="6D215584"/>
    <w:multiLevelType w:val="hybridMultilevel"/>
    <w:tmpl w:val="F8B0142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7" w15:restartNumberingAfterBreak="0">
    <w:nsid w:val="6E267E62"/>
    <w:multiLevelType w:val="hybridMultilevel"/>
    <w:tmpl w:val="C8863B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E3B18DF"/>
    <w:multiLevelType w:val="multilevel"/>
    <w:tmpl w:val="E342EBB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9" w15:restartNumberingAfterBreak="0">
    <w:nsid w:val="6EA57332"/>
    <w:multiLevelType w:val="hybridMultilevel"/>
    <w:tmpl w:val="127690BC"/>
    <w:lvl w:ilvl="0" w:tplc="1726798A">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FAE39F2"/>
    <w:multiLevelType w:val="hybridMultilevel"/>
    <w:tmpl w:val="58DEA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6FB83BD3"/>
    <w:multiLevelType w:val="hybridMultilevel"/>
    <w:tmpl w:val="41E67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0134BD9"/>
    <w:multiLevelType w:val="multilevel"/>
    <w:tmpl w:val="340C289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3"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1812DD4"/>
    <w:multiLevelType w:val="hybridMultilevel"/>
    <w:tmpl w:val="785032BE"/>
    <w:lvl w:ilvl="0" w:tplc="552C00C8">
      <w:start w:val="26"/>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5"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25B509C"/>
    <w:multiLevelType w:val="hybridMultilevel"/>
    <w:tmpl w:val="545E30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728E0887"/>
    <w:multiLevelType w:val="hybridMultilevel"/>
    <w:tmpl w:val="AC362222"/>
    <w:lvl w:ilvl="0" w:tplc="F15A96C8">
      <w:start w:val="1"/>
      <w:numFmt w:val="decimal"/>
      <w:lvlText w:val="%1."/>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29"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130"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94B7F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A096B6D"/>
    <w:multiLevelType w:val="hybridMultilevel"/>
    <w:tmpl w:val="6916D3BA"/>
    <w:lvl w:ilvl="0" w:tplc="D408ED08">
      <w:start w:val="1"/>
      <w:numFmt w:val="decimal"/>
      <w:lvlText w:val="%1."/>
      <w:lvlJc w:val="left"/>
      <w:pPr>
        <w:ind w:left="36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35"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6" w15:restartNumberingAfterBreak="0">
    <w:nsid w:val="7AF85003"/>
    <w:multiLevelType w:val="hybridMultilevel"/>
    <w:tmpl w:val="1974B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B7B71EC"/>
    <w:multiLevelType w:val="hybridMultilevel"/>
    <w:tmpl w:val="843A4DB6"/>
    <w:lvl w:ilvl="0" w:tplc="DE0CF8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8" w15:restartNumberingAfterBreak="0">
    <w:nsid w:val="7C424C76"/>
    <w:multiLevelType w:val="hybridMultilevel"/>
    <w:tmpl w:val="056A303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3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94502317">
    <w:abstractNumId w:val="21"/>
  </w:num>
  <w:num w:numId="2" w16cid:durableId="1667393590">
    <w:abstractNumId w:val="24"/>
  </w:num>
  <w:num w:numId="3" w16cid:durableId="1949116004">
    <w:abstractNumId w:val="135"/>
  </w:num>
  <w:num w:numId="4" w16cid:durableId="72901812">
    <w:abstractNumId w:val="14"/>
  </w:num>
  <w:num w:numId="5" w16cid:durableId="2012296022">
    <w:abstractNumId w:val="74"/>
  </w:num>
  <w:num w:numId="6" w16cid:durableId="832985022">
    <w:abstractNumId w:val="123"/>
  </w:num>
  <w:num w:numId="7" w16cid:durableId="1716930594">
    <w:abstractNumId w:val="30"/>
  </w:num>
  <w:num w:numId="8" w16cid:durableId="1876887562">
    <w:abstractNumId w:val="65"/>
  </w:num>
  <w:num w:numId="9" w16cid:durableId="840319103">
    <w:abstractNumId w:val="81"/>
  </w:num>
  <w:num w:numId="10" w16cid:durableId="1685672936">
    <w:abstractNumId w:val="22"/>
  </w:num>
  <w:num w:numId="11" w16cid:durableId="1960643778">
    <w:abstractNumId w:val="113"/>
  </w:num>
  <w:num w:numId="12" w16cid:durableId="909539447">
    <w:abstractNumId w:val="8"/>
  </w:num>
  <w:num w:numId="13" w16cid:durableId="539054581">
    <w:abstractNumId w:val="79"/>
  </w:num>
  <w:num w:numId="14" w16cid:durableId="1586259162">
    <w:abstractNumId w:val="56"/>
  </w:num>
  <w:num w:numId="15" w16cid:durableId="1372877443">
    <w:abstractNumId w:val="7"/>
  </w:num>
  <w:num w:numId="16" w16cid:durableId="2089308448">
    <w:abstractNumId w:val="85"/>
  </w:num>
  <w:num w:numId="17" w16cid:durableId="928932602">
    <w:abstractNumId w:val="125"/>
  </w:num>
  <w:num w:numId="18" w16cid:durableId="1033195115">
    <w:abstractNumId w:val="132"/>
  </w:num>
  <w:num w:numId="19" w16cid:durableId="1046176995">
    <w:abstractNumId w:val="31"/>
  </w:num>
  <w:num w:numId="20" w16cid:durableId="678852755">
    <w:abstractNumId w:val="25"/>
  </w:num>
  <w:num w:numId="21" w16cid:durableId="1315522436">
    <w:abstractNumId w:val="40"/>
  </w:num>
  <w:num w:numId="22" w16cid:durableId="1863516265">
    <w:abstractNumId w:val="53"/>
  </w:num>
  <w:num w:numId="23" w16cid:durableId="1417747294">
    <w:abstractNumId w:val="75"/>
  </w:num>
  <w:num w:numId="24" w16cid:durableId="1723552743">
    <w:abstractNumId w:val="102"/>
  </w:num>
  <w:num w:numId="25" w16cid:durableId="1985160117">
    <w:abstractNumId w:val="35"/>
  </w:num>
  <w:num w:numId="26" w16cid:durableId="1187603067">
    <w:abstractNumId w:val="50"/>
  </w:num>
  <w:num w:numId="27" w16cid:durableId="484665809">
    <w:abstractNumId w:val="130"/>
  </w:num>
  <w:num w:numId="28" w16cid:durableId="64110661">
    <w:abstractNumId w:val="111"/>
  </w:num>
  <w:num w:numId="29" w16cid:durableId="1172528391">
    <w:abstractNumId w:val="11"/>
  </w:num>
  <w:num w:numId="30" w16cid:durableId="1624968555">
    <w:abstractNumId w:val="134"/>
  </w:num>
  <w:num w:numId="31" w16cid:durableId="675569716">
    <w:abstractNumId w:val="128"/>
  </w:num>
  <w:num w:numId="32" w16cid:durableId="1037584892">
    <w:abstractNumId w:val="68"/>
  </w:num>
  <w:num w:numId="33" w16cid:durableId="1086152616">
    <w:abstractNumId w:val="88"/>
  </w:num>
  <w:num w:numId="34" w16cid:durableId="2025742237">
    <w:abstractNumId w:val="18"/>
  </w:num>
  <w:num w:numId="35" w16cid:durableId="1353142605">
    <w:abstractNumId w:val="17"/>
  </w:num>
  <w:num w:numId="36" w16cid:durableId="1140149915">
    <w:abstractNumId w:val="42"/>
  </w:num>
  <w:num w:numId="37" w16cid:durableId="803547721">
    <w:abstractNumId w:val="44"/>
  </w:num>
  <w:num w:numId="38" w16cid:durableId="489520592">
    <w:abstractNumId w:val="20"/>
  </w:num>
  <w:num w:numId="39" w16cid:durableId="955910267">
    <w:abstractNumId w:val="91"/>
  </w:num>
  <w:num w:numId="40" w16cid:durableId="1970164373">
    <w:abstractNumId w:val="94"/>
  </w:num>
  <w:num w:numId="41" w16cid:durableId="1076709208">
    <w:abstractNumId w:val="46"/>
  </w:num>
  <w:num w:numId="42" w16cid:durableId="765686517">
    <w:abstractNumId w:val="97"/>
  </w:num>
  <w:num w:numId="43" w16cid:durableId="835538255">
    <w:abstractNumId w:val="4"/>
  </w:num>
  <w:num w:numId="44" w16cid:durableId="729573566">
    <w:abstractNumId w:val="15"/>
  </w:num>
  <w:num w:numId="45" w16cid:durableId="1228371160">
    <w:abstractNumId w:val="71"/>
  </w:num>
  <w:num w:numId="46" w16cid:durableId="662901287">
    <w:abstractNumId w:val="45"/>
  </w:num>
  <w:num w:numId="47" w16cid:durableId="1252276234">
    <w:abstractNumId w:val="93"/>
  </w:num>
  <w:num w:numId="48" w16cid:durableId="736512311">
    <w:abstractNumId w:val="36"/>
  </w:num>
  <w:num w:numId="49" w16cid:durableId="717163685">
    <w:abstractNumId w:val="58"/>
  </w:num>
  <w:num w:numId="50" w16cid:durableId="259263935">
    <w:abstractNumId w:val="87"/>
  </w:num>
  <w:num w:numId="51" w16cid:durableId="1722174154">
    <w:abstractNumId w:val="60"/>
  </w:num>
  <w:num w:numId="52" w16cid:durableId="2033415141">
    <w:abstractNumId w:val="98"/>
  </w:num>
  <w:num w:numId="53" w16cid:durableId="1926258294">
    <w:abstractNumId w:val="10"/>
  </w:num>
  <w:num w:numId="54" w16cid:durableId="31884607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07148013">
    <w:abstractNumId w:val="61"/>
  </w:num>
  <w:num w:numId="56" w16cid:durableId="961502079">
    <w:abstractNumId w:val="76"/>
  </w:num>
  <w:num w:numId="57" w16cid:durableId="1962757227">
    <w:abstractNumId w:val="109"/>
  </w:num>
  <w:num w:numId="58" w16cid:durableId="1193689844">
    <w:abstractNumId w:val="32"/>
  </w:num>
  <w:num w:numId="59" w16cid:durableId="1384671491">
    <w:abstractNumId w:val="129"/>
  </w:num>
  <w:num w:numId="60" w16cid:durableId="1356230090">
    <w:abstractNumId w:val="112"/>
  </w:num>
  <w:num w:numId="61" w16cid:durableId="927734638">
    <w:abstractNumId w:val="63"/>
  </w:num>
  <w:num w:numId="62" w16cid:durableId="885994721">
    <w:abstractNumId w:val="104"/>
  </w:num>
  <w:num w:numId="63" w16cid:durableId="662246382">
    <w:abstractNumId w:val="77"/>
  </w:num>
  <w:num w:numId="64" w16cid:durableId="553125126">
    <w:abstractNumId w:val="131"/>
  </w:num>
  <w:num w:numId="65" w16cid:durableId="1637711847">
    <w:abstractNumId w:val="52"/>
  </w:num>
  <w:num w:numId="66" w16cid:durableId="891312592">
    <w:abstractNumId w:val="43"/>
  </w:num>
  <w:num w:numId="67" w16cid:durableId="1243444556">
    <w:abstractNumId w:val="5"/>
  </w:num>
  <w:num w:numId="68" w16cid:durableId="1890921444">
    <w:abstractNumId w:val="127"/>
  </w:num>
  <w:num w:numId="69" w16cid:durableId="33165146">
    <w:abstractNumId w:val="0"/>
  </w:num>
  <w:num w:numId="70" w16cid:durableId="1255482254">
    <w:abstractNumId w:val="59"/>
  </w:num>
  <w:num w:numId="71" w16cid:durableId="1401250449">
    <w:abstractNumId w:val="110"/>
  </w:num>
  <w:num w:numId="72" w16cid:durableId="1339193794">
    <w:abstractNumId w:val="49"/>
  </w:num>
  <w:num w:numId="73" w16cid:durableId="1663242734">
    <w:abstractNumId w:val="90"/>
  </w:num>
  <w:num w:numId="74" w16cid:durableId="155340483">
    <w:abstractNumId w:val="108"/>
  </w:num>
  <w:num w:numId="75" w16cid:durableId="1593120057">
    <w:abstractNumId w:val="37"/>
  </w:num>
  <w:num w:numId="76" w16cid:durableId="1858958920">
    <w:abstractNumId w:val="19"/>
  </w:num>
  <w:num w:numId="77" w16cid:durableId="1153260479">
    <w:abstractNumId w:val="136"/>
  </w:num>
  <w:num w:numId="78" w16cid:durableId="1210263525">
    <w:abstractNumId w:val="6"/>
  </w:num>
  <w:num w:numId="79" w16cid:durableId="2081634612">
    <w:abstractNumId w:val="117"/>
  </w:num>
  <w:num w:numId="80" w16cid:durableId="1987582381">
    <w:abstractNumId w:val="89"/>
  </w:num>
  <w:num w:numId="81" w16cid:durableId="722293718">
    <w:abstractNumId w:val="92"/>
  </w:num>
  <w:num w:numId="82" w16cid:durableId="177156747">
    <w:abstractNumId w:val="133"/>
  </w:num>
  <w:num w:numId="83" w16cid:durableId="2011910373">
    <w:abstractNumId w:val="120"/>
  </w:num>
  <w:num w:numId="84" w16cid:durableId="1641306521">
    <w:abstractNumId w:val="34"/>
  </w:num>
  <w:num w:numId="85" w16cid:durableId="490147734">
    <w:abstractNumId w:val="12"/>
  </w:num>
  <w:num w:numId="86" w16cid:durableId="1297299788">
    <w:abstractNumId w:val="64"/>
  </w:num>
  <w:num w:numId="87" w16cid:durableId="69472490">
    <w:abstractNumId w:val="67"/>
  </w:num>
  <w:num w:numId="88" w16cid:durableId="1500197667">
    <w:abstractNumId w:val="51"/>
  </w:num>
  <w:num w:numId="89" w16cid:durableId="1704481343">
    <w:abstractNumId w:val="16"/>
  </w:num>
  <w:num w:numId="90" w16cid:durableId="130757124">
    <w:abstractNumId w:val="73"/>
  </w:num>
  <w:num w:numId="91" w16cid:durableId="2107186172">
    <w:abstractNumId w:val="100"/>
  </w:num>
  <w:num w:numId="92" w16cid:durableId="1942372460">
    <w:abstractNumId w:val="116"/>
  </w:num>
  <w:num w:numId="93" w16cid:durableId="1742563062">
    <w:abstractNumId w:val="107"/>
  </w:num>
  <w:num w:numId="94" w16cid:durableId="1244144235">
    <w:abstractNumId w:val="57"/>
  </w:num>
  <w:num w:numId="95" w16cid:durableId="2060785306">
    <w:abstractNumId w:val="106"/>
  </w:num>
  <w:num w:numId="96" w16cid:durableId="319699256">
    <w:abstractNumId w:val="96"/>
  </w:num>
  <w:num w:numId="97" w16cid:durableId="494690014">
    <w:abstractNumId w:val="2"/>
  </w:num>
  <w:num w:numId="98" w16cid:durableId="1012729085">
    <w:abstractNumId w:val="84"/>
  </w:num>
  <w:num w:numId="99" w16cid:durableId="1093941478">
    <w:abstractNumId w:val="38"/>
  </w:num>
  <w:num w:numId="100" w16cid:durableId="264726637">
    <w:abstractNumId w:val="139"/>
  </w:num>
  <w:num w:numId="101" w16cid:durableId="826746863">
    <w:abstractNumId w:val="70"/>
  </w:num>
  <w:num w:numId="102" w16cid:durableId="796871638">
    <w:abstractNumId w:val="138"/>
  </w:num>
  <w:num w:numId="103" w16cid:durableId="512843123">
    <w:abstractNumId w:val="26"/>
  </w:num>
  <w:num w:numId="104" w16cid:durableId="204295802">
    <w:abstractNumId w:val="72"/>
  </w:num>
  <w:num w:numId="105" w16cid:durableId="148262164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86084763">
    <w:abstractNumId w:val="29"/>
  </w:num>
  <w:num w:numId="107" w16cid:durableId="1523058279">
    <w:abstractNumId w:val="101"/>
  </w:num>
  <w:num w:numId="108" w16cid:durableId="1980766022">
    <w:abstractNumId w:val="54"/>
  </w:num>
  <w:num w:numId="109" w16cid:durableId="1298293124">
    <w:abstractNumId w:val="41"/>
  </w:num>
  <w:num w:numId="110" w16cid:durableId="1008023689">
    <w:abstractNumId w:val="66"/>
  </w:num>
  <w:num w:numId="111" w16cid:durableId="1079448921">
    <w:abstractNumId w:val="122"/>
  </w:num>
  <w:num w:numId="112" w16cid:durableId="507602523">
    <w:abstractNumId w:val="69"/>
  </w:num>
  <w:num w:numId="113" w16cid:durableId="1973898436">
    <w:abstractNumId w:val="3"/>
  </w:num>
  <w:num w:numId="114" w16cid:durableId="2085371241">
    <w:abstractNumId w:val="28"/>
  </w:num>
  <w:num w:numId="115" w16cid:durableId="1900089434">
    <w:abstractNumId w:val="103"/>
  </w:num>
  <w:num w:numId="116" w16cid:durableId="1827357536">
    <w:abstractNumId w:val="55"/>
  </w:num>
  <w:num w:numId="117" w16cid:durableId="1817842529">
    <w:abstractNumId w:val="126"/>
  </w:num>
  <w:num w:numId="118" w16cid:durableId="1035153883">
    <w:abstractNumId w:val="23"/>
  </w:num>
  <w:num w:numId="119" w16cid:durableId="1924559719">
    <w:abstractNumId w:val="9"/>
  </w:num>
  <w:num w:numId="120" w16cid:durableId="312371498">
    <w:abstractNumId w:val="99"/>
  </w:num>
  <w:num w:numId="121" w16cid:durableId="604534482">
    <w:abstractNumId w:val="33"/>
  </w:num>
  <w:num w:numId="122" w16cid:durableId="482892255">
    <w:abstractNumId w:val="119"/>
  </w:num>
  <w:num w:numId="123" w16cid:durableId="1849635377">
    <w:abstractNumId w:val="124"/>
  </w:num>
  <w:num w:numId="124" w16cid:durableId="1472752212">
    <w:abstractNumId w:val="95"/>
  </w:num>
  <w:num w:numId="125" w16cid:durableId="494298740">
    <w:abstractNumId w:val="86"/>
  </w:num>
  <w:num w:numId="126" w16cid:durableId="144397732">
    <w:abstractNumId w:val="39"/>
  </w:num>
  <w:num w:numId="127" w16cid:durableId="1389256934">
    <w:abstractNumId w:val="82"/>
  </w:num>
  <w:num w:numId="128" w16cid:durableId="741945493">
    <w:abstractNumId w:val="137"/>
  </w:num>
  <w:num w:numId="129" w16cid:durableId="842822309">
    <w:abstractNumId w:val="48"/>
  </w:num>
  <w:num w:numId="130" w16cid:durableId="869802436">
    <w:abstractNumId w:val="80"/>
  </w:num>
  <w:num w:numId="131" w16cid:durableId="1734422717">
    <w:abstractNumId w:val="62"/>
  </w:num>
  <w:num w:numId="132" w16cid:durableId="951471649">
    <w:abstractNumId w:val="118"/>
  </w:num>
  <w:num w:numId="133" w16cid:durableId="1581480084">
    <w:abstractNumId w:val="114"/>
  </w:num>
  <w:num w:numId="134" w16cid:durableId="1377244350">
    <w:abstractNumId w:val="121"/>
  </w:num>
  <w:num w:numId="135" w16cid:durableId="1135106081">
    <w:abstractNumId w:val="78"/>
  </w:num>
  <w:num w:numId="136" w16cid:durableId="1924683478">
    <w:abstractNumId w:val="1"/>
  </w:num>
  <w:num w:numId="137" w16cid:durableId="1944679863">
    <w:abstractNumId w:val="105"/>
  </w:num>
  <w:num w:numId="138" w16cid:durableId="1882202101">
    <w:abstractNumId w:val="27"/>
  </w:num>
  <w:num w:numId="139" w16cid:durableId="2147041244">
    <w:abstractNumId w:val="13"/>
  </w:num>
  <w:num w:numId="140" w16cid:durableId="856626468">
    <w:abstractNumId w:val="47"/>
  </w:num>
  <w:num w:numId="141" w16cid:durableId="904145524">
    <w:abstractNumId w:val="115"/>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84F"/>
    <w:rsid w:val="000022A6"/>
    <w:rsid w:val="000023C6"/>
    <w:rsid w:val="00004E02"/>
    <w:rsid w:val="00006176"/>
    <w:rsid w:val="00006884"/>
    <w:rsid w:val="000109D1"/>
    <w:rsid w:val="00011029"/>
    <w:rsid w:val="00011EFE"/>
    <w:rsid w:val="00013DDB"/>
    <w:rsid w:val="00021393"/>
    <w:rsid w:val="00022C08"/>
    <w:rsid w:val="0002326C"/>
    <w:rsid w:val="00024EF5"/>
    <w:rsid w:val="00025903"/>
    <w:rsid w:val="00025EFE"/>
    <w:rsid w:val="000269CA"/>
    <w:rsid w:val="00027AAD"/>
    <w:rsid w:val="00030585"/>
    <w:rsid w:val="000324AE"/>
    <w:rsid w:val="00035093"/>
    <w:rsid w:val="00042DE0"/>
    <w:rsid w:val="00043DC8"/>
    <w:rsid w:val="000449D6"/>
    <w:rsid w:val="00044BEB"/>
    <w:rsid w:val="00045FC2"/>
    <w:rsid w:val="00050452"/>
    <w:rsid w:val="000517C8"/>
    <w:rsid w:val="00052334"/>
    <w:rsid w:val="000542F5"/>
    <w:rsid w:val="000555D7"/>
    <w:rsid w:val="0005621E"/>
    <w:rsid w:val="0006197A"/>
    <w:rsid w:val="000639E9"/>
    <w:rsid w:val="00065F85"/>
    <w:rsid w:val="00066CD3"/>
    <w:rsid w:val="00067362"/>
    <w:rsid w:val="00070B63"/>
    <w:rsid w:val="000734E1"/>
    <w:rsid w:val="0007577B"/>
    <w:rsid w:val="00075A2C"/>
    <w:rsid w:val="00077455"/>
    <w:rsid w:val="00077A8C"/>
    <w:rsid w:val="0008197E"/>
    <w:rsid w:val="00083288"/>
    <w:rsid w:val="00084E68"/>
    <w:rsid w:val="000854F6"/>
    <w:rsid w:val="00087B84"/>
    <w:rsid w:val="000927B8"/>
    <w:rsid w:val="000930A9"/>
    <w:rsid w:val="00093541"/>
    <w:rsid w:val="00094DC7"/>
    <w:rsid w:val="000958B5"/>
    <w:rsid w:val="000965A8"/>
    <w:rsid w:val="0009670C"/>
    <w:rsid w:val="00096A82"/>
    <w:rsid w:val="000A11B1"/>
    <w:rsid w:val="000A132C"/>
    <w:rsid w:val="000A24FE"/>
    <w:rsid w:val="000A55AB"/>
    <w:rsid w:val="000A6C7E"/>
    <w:rsid w:val="000B0B1C"/>
    <w:rsid w:val="000B1DFC"/>
    <w:rsid w:val="000B4C29"/>
    <w:rsid w:val="000B706F"/>
    <w:rsid w:val="000B7B09"/>
    <w:rsid w:val="000C05CA"/>
    <w:rsid w:val="000C05EF"/>
    <w:rsid w:val="000C1ABF"/>
    <w:rsid w:val="000C1C48"/>
    <w:rsid w:val="000C253B"/>
    <w:rsid w:val="000C3B1D"/>
    <w:rsid w:val="000C489C"/>
    <w:rsid w:val="000C5302"/>
    <w:rsid w:val="000C5507"/>
    <w:rsid w:val="000D0C98"/>
    <w:rsid w:val="000D15E7"/>
    <w:rsid w:val="000D3CFF"/>
    <w:rsid w:val="000D6E87"/>
    <w:rsid w:val="000E1A14"/>
    <w:rsid w:val="000E1BEB"/>
    <w:rsid w:val="000E244F"/>
    <w:rsid w:val="000E3543"/>
    <w:rsid w:val="000E44AB"/>
    <w:rsid w:val="000E5FAD"/>
    <w:rsid w:val="000E66AD"/>
    <w:rsid w:val="000F1AFC"/>
    <w:rsid w:val="000F1D40"/>
    <w:rsid w:val="000F3592"/>
    <w:rsid w:val="000F3893"/>
    <w:rsid w:val="000F47F1"/>
    <w:rsid w:val="000F4A06"/>
    <w:rsid w:val="000F71D1"/>
    <w:rsid w:val="000F7223"/>
    <w:rsid w:val="00100197"/>
    <w:rsid w:val="00100466"/>
    <w:rsid w:val="00101794"/>
    <w:rsid w:val="00102DCC"/>
    <w:rsid w:val="00103CA0"/>
    <w:rsid w:val="00103ECD"/>
    <w:rsid w:val="00105B9C"/>
    <w:rsid w:val="001065BF"/>
    <w:rsid w:val="00107C37"/>
    <w:rsid w:val="00110517"/>
    <w:rsid w:val="00110951"/>
    <w:rsid w:val="00112835"/>
    <w:rsid w:val="00113226"/>
    <w:rsid w:val="00116090"/>
    <w:rsid w:val="00120E8A"/>
    <w:rsid w:val="00121416"/>
    <w:rsid w:val="00122AA6"/>
    <w:rsid w:val="00123062"/>
    <w:rsid w:val="00124737"/>
    <w:rsid w:val="00124DCC"/>
    <w:rsid w:val="0012564D"/>
    <w:rsid w:val="00125912"/>
    <w:rsid w:val="001265C9"/>
    <w:rsid w:val="00126788"/>
    <w:rsid w:val="00126DCC"/>
    <w:rsid w:val="00131E17"/>
    <w:rsid w:val="00133FFC"/>
    <w:rsid w:val="0013511E"/>
    <w:rsid w:val="00135FF1"/>
    <w:rsid w:val="00136F7E"/>
    <w:rsid w:val="00140278"/>
    <w:rsid w:val="00140FAC"/>
    <w:rsid w:val="00142E12"/>
    <w:rsid w:val="00143C5F"/>
    <w:rsid w:val="0014485A"/>
    <w:rsid w:val="00144C7D"/>
    <w:rsid w:val="00145618"/>
    <w:rsid w:val="001467B7"/>
    <w:rsid w:val="00154558"/>
    <w:rsid w:val="001553DB"/>
    <w:rsid w:val="0015675F"/>
    <w:rsid w:val="001575BA"/>
    <w:rsid w:val="001575E3"/>
    <w:rsid w:val="001602FA"/>
    <w:rsid w:val="00162F27"/>
    <w:rsid w:val="00171059"/>
    <w:rsid w:val="00172FD7"/>
    <w:rsid w:val="001760EC"/>
    <w:rsid w:val="001765F1"/>
    <w:rsid w:val="00176799"/>
    <w:rsid w:val="00176E05"/>
    <w:rsid w:val="00177D68"/>
    <w:rsid w:val="00181334"/>
    <w:rsid w:val="0018165D"/>
    <w:rsid w:val="00181966"/>
    <w:rsid w:val="00182AFF"/>
    <w:rsid w:val="00183367"/>
    <w:rsid w:val="001835B2"/>
    <w:rsid w:val="0018438F"/>
    <w:rsid w:val="00185A14"/>
    <w:rsid w:val="00185CD0"/>
    <w:rsid w:val="00187564"/>
    <w:rsid w:val="001913F6"/>
    <w:rsid w:val="00191518"/>
    <w:rsid w:val="0019159B"/>
    <w:rsid w:val="00192149"/>
    <w:rsid w:val="00193592"/>
    <w:rsid w:val="001A0191"/>
    <w:rsid w:val="001A0783"/>
    <w:rsid w:val="001A1561"/>
    <w:rsid w:val="001A189D"/>
    <w:rsid w:val="001A3A07"/>
    <w:rsid w:val="001A5897"/>
    <w:rsid w:val="001A5C1F"/>
    <w:rsid w:val="001A65B7"/>
    <w:rsid w:val="001B07A2"/>
    <w:rsid w:val="001B18AD"/>
    <w:rsid w:val="001B2C2A"/>
    <w:rsid w:val="001B3F4D"/>
    <w:rsid w:val="001B4329"/>
    <w:rsid w:val="001B577B"/>
    <w:rsid w:val="001B5910"/>
    <w:rsid w:val="001B66F2"/>
    <w:rsid w:val="001B73F6"/>
    <w:rsid w:val="001B792E"/>
    <w:rsid w:val="001C3224"/>
    <w:rsid w:val="001C32E2"/>
    <w:rsid w:val="001C57A0"/>
    <w:rsid w:val="001C65DD"/>
    <w:rsid w:val="001D0AB3"/>
    <w:rsid w:val="001D2963"/>
    <w:rsid w:val="001D5A0B"/>
    <w:rsid w:val="001D69CD"/>
    <w:rsid w:val="001D791A"/>
    <w:rsid w:val="001E05C6"/>
    <w:rsid w:val="001E0EE9"/>
    <w:rsid w:val="001E2DAA"/>
    <w:rsid w:val="001E4647"/>
    <w:rsid w:val="001E4A83"/>
    <w:rsid w:val="001E5840"/>
    <w:rsid w:val="001E6C7C"/>
    <w:rsid w:val="001F120C"/>
    <w:rsid w:val="001F31BC"/>
    <w:rsid w:val="001F4346"/>
    <w:rsid w:val="001F59C0"/>
    <w:rsid w:val="001F753C"/>
    <w:rsid w:val="001F7602"/>
    <w:rsid w:val="001F7E98"/>
    <w:rsid w:val="001F7F6A"/>
    <w:rsid w:val="001F7FB7"/>
    <w:rsid w:val="002004D0"/>
    <w:rsid w:val="00203835"/>
    <w:rsid w:val="00206FCC"/>
    <w:rsid w:val="00213042"/>
    <w:rsid w:val="00214444"/>
    <w:rsid w:val="002172B8"/>
    <w:rsid w:val="002220C6"/>
    <w:rsid w:val="00222DBE"/>
    <w:rsid w:val="00224414"/>
    <w:rsid w:val="002244C7"/>
    <w:rsid w:val="00224E55"/>
    <w:rsid w:val="0022525F"/>
    <w:rsid w:val="00226BEC"/>
    <w:rsid w:val="00230005"/>
    <w:rsid w:val="00230759"/>
    <w:rsid w:val="002316D0"/>
    <w:rsid w:val="0023261A"/>
    <w:rsid w:val="00241B9D"/>
    <w:rsid w:val="00242161"/>
    <w:rsid w:val="00245D7B"/>
    <w:rsid w:val="00246118"/>
    <w:rsid w:val="00246971"/>
    <w:rsid w:val="00247EA9"/>
    <w:rsid w:val="002501B0"/>
    <w:rsid w:val="0025171B"/>
    <w:rsid w:val="00252323"/>
    <w:rsid w:val="00252C3A"/>
    <w:rsid w:val="0025346E"/>
    <w:rsid w:val="00260C35"/>
    <w:rsid w:val="00260E7F"/>
    <w:rsid w:val="00263434"/>
    <w:rsid w:val="00263D0F"/>
    <w:rsid w:val="00264AE2"/>
    <w:rsid w:val="002654E6"/>
    <w:rsid w:val="00265E6A"/>
    <w:rsid w:val="00266E81"/>
    <w:rsid w:val="00270268"/>
    <w:rsid w:val="002703DA"/>
    <w:rsid w:val="0027060F"/>
    <w:rsid w:val="002713C9"/>
    <w:rsid w:val="00272C03"/>
    <w:rsid w:val="00272F3C"/>
    <w:rsid w:val="00274BB6"/>
    <w:rsid w:val="002769A7"/>
    <w:rsid w:val="00277224"/>
    <w:rsid w:val="0027798D"/>
    <w:rsid w:val="00281B10"/>
    <w:rsid w:val="00281CA0"/>
    <w:rsid w:val="00282365"/>
    <w:rsid w:val="00283CB0"/>
    <w:rsid w:val="0028425D"/>
    <w:rsid w:val="00286DC3"/>
    <w:rsid w:val="002901CE"/>
    <w:rsid w:val="0029467F"/>
    <w:rsid w:val="00294991"/>
    <w:rsid w:val="002949F3"/>
    <w:rsid w:val="002A1319"/>
    <w:rsid w:val="002A3D9B"/>
    <w:rsid w:val="002A42A3"/>
    <w:rsid w:val="002A44E9"/>
    <w:rsid w:val="002A61BE"/>
    <w:rsid w:val="002A62BD"/>
    <w:rsid w:val="002B0BD5"/>
    <w:rsid w:val="002B2C4B"/>
    <w:rsid w:val="002B3449"/>
    <w:rsid w:val="002B509B"/>
    <w:rsid w:val="002C0E14"/>
    <w:rsid w:val="002C1CC0"/>
    <w:rsid w:val="002C240F"/>
    <w:rsid w:val="002C36E8"/>
    <w:rsid w:val="002C5491"/>
    <w:rsid w:val="002C56E6"/>
    <w:rsid w:val="002C5C90"/>
    <w:rsid w:val="002C65C0"/>
    <w:rsid w:val="002C7956"/>
    <w:rsid w:val="002D1301"/>
    <w:rsid w:val="002D2453"/>
    <w:rsid w:val="002D2AFC"/>
    <w:rsid w:val="002D366A"/>
    <w:rsid w:val="002D3990"/>
    <w:rsid w:val="002D609F"/>
    <w:rsid w:val="002D652A"/>
    <w:rsid w:val="002D6FC6"/>
    <w:rsid w:val="002D7FAF"/>
    <w:rsid w:val="002E0C54"/>
    <w:rsid w:val="002E1129"/>
    <w:rsid w:val="002E1D00"/>
    <w:rsid w:val="002E2CA1"/>
    <w:rsid w:val="002E45CF"/>
    <w:rsid w:val="002E6B0E"/>
    <w:rsid w:val="002E6C00"/>
    <w:rsid w:val="002E6D42"/>
    <w:rsid w:val="002E6E9F"/>
    <w:rsid w:val="002F05C2"/>
    <w:rsid w:val="002F2108"/>
    <w:rsid w:val="002F247E"/>
    <w:rsid w:val="002F5DA3"/>
    <w:rsid w:val="002F6999"/>
    <w:rsid w:val="002F71BA"/>
    <w:rsid w:val="002F73D3"/>
    <w:rsid w:val="002F7737"/>
    <w:rsid w:val="002F7E55"/>
    <w:rsid w:val="00300E8C"/>
    <w:rsid w:val="00301C01"/>
    <w:rsid w:val="00302430"/>
    <w:rsid w:val="00304E00"/>
    <w:rsid w:val="00307735"/>
    <w:rsid w:val="00307FBA"/>
    <w:rsid w:val="00311556"/>
    <w:rsid w:val="00311A15"/>
    <w:rsid w:val="00312A42"/>
    <w:rsid w:val="00313C49"/>
    <w:rsid w:val="00314166"/>
    <w:rsid w:val="00315113"/>
    <w:rsid w:val="00316660"/>
    <w:rsid w:val="00320DCD"/>
    <w:rsid w:val="0032132A"/>
    <w:rsid w:val="00321549"/>
    <w:rsid w:val="0032166B"/>
    <w:rsid w:val="003219A4"/>
    <w:rsid w:val="00321BFA"/>
    <w:rsid w:val="00322BB6"/>
    <w:rsid w:val="00322C34"/>
    <w:rsid w:val="00326534"/>
    <w:rsid w:val="00326760"/>
    <w:rsid w:val="0032715D"/>
    <w:rsid w:val="00327A28"/>
    <w:rsid w:val="00327CB6"/>
    <w:rsid w:val="00331B00"/>
    <w:rsid w:val="00332360"/>
    <w:rsid w:val="003331D8"/>
    <w:rsid w:val="003376B4"/>
    <w:rsid w:val="0033775F"/>
    <w:rsid w:val="00340A1E"/>
    <w:rsid w:val="00340BC0"/>
    <w:rsid w:val="003418DB"/>
    <w:rsid w:val="00342844"/>
    <w:rsid w:val="00343959"/>
    <w:rsid w:val="0034400E"/>
    <w:rsid w:val="00344BF4"/>
    <w:rsid w:val="00344F26"/>
    <w:rsid w:val="00345527"/>
    <w:rsid w:val="00345C43"/>
    <w:rsid w:val="00345C57"/>
    <w:rsid w:val="00345D02"/>
    <w:rsid w:val="00346555"/>
    <w:rsid w:val="0034749F"/>
    <w:rsid w:val="00347776"/>
    <w:rsid w:val="00347C11"/>
    <w:rsid w:val="00350A63"/>
    <w:rsid w:val="0035352A"/>
    <w:rsid w:val="003551A1"/>
    <w:rsid w:val="00356BEB"/>
    <w:rsid w:val="0036156D"/>
    <w:rsid w:val="003623AB"/>
    <w:rsid w:val="00363A81"/>
    <w:rsid w:val="003647C4"/>
    <w:rsid w:val="00366E04"/>
    <w:rsid w:val="00367725"/>
    <w:rsid w:val="0037006B"/>
    <w:rsid w:val="003710C9"/>
    <w:rsid w:val="00371B7F"/>
    <w:rsid w:val="003750CD"/>
    <w:rsid w:val="003762DE"/>
    <w:rsid w:val="003769BD"/>
    <w:rsid w:val="00376E66"/>
    <w:rsid w:val="0038165F"/>
    <w:rsid w:val="0038307F"/>
    <w:rsid w:val="00383B48"/>
    <w:rsid w:val="00386B1A"/>
    <w:rsid w:val="00390FDD"/>
    <w:rsid w:val="00393DD3"/>
    <w:rsid w:val="0039418C"/>
    <w:rsid w:val="003946F7"/>
    <w:rsid w:val="00395685"/>
    <w:rsid w:val="003A2CDF"/>
    <w:rsid w:val="003A4098"/>
    <w:rsid w:val="003A4418"/>
    <w:rsid w:val="003A4611"/>
    <w:rsid w:val="003A5FF3"/>
    <w:rsid w:val="003B0CB0"/>
    <w:rsid w:val="003B0CB3"/>
    <w:rsid w:val="003B1AC5"/>
    <w:rsid w:val="003B26E7"/>
    <w:rsid w:val="003B4D31"/>
    <w:rsid w:val="003B5705"/>
    <w:rsid w:val="003B5C50"/>
    <w:rsid w:val="003B6352"/>
    <w:rsid w:val="003B7B5A"/>
    <w:rsid w:val="003C08F0"/>
    <w:rsid w:val="003C11B9"/>
    <w:rsid w:val="003C1B5F"/>
    <w:rsid w:val="003C311C"/>
    <w:rsid w:val="003C33D6"/>
    <w:rsid w:val="003C5FB1"/>
    <w:rsid w:val="003C761B"/>
    <w:rsid w:val="003C7F01"/>
    <w:rsid w:val="003D0C89"/>
    <w:rsid w:val="003D3C66"/>
    <w:rsid w:val="003D4005"/>
    <w:rsid w:val="003D627F"/>
    <w:rsid w:val="003E010E"/>
    <w:rsid w:val="003E19B7"/>
    <w:rsid w:val="003E2974"/>
    <w:rsid w:val="003E65D8"/>
    <w:rsid w:val="003E680A"/>
    <w:rsid w:val="003E70A3"/>
    <w:rsid w:val="003E7E6D"/>
    <w:rsid w:val="003F0D11"/>
    <w:rsid w:val="003F2D09"/>
    <w:rsid w:val="003F333F"/>
    <w:rsid w:val="003F3AD1"/>
    <w:rsid w:val="003F40ED"/>
    <w:rsid w:val="003F4DAF"/>
    <w:rsid w:val="003F5160"/>
    <w:rsid w:val="003F59BC"/>
    <w:rsid w:val="003F7847"/>
    <w:rsid w:val="004008B2"/>
    <w:rsid w:val="00400A58"/>
    <w:rsid w:val="0040453E"/>
    <w:rsid w:val="00404A55"/>
    <w:rsid w:val="004050B3"/>
    <w:rsid w:val="004061A4"/>
    <w:rsid w:val="004071EF"/>
    <w:rsid w:val="00407334"/>
    <w:rsid w:val="00413032"/>
    <w:rsid w:val="00416151"/>
    <w:rsid w:val="00417F67"/>
    <w:rsid w:val="00420DD8"/>
    <w:rsid w:val="00420FE8"/>
    <w:rsid w:val="00421251"/>
    <w:rsid w:val="00421397"/>
    <w:rsid w:val="00422246"/>
    <w:rsid w:val="0042235F"/>
    <w:rsid w:val="0042281A"/>
    <w:rsid w:val="00424527"/>
    <w:rsid w:val="00424D65"/>
    <w:rsid w:val="00424F17"/>
    <w:rsid w:val="00424FE5"/>
    <w:rsid w:val="00426166"/>
    <w:rsid w:val="004261DC"/>
    <w:rsid w:val="00426863"/>
    <w:rsid w:val="00427EA4"/>
    <w:rsid w:val="00430CE3"/>
    <w:rsid w:val="0043104B"/>
    <w:rsid w:val="00432B52"/>
    <w:rsid w:val="0043325E"/>
    <w:rsid w:val="00433A43"/>
    <w:rsid w:val="00434793"/>
    <w:rsid w:val="00435A74"/>
    <w:rsid w:val="0043688E"/>
    <w:rsid w:val="00436BF6"/>
    <w:rsid w:val="00436E31"/>
    <w:rsid w:val="0044010E"/>
    <w:rsid w:val="00441E37"/>
    <w:rsid w:val="004459D0"/>
    <w:rsid w:val="00446F08"/>
    <w:rsid w:val="004476DC"/>
    <w:rsid w:val="00447CA7"/>
    <w:rsid w:val="00447E30"/>
    <w:rsid w:val="00450024"/>
    <w:rsid w:val="004500FC"/>
    <w:rsid w:val="004503EC"/>
    <w:rsid w:val="00451CD7"/>
    <w:rsid w:val="00452F4F"/>
    <w:rsid w:val="0045522F"/>
    <w:rsid w:val="00455C7B"/>
    <w:rsid w:val="00456477"/>
    <w:rsid w:val="00457988"/>
    <w:rsid w:val="00461C31"/>
    <w:rsid w:val="00463B29"/>
    <w:rsid w:val="0046551F"/>
    <w:rsid w:val="00465A29"/>
    <w:rsid w:val="00466A5E"/>
    <w:rsid w:val="00467DB7"/>
    <w:rsid w:val="00470D6C"/>
    <w:rsid w:val="0047110E"/>
    <w:rsid w:val="00471418"/>
    <w:rsid w:val="00471C84"/>
    <w:rsid w:val="00472772"/>
    <w:rsid w:val="004739C8"/>
    <w:rsid w:val="004744BB"/>
    <w:rsid w:val="0047786C"/>
    <w:rsid w:val="00480192"/>
    <w:rsid w:val="0048091B"/>
    <w:rsid w:val="004813B4"/>
    <w:rsid w:val="0049018B"/>
    <w:rsid w:val="004919FD"/>
    <w:rsid w:val="00491B0F"/>
    <w:rsid w:val="00495D3F"/>
    <w:rsid w:val="00497733"/>
    <w:rsid w:val="00497FED"/>
    <w:rsid w:val="004A0F1D"/>
    <w:rsid w:val="004A1F15"/>
    <w:rsid w:val="004A20FE"/>
    <w:rsid w:val="004A2503"/>
    <w:rsid w:val="004A280D"/>
    <w:rsid w:val="004A2E1B"/>
    <w:rsid w:val="004A3816"/>
    <w:rsid w:val="004A5DFD"/>
    <w:rsid w:val="004A5F47"/>
    <w:rsid w:val="004A7C3C"/>
    <w:rsid w:val="004B1538"/>
    <w:rsid w:val="004B1DC6"/>
    <w:rsid w:val="004B20A0"/>
    <w:rsid w:val="004B2F9B"/>
    <w:rsid w:val="004B39F2"/>
    <w:rsid w:val="004B44B7"/>
    <w:rsid w:val="004B7346"/>
    <w:rsid w:val="004B7A94"/>
    <w:rsid w:val="004C1FD6"/>
    <w:rsid w:val="004C26CB"/>
    <w:rsid w:val="004C4166"/>
    <w:rsid w:val="004C4D6B"/>
    <w:rsid w:val="004C717F"/>
    <w:rsid w:val="004C73C3"/>
    <w:rsid w:val="004D0B0C"/>
    <w:rsid w:val="004D1E8E"/>
    <w:rsid w:val="004D1F2B"/>
    <w:rsid w:val="004D2164"/>
    <w:rsid w:val="004D5B51"/>
    <w:rsid w:val="004D68B8"/>
    <w:rsid w:val="004D6A5E"/>
    <w:rsid w:val="004D7C2E"/>
    <w:rsid w:val="004E14F6"/>
    <w:rsid w:val="004E1794"/>
    <w:rsid w:val="004E19AD"/>
    <w:rsid w:val="004E5294"/>
    <w:rsid w:val="004E698D"/>
    <w:rsid w:val="004F030E"/>
    <w:rsid w:val="004F0F03"/>
    <w:rsid w:val="004F10D7"/>
    <w:rsid w:val="004F2081"/>
    <w:rsid w:val="004F6920"/>
    <w:rsid w:val="004F750E"/>
    <w:rsid w:val="00500B69"/>
    <w:rsid w:val="00501F9E"/>
    <w:rsid w:val="00502B2E"/>
    <w:rsid w:val="005040DF"/>
    <w:rsid w:val="005043C5"/>
    <w:rsid w:val="005047F0"/>
    <w:rsid w:val="0050539D"/>
    <w:rsid w:val="005070AC"/>
    <w:rsid w:val="00511AF4"/>
    <w:rsid w:val="00512076"/>
    <w:rsid w:val="00514AE9"/>
    <w:rsid w:val="005166A2"/>
    <w:rsid w:val="00516FB0"/>
    <w:rsid w:val="00517885"/>
    <w:rsid w:val="00521022"/>
    <w:rsid w:val="005232CF"/>
    <w:rsid w:val="00524442"/>
    <w:rsid w:val="00525127"/>
    <w:rsid w:val="0052714B"/>
    <w:rsid w:val="00527435"/>
    <w:rsid w:val="00527B39"/>
    <w:rsid w:val="0053085B"/>
    <w:rsid w:val="00530A2E"/>
    <w:rsid w:val="00530D0A"/>
    <w:rsid w:val="00531208"/>
    <w:rsid w:val="005325F4"/>
    <w:rsid w:val="00533758"/>
    <w:rsid w:val="00535308"/>
    <w:rsid w:val="005357B0"/>
    <w:rsid w:val="00535EEA"/>
    <w:rsid w:val="00536772"/>
    <w:rsid w:val="00536975"/>
    <w:rsid w:val="00540EB0"/>
    <w:rsid w:val="005418A4"/>
    <w:rsid w:val="00542437"/>
    <w:rsid w:val="005435F5"/>
    <w:rsid w:val="005438E3"/>
    <w:rsid w:val="00544329"/>
    <w:rsid w:val="00545E66"/>
    <w:rsid w:val="00546531"/>
    <w:rsid w:val="00546A57"/>
    <w:rsid w:val="00550E83"/>
    <w:rsid w:val="005514E7"/>
    <w:rsid w:val="005520F6"/>
    <w:rsid w:val="00552FC4"/>
    <w:rsid w:val="005546CC"/>
    <w:rsid w:val="00557503"/>
    <w:rsid w:val="0055775F"/>
    <w:rsid w:val="00557819"/>
    <w:rsid w:val="00557D6A"/>
    <w:rsid w:val="005604A1"/>
    <w:rsid w:val="005613D9"/>
    <w:rsid w:val="00562ADA"/>
    <w:rsid w:val="00563B02"/>
    <w:rsid w:val="00570353"/>
    <w:rsid w:val="00570DDA"/>
    <w:rsid w:val="005719D7"/>
    <w:rsid w:val="00572388"/>
    <w:rsid w:val="005764FB"/>
    <w:rsid w:val="00576617"/>
    <w:rsid w:val="005767C8"/>
    <w:rsid w:val="005811FC"/>
    <w:rsid w:val="005812B8"/>
    <w:rsid w:val="005824D8"/>
    <w:rsid w:val="00582B36"/>
    <w:rsid w:val="00583B1F"/>
    <w:rsid w:val="005846E4"/>
    <w:rsid w:val="00584C83"/>
    <w:rsid w:val="00586109"/>
    <w:rsid w:val="00586465"/>
    <w:rsid w:val="00587020"/>
    <w:rsid w:val="00587CE8"/>
    <w:rsid w:val="00590BB7"/>
    <w:rsid w:val="005917D4"/>
    <w:rsid w:val="00591D47"/>
    <w:rsid w:val="00593CB9"/>
    <w:rsid w:val="00594792"/>
    <w:rsid w:val="00595215"/>
    <w:rsid w:val="00595D3F"/>
    <w:rsid w:val="00596255"/>
    <w:rsid w:val="005962FF"/>
    <w:rsid w:val="00597D49"/>
    <w:rsid w:val="005A025E"/>
    <w:rsid w:val="005A0662"/>
    <w:rsid w:val="005A1CC9"/>
    <w:rsid w:val="005A1EFD"/>
    <w:rsid w:val="005A2EA9"/>
    <w:rsid w:val="005A3409"/>
    <w:rsid w:val="005A3B85"/>
    <w:rsid w:val="005A4F72"/>
    <w:rsid w:val="005A5058"/>
    <w:rsid w:val="005A5708"/>
    <w:rsid w:val="005A577A"/>
    <w:rsid w:val="005A78E5"/>
    <w:rsid w:val="005B1347"/>
    <w:rsid w:val="005B13B7"/>
    <w:rsid w:val="005B1C20"/>
    <w:rsid w:val="005B2611"/>
    <w:rsid w:val="005B5834"/>
    <w:rsid w:val="005B5A7F"/>
    <w:rsid w:val="005B6BAF"/>
    <w:rsid w:val="005C007C"/>
    <w:rsid w:val="005C1269"/>
    <w:rsid w:val="005C2917"/>
    <w:rsid w:val="005C2B0E"/>
    <w:rsid w:val="005C2BA2"/>
    <w:rsid w:val="005C3EB7"/>
    <w:rsid w:val="005C4303"/>
    <w:rsid w:val="005C58C3"/>
    <w:rsid w:val="005C709E"/>
    <w:rsid w:val="005C7BC3"/>
    <w:rsid w:val="005C7E80"/>
    <w:rsid w:val="005D2335"/>
    <w:rsid w:val="005D4F08"/>
    <w:rsid w:val="005D5CDD"/>
    <w:rsid w:val="005D6A29"/>
    <w:rsid w:val="005D7502"/>
    <w:rsid w:val="005D7A31"/>
    <w:rsid w:val="005E352F"/>
    <w:rsid w:val="005E3646"/>
    <w:rsid w:val="005E364B"/>
    <w:rsid w:val="005E4998"/>
    <w:rsid w:val="005E5BED"/>
    <w:rsid w:val="005F2514"/>
    <w:rsid w:val="005F3308"/>
    <w:rsid w:val="005F6B7B"/>
    <w:rsid w:val="006002E6"/>
    <w:rsid w:val="006038DB"/>
    <w:rsid w:val="00607529"/>
    <w:rsid w:val="00607790"/>
    <w:rsid w:val="0061109D"/>
    <w:rsid w:val="00611B2A"/>
    <w:rsid w:val="00611D4F"/>
    <w:rsid w:val="00611EB0"/>
    <w:rsid w:val="006134F3"/>
    <w:rsid w:val="006141A9"/>
    <w:rsid w:val="0061437B"/>
    <w:rsid w:val="00617F40"/>
    <w:rsid w:val="00621E80"/>
    <w:rsid w:val="00622A8F"/>
    <w:rsid w:val="00622CB5"/>
    <w:rsid w:val="00626FCA"/>
    <w:rsid w:val="00627373"/>
    <w:rsid w:val="0063159C"/>
    <w:rsid w:val="00631AA2"/>
    <w:rsid w:val="00632174"/>
    <w:rsid w:val="006346DA"/>
    <w:rsid w:val="00634B8A"/>
    <w:rsid w:val="0063557C"/>
    <w:rsid w:val="00636052"/>
    <w:rsid w:val="00636BBF"/>
    <w:rsid w:val="0064126F"/>
    <w:rsid w:val="00641A26"/>
    <w:rsid w:val="00641D01"/>
    <w:rsid w:val="00642692"/>
    <w:rsid w:val="00643289"/>
    <w:rsid w:val="00644165"/>
    <w:rsid w:val="0064520C"/>
    <w:rsid w:val="006454FA"/>
    <w:rsid w:val="00645EAB"/>
    <w:rsid w:val="006467F7"/>
    <w:rsid w:val="00647125"/>
    <w:rsid w:val="00647D0B"/>
    <w:rsid w:val="00651267"/>
    <w:rsid w:val="00652D4F"/>
    <w:rsid w:val="00652E9F"/>
    <w:rsid w:val="00653BF9"/>
    <w:rsid w:val="00654476"/>
    <w:rsid w:val="0065729C"/>
    <w:rsid w:val="006576A6"/>
    <w:rsid w:val="00663A77"/>
    <w:rsid w:val="00663D45"/>
    <w:rsid w:val="006650AB"/>
    <w:rsid w:val="006657BF"/>
    <w:rsid w:val="0066595C"/>
    <w:rsid w:val="00667583"/>
    <w:rsid w:val="006723CF"/>
    <w:rsid w:val="006801A5"/>
    <w:rsid w:val="0068124F"/>
    <w:rsid w:val="006826E5"/>
    <w:rsid w:val="0068376F"/>
    <w:rsid w:val="00686A60"/>
    <w:rsid w:val="00686D49"/>
    <w:rsid w:val="00686F52"/>
    <w:rsid w:val="00687CE2"/>
    <w:rsid w:val="006909E3"/>
    <w:rsid w:val="00691382"/>
    <w:rsid w:val="0069298D"/>
    <w:rsid w:val="00692B08"/>
    <w:rsid w:val="0069364E"/>
    <w:rsid w:val="006945E6"/>
    <w:rsid w:val="00695B1A"/>
    <w:rsid w:val="00695C5A"/>
    <w:rsid w:val="0069707C"/>
    <w:rsid w:val="006A0F21"/>
    <w:rsid w:val="006A49AA"/>
    <w:rsid w:val="006A50F4"/>
    <w:rsid w:val="006A5B24"/>
    <w:rsid w:val="006A7557"/>
    <w:rsid w:val="006A7AFA"/>
    <w:rsid w:val="006B0954"/>
    <w:rsid w:val="006B1377"/>
    <w:rsid w:val="006B16D5"/>
    <w:rsid w:val="006B18A1"/>
    <w:rsid w:val="006B2E18"/>
    <w:rsid w:val="006B3C50"/>
    <w:rsid w:val="006B4217"/>
    <w:rsid w:val="006B5C3E"/>
    <w:rsid w:val="006B6426"/>
    <w:rsid w:val="006B7006"/>
    <w:rsid w:val="006B7008"/>
    <w:rsid w:val="006B78DE"/>
    <w:rsid w:val="006C0334"/>
    <w:rsid w:val="006C0945"/>
    <w:rsid w:val="006C108B"/>
    <w:rsid w:val="006C1F45"/>
    <w:rsid w:val="006C259D"/>
    <w:rsid w:val="006C5110"/>
    <w:rsid w:val="006C6221"/>
    <w:rsid w:val="006D0AA8"/>
    <w:rsid w:val="006D1997"/>
    <w:rsid w:val="006D622C"/>
    <w:rsid w:val="006D63D0"/>
    <w:rsid w:val="006D683D"/>
    <w:rsid w:val="006D7DCE"/>
    <w:rsid w:val="006E05E8"/>
    <w:rsid w:val="006E14CB"/>
    <w:rsid w:val="006E2872"/>
    <w:rsid w:val="006E2944"/>
    <w:rsid w:val="006E50BB"/>
    <w:rsid w:val="006E554B"/>
    <w:rsid w:val="006F0033"/>
    <w:rsid w:val="006F1955"/>
    <w:rsid w:val="006F2417"/>
    <w:rsid w:val="006F2B71"/>
    <w:rsid w:val="006F3F3C"/>
    <w:rsid w:val="006F5587"/>
    <w:rsid w:val="006F5C88"/>
    <w:rsid w:val="006F5D06"/>
    <w:rsid w:val="006F725F"/>
    <w:rsid w:val="006F7A27"/>
    <w:rsid w:val="00700705"/>
    <w:rsid w:val="0070493D"/>
    <w:rsid w:val="00705ECF"/>
    <w:rsid w:val="007069E8"/>
    <w:rsid w:val="00710E23"/>
    <w:rsid w:val="0071120B"/>
    <w:rsid w:val="00711DD0"/>
    <w:rsid w:val="00711E84"/>
    <w:rsid w:val="00712346"/>
    <w:rsid w:val="0071237C"/>
    <w:rsid w:val="00712861"/>
    <w:rsid w:val="00712FBF"/>
    <w:rsid w:val="00714009"/>
    <w:rsid w:val="00715871"/>
    <w:rsid w:val="00716006"/>
    <w:rsid w:val="0071679F"/>
    <w:rsid w:val="00717661"/>
    <w:rsid w:val="007206F5"/>
    <w:rsid w:val="00721F66"/>
    <w:rsid w:val="007236F5"/>
    <w:rsid w:val="00723723"/>
    <w:rsid w:val="00725F10"/>
    <w:rsid w:val="0072677A"/>
    <w:rsid w:val="00726FD6"/>
    <w:rsid w:val="0073286A"/>
    <w:rsid w:val="00732E51"/>
    <w:rsid w:val="00735D42"/>
    <w:rsid w:val="00736C65"/>
    <w:rsid w:val="00736E1E"/>
    <w:rsid w:val="0074049D"/>
    <w:rsid w:val="00741DDE"/>
    <w:rsid w:val="007432BC"/>
    <w:rsid w:val="00743B24"/>
    <w:rsid w:val="00746DBE"/>
    <w:rsid w:val="00747ADF"/>
    <w:rsid w:val="00747F2C"/>
    <w:rsid w:val="00750061"/>
    <w:rsid w:val="007514D4"/>
    <w:rsid w:val="0075209F"/>
    <w:rsid w:val="00752216"/>
    <w:rsid w:val="00752AF4"/>
    <w:rsid w:val="00755E1E"/>
    <w:rsid w:val="0075655F"/>
    <w:rsid w:val="00756C97"/>
    <w:rsid w:val="00762E23"/>
    <w:rsid w:val="00763D2A"/>
    <w:rsid w:val="00764025"/>
    <w:rsid w:val="007672A7"/>
    <w:rsid w:val="00770097"/>
    <w:rsid w:val="0077086B"/>
    <w:rsid w:val="00771DE5"/>
    <w:rsid w:val="0077311F"/>
    <w:rsid w:val="007741CC"/>
    <w:rsid w:val="00775226"/>
    <w:rsid w:val="007759BE"/>
    <w:rsid w:val="007768DB"/>
    <w:rsid w:val="007779BD"/>
    <w:rsid w:val="007813FC"/>
    <w:rsid w:val="00781AB6"/>
    <w:rsid w:val="00781F6D"/>
    <w:rsid w:val="00783B15"/>
    <w:rsid w:val="00784FB5"/>
    <w:rsid w:val="0078509C"/>
    <w:rsid w:val="0078517B"/>
    <w:rsid w:val="007857D7"/>
    <w:rsid w:val="00785AFD"/>
    <w:rsid w:val="007874B2"/>
    <w:rsid w:val="00787834"/>
    <w:rsid w:val="007878F7"/>
    <w:rsid w:val="00790215"/>
    <w:rsid w:val="00790FF6"/>
    <w:rsid w:val="0079120B"/>
    <w:rsid w:val="0079203C"/>
    <w:rsid w:val="007927A9"/>
    <w:rsid w:val="00792977"/>
    <w:rsid w:val="00793778"/>
    <w:rsid w:val="0079567B"/>
    <w:rsid w:val="00797CD0"/>
    <w:rsid w:val="007A0C70"/>
    <w:rsid w:val="007A205C"/>
    <w:rsid w:val="007A4779"/>
    <w:rsid w:val="007A50D5"/>
    <w:rsid w:val="007B13A2"/>
    <w:rsid w:val="007B190B"/>
    <w:rsid w:val="007B249B"/>
    <w:rsid w:val="007B51F0"/>
    <w:rsid w:val="007B7561"/>
    <w:rsid w:val="007B7CD1"/>
    <w:rsid w:val="007C0CE8"/>
    <w:rsid w:val="007C0F92"/>
    <w:rsid w:val="007C133D"/>
    <w:rsid w:val="007C2B28"/>
    <w:rsid w:val="007C3A7D"/>
    <w:rsid w:val="007C435A"/>
    <w:rsid w:val="007C44E5"/>
    <w:rsid w:val="007C6448"/>
    <w:rsid w:val="007C6D59"/>
    <w:rsid w:val="007C74F7"/>
    <w:rsid w:val="007D06C3"/>
    <w:rsid w:val="007D2434"/>
    <w:rsid w:val="007D45B0"/>
    <w:rsid w:val="007D5D10"/>
    <w:rsid w:val="007D6730"/>
    <w:rsid w:val="007E12D9"/>
    <w:rsid w:val="007E5F34"/>
    <w:rsid w:val="007E7856"/>
    <w:rsid w:val="007E7922"/>
    <w:rsid w:val="007F143C"/>
    <w:rsid w:val="007F1FDB"/>
    <w:rsid w:val="007F2827"/>
    <w:rsid w:val="007F33D6"/>
    <w:rsid w:val="007F37D7"/>
    <w:rsid w:val="007F40F4"/>
    <w:rsid w:val="007F4D06"/>
    <w:rsid w:val="007F5870"/>
    <w:rsid w:val="007F64FB"/>
    <w:rsid w:val="00800836"/>
    <w:rsid w:val="00801D67"/>
    <w:rsid w:val="00802AAE"/>
    <w:rsid w:val="008033B3"/>
    <w:rsid w:val="00803FD5"/>
    <w:rsid w:val="008053F9"/>
    <w:rsid w:val="00805A11"/>
    <w:rsid w:val="00805C28"/>
    <w:rsid w:val="008101A4"/>
    <w:rsid w:val="00810242"/>
    <w:rsid w:val="008139E0"/>
    <w:rsid w:val="00814647"/>
    <w:rsid w:val="008147E6"/>
    <w:rsid w:val="00814F4F"/>
    <w:rsid w:val="008205B0"/>
    <w:rsid w:val="00821D26"/>
    <w:rsid w:val="0082220E"/>
    <w:rsid w:val="0082277D"/>
    <w:rsid w:val="0082300C"/>
    <w:rsid w:val="00823C6C"/>
    <w:rsid w:val="00824BAB"/>
    <w:rsid w:val="00825A59"/>
    <w:rsid w:val="00825E6A"/>
    <w:rsid w:val="008266C3"/>
    <w:rsid w:val="00826D55"/>
    <w:rsid w:val="00831373"/>
    <w:rsid w:val="008313CD"/>
    <w:rsid w:val="00832B25"/>
    <w:rsid w:val="008333CF"/>
    <w:rsid w:val="00833839"/>
    <w:rsid w:val="0083451E"/>
    <w:rsid w:val="0083600E"/>
    <w:rsid w:val="00836D95"/>
    <w:rsid w:val="00837161"/>
    <w:rsid w:val="00837EC2"/>
    <w:rsid w:val="00840507"/>
    <w:rsid w:val="008445CD"/>
    <w:rsid w:val="00844E2F"/>
    <w:rsid w:val="0084575B"/>
    <w:rsid w:val="00845C1E"/>
    <w:rsid w:val="00850901"/>
    <w:rsid w:val="00851A13"/>
    <w:rsid w:val="008522DE"/>
    <w:rsid w:val="00853199"/>
    <w:rsid w:val="00854191"/>
    <w:rsid w:val="00854EEF"/>
    <w:rsid w:val="00855239"/>
    <w:rsid w:val="0085569D"/>
    <w:rsid w:val="0085571C"/>
    <w:rsid w:val="00857EB8"/>
    <w:rsid w:val="0086025E"/>
    <w:rsid w:val="008607EC"/>
    <w:rsid w:val="00861325"/>
    <w:rsid w:val="008679CA"/>
    <w:rsid w:val="00867C41"/>
    <w:rsid w:val="00870E19"/>
    <w:rsid w:val="00871214"/>
    <w:rsid w:val="00871FCF"/>
    <w:rsid w:val="00872144"/>
    <w:rsid w:val="00874985"/>
    <w:rsid w:val="00876829"/>
    <w:rsid w:val="00877C2B"/>
    <w:rsid w:val="00881FCA"/>
    <w:rsid w:val="00882CAB"/>
    <w:rsid w:val="00882F02"/>
    <w:rsid w:val="00887F7A"/>
    <w:rsid w:val="0089107A"/>
    <w:rsid w:val="008910B7"/>
    <w:rsid w:val="00892D29"/>
    <w:rsid w:val="00893EA2"/>
    <w:rsid w:val="008959CB"/>
    <w:rsid w:val="00897080"/>
    <w:rsid w:val="008973E3"/>
    <w:rsid w:val="00897985"/>
    <w:rsid w:val="00897C0A"/>
    <w:rsid w:val="008A01CB"/>
    <w:rsid w:val="008A16E8"/>
    <w:rsid w:val="008A2626"/>
    <w:rsid w:val="008A2B6A"/>
    <w:rsid w:val="008A350B"/>
    <w:rsid w:val="008A4FC9"/>
    <w:rsid w:val="008A57AB"/>
    <w:rsid w:val="008A5E48"/>
    <w:rsid w:val="008A5EAB"/>
    <w:rsid w:val="008A62DF"/>
    <w:rsid w:val="008A6349"/>
    <w:rsid w:val="008B14FF"/>
    <w:rsid w:val="008B1A4C"/>
    <w:rsid w:val="008B6275"/>
    <w:rsid w:val="008B6325"/>
    <w:rsid w:val="008B640E"/>
    <w:rsid w:val="008B68BA"/>
    <w:rsid w:val="008B6DFF"/>
    <w:rsid w:val="008B7BC3"/>
    <w:rsid w:val="008B7DDF"/>
    <w:rsid w:val="008C06D0"/>
    <w:rsid w:val="008C12B8"/>
    <w:rsid w:val="008C13A5"/>
    <w:rsid w:val="008C3449"/>
    <w:rsid w:val="008C3A03"/>
    <w:rsid w:val="008C6E5F"/>
    <w:rsid w:val="008C7224"/>
    <w:rsid w:val="008D28E7"/>
    <w:rsid w:val="008D4D22"/>
    <w:rsid w:val="008D68B4"/>
    <w:rsid w:val="008D7C30"/>
    <w:rsid w:val="008D7DDF"/>
    <w:rsid w:val="008E2A5C"/>
    <w:rsid w:val="008E4007"/>
    <w:rsid w:val="008E4D45"/>
    <w:rsid w:val="008E5875"/>
    <w:rsid w:val="008E7F25"/>
    <w:rsid w:val="008F26C4"/>
    <w:rsid w:val="008F3AE6"/>
    <w:rsid w:val="008F4424"/>
    <w:rsid w:val="008F4A9B"/>
    <w:rsid w:val="008F6B4E"/>
    <w:rsid w:val="009006AE"/>
    <w:rsid w:val="00900A5A"/>
    <w:rsid w:val="0090220A"/>
    <w:rsid w:val="009025EB"/>
    <w:rsid w:val="00903693"/>
    <w:rsid w:val="00905145"/>
    <w:rsid w:val="00905203"/>
    <w:rsid w:val="009073E2"/>
    <w:rsid w:val="00913877"/>
    <w:rsid w:val="00914428"/>
    <w:rsid w:val="00915432"/>
    <w:rsid w:val="00915802"/>
    <w:rsid w:val="0092127B"/>
    <w:rsid w:val="00922FF7"/>
    <w:rsid w:val="00926718"/>
    <w:rsid w:val="00926801"/>
    <w:rsid w:val="00926C69"/>
    <w:rsid w:val="00927737"/>
    <w:rsid w:val="0092783D"/>
    <w:rsid w:val="00930CD3"/>
    <w:rsid w:val="00931B32"/>
    <w:rsid w:val="00933220"/>
    <w:rsid w:val="0093394E"/>
    <w:rsid w:val="009358FB"/>
    <w:rsid w:val="00937369"/>
    <w:rsid w:val="0094071D"/>
    <w:rsid w:val="00940BA1"/>
    <w:rsid w:val="00940FF1"/>
    <w:rsid w:val="00941F5E"/>
    <w:rsid w:val="009431CA"/>
    <w:rsid w:val="00944446"/>
    <w:rsid w:val="009477BD"/>
    <w:rsid w:val="00952360"/>
    <w:rsid w:val="00953AAB"/>
    <w:rsid w:val="00955D4F"/>
    <w:rsid w:val="00960D99"/>
    <w:rsid w:val="00960F11"/>
    <w:rsid w:val="00961265"/>
    <w:rsid w:val="00961507"/>
    <w:rsid w:val="009616B5"/>
    <w:rsid w:val="0096218F"/>
    <w:rsid w:val="00963581"/>
    <w:rsid w:val="009644C2"/>
    <w:rsid w:val="00964F0F"/>
    <w:rsid w:val="00965108"/>
    <w:rsid w:val="00965BD6"/>
    <w:rsid w:val="00967BB4"/>
    <w:rsid w:val="00967D75"/>
    <w:rsid w:val="00971370"/>
    <w:rsid w:val="009716FD"/>
    <w:rsid w:val="009719D9"/>
    <w:rsid w:val="00971D3A"/>
    <w:rsid w:val="00972DA9"/>
    <w:rsid w:val="009734B2"/>
    <w:rsid w:val="00973B92"/>
    <w:rsid w:val="009740E6"/>
    <w:rsid w:val="009746D9"/>
    <w:rsid w:val="00974BCA"/>
    <w:rsid w:val="00975B07"/>
    <w:rsid w:val="00980910"/>
    <w:rsid w:val="009814BB"/>
    <w:rsid w:val="00981A8F"/>
    <w:rsid w:val="00982B8C"/>
    <w:rsid w:val="0098315B"/>
    <w:rsid w:val="009849A3"/>
    <w:rsid w:val="0098501F"/>
    <w:rsid w:val="00985177"/>
    <w:rsid w:val="00986072"/>
    <w:rsid w:val="00987BAE"/>
    <w:rsid w:val="00990114"/>
    <w:rsid w:val="009911D5"/>
    <w:rsid w:val="009929DB"/>
    <w:rsid w:val="0099375C"/>
    <w:rsid w:val="00993997"/>
    <w:rsid w:val="00993E3B"/>
    <w:rsid w:val="00995D8F"/>
    <w:rsid w:val="00996559"/>
    <w:rsid w:val="009A29D1"/>
    <w:rsid w:val="009A2A9E"/>
    <w:rsid w:val="009A2E3A"/>
    <w:rsid w:val="009A37AE"/>
    <w:rsid w:val="009A5927"/>
    <w:rsid w:val="009A5A11"/>
    <w:rsid w:val="009A626F"/>
    <w:rsid w:val="009A63FA"/>
    <w:rsid w:val="009B1B8F"/>
    <w:rsid w:val="009B24E9"/>
    <w:rsid w:val="009B34EC"/>
    <w:rsid w:val="009B35EE"/>
    <w:rsid w:val="009B42AF"/>
    <w:rsid w:val="009C1313"/>
    <w:rsid w:val="009C1A2A"/>
    <w:rsid w:val="009C20D7"/>
    <w:rsid w:val="009C2DED"/>
    <w:rsid w:val="009C459B"/>
    <w:rsid w:val="009C7AD4"/>
    <w:rsid w:val="009D0936"/>
    <w:rsid w:val="009D11BB"/>
    <w:rsid w:val="009D1262"/>
    <w:rsid w:val="009D287F"/>
    <w:rsid w:val="009D2B11"/>
    <w:rsid w:val="009D41CF"/>
    <w:rsid w:val="009D460C"/>
    <w:rsid w:val="009D5682"/>
    <w:rsid w:val="009D573E"/>
    <w:rsid w:val="009D5C86"/>
    <w:rsid w:val="009D62D3"/>
    <w:rsid w:val="009D71DD"/>
    <w:rsid w:val="009E00CC"/>
    <w:rsid w:val="009E0250"/>
    <w:rsid w:val="009E0581"/>
    <w:rsid w:val="009E1228"/>
    <w:rsid w:val="009E3256"/>
    <w:rsid w:val="009E3893"/>
    <w:rsid w:val="009E5219"/>
    <w:rsid w:val="009F0F73"/>
    <w:rsid w:val="009F54B0"/>
    <w:rsid w:val="00A01C35"/>
    <w:rsid w:val="00A02555"/>
    <w:rsid w:val="00A02AC9"/>
    <w:rsid w:val="00A039F6"/>
    <w:rsid w:val="00A06D3E"/>
    <w:rsid w:val="00A06F8E"/>
    <w:rsid w:val="00A076BA"/>
    <w:rsid w:val="00A076EF"/>
    <w:rsid w:val="00A100DD"/>
    <w:rsid w:val="00A11DD0"/>
    <w:rsid w:val="00A11EB7"/>
    <w:rsid w:val="00A136C4"/>
    <w:rsid w:val="00A13D5D"/>
    <w:rsid w:val="00A144E4"/>
    <w:rsid w:val="00A14595"/>
    <w:rsid w:val="00A148A4"/>
    <w:rsid w:val="00A148D5"/>
    <w:rsid w:val="00A157F6"/>
    <w:rsid w:val="00A15D63"/>
    <w:rsid w:val="00A16D45"/>
    <w:rsid w:val="00A16DA0"/>
    <w:rsid w:val="00A177BD"/>
    <w:rsid w:val="00A177D3"/>
    <w:rsid w:val="00A20DE0"/>
    <w:rsid w:val="00A238C0"/>
    <w:rsid w:val="00A25FAF"/>
    <w:rsid w:val="00A319AA"/>
    <w:rsid w:val="00A32DFA"/>
    <w:rsid w:val="00A34A5F"/>
    <w:rsid w:val="00A34F81"/>
    <w:rsid w:val="00A3538F"/>
    <w:rsid w:val="00A3605D"/>
    <w:rsid w:val="00A36DD9"/>
    <w:rsid w:val="00A37A5B"/>
    <w:rsid w:val="00A41D4C"/>
    <w:rsid w:val="00A4461F"/>
    <w:rsid w:val="00A449B0"/>
    <w:rsid w:val="00A44E99"/>
    <w:rsid w:val="00A454BD"/>
    <w:rsid w:val="00A45B8D"/>
    <w:rsid w:val="00A50879"/>
    <w:rsid w:val="00A52E7E"/>
    <w:rsid w:val="00A54011"/>
    <w:rsid w:val="00A543F4"/>
    <w:rsid w:val="00A54CCF"/>
    <w:rsid w:val="00A56876"/>
    <w:rsid w:val="00A57177"/>
    <w:rsid w:val="00A60CBF"/>
    <w:rsid w:val="00A60CED"/>
    <w:rsid w:val="00A66D5C"/>
    <w:rsid w:val="00A6781B"/>
    <w:rsid w:val="00A70253"/>
    <w:rsid w:val="00A70B86"/>
    <w:rsid w:val="00A70F4A"/>
    <w:rsid w:val="00A71BB3"/>
    <w:rsid w:val="00A72310"/>
    <w:rsid w:val="00A7290A"/>
    <w:rsid w:val="00A7335D"/>
    <w:rsid w:val="00A733DD"/>
    <w:rsid w:val="00A73719"/>
    <w:rsid w:val="00A74AE2"/>
    <w:rsid w:val="00A759DB"/>
    <w:rsid w:val="00A7684F"/>
    <w:rsid w:val="00A76E04"/>
    <w:rsid w:val="00A77318"/>
    <w:rsid w:val="00A77AE0"/>
    <w:rsid w:val="00A77F68"/>
    <w:rsid w:val="00A81615"/>
    <w:rsid w:val="00A81A3D"/>
    <w:rsid w:val="00A81B8E"/>
    <w:rsid w:val="00A824EE"/>
    <w:rsid w:val="00A82720"/>
    <w:rsid w:val="00A82B29"/>
    <w:rsid w:val="00A82E6A"/>
    <w:rsid w:val="00A83767"/>
    <w:rsid w:val="00A83D7C"/>
    <w:rsid w:val="00A8566E"/>
    <w:rsid w:val="00A856B2"/>
    <w:rsid w:val="00A8717A"/>
    <w:rsid w:val="00A900F1"/>
    <w:rsid w:val="00A903C2"/>
    <w:rsid w:val="00A92293"/>
    <w:rsid w:val="00A94CFD"/>
    <w:rsid w:val="00A9603B"/>
    <w:rsid w:val="00A963F9"/>
    <w:rsid w:val="00A97F18"/>
    <w:rsid w:val="00AA15A5"/>
    <w:rsid w:val="00AA1674"/>
    <w:rsid w:val="00AA18CD"/>
    <w:rsid w:val="00AA4784"/>
    <w:rsid w:val="00AA545C"/>
    <w:rsid w:val="00AA562B"/>
    <w:rsid w:val="00AB088A"/>
    <w:rsid w:val="00AB0ADD"/>
    <w:rsid w:val="00AB212C"/>
    <w:rsid w:val="00AB2A5E"/>
    <w:rsid w:val="00AB2CB2"/>
    <w:rsid w:val="00AB2E2B"/>
    <w:rsid w:val="00AB3517"/>
    <w:rsid w:val="00AB3BD6"/>
    <w:rsid w:val="00AB3DEA"/>
    <w:rsid w:val="00AB598F"/>
    <w:rsid w:val="00AB7AED"/>
    <w:rsid w:val="00AC0297"/>
    <w:rsid w:val="00AC07D4"/>
    <w:rsid w:val="00AC1537"/>
    <w:rsid w:val="00AC3F90"/>
    <w:rsid w:val="00AC603E"/>
    <w:rsid w:val="00AC6B8F"/>
    <w:rsid w:val="00AD201C"/>
    <w:rsid w:val="00AD48EB"/>
    <w:rsid w:val="00AD58B8"/>
    <w:rsid w:val="00AD649B"/>
    <w:rsid w:val="00AD6866"/>
    <w:rsid w:val="00AD73B0"/>
    <w:rsid w:val="00AE0FD3"/>
    <w:rsid w:val="00AE16DC"/>
    <w:rsid w:val="00AE170D"/>
    <w:rsid w:val="00AE2CB9"/>
    <w:rsid w:val="00AE318D"/>
    <w:rsid w:val="00AE35D8"/>
    <w:rsid w:val="00AE3C6E"/>
    <w:rsid w:val="00AE6AEB"/>
    <w:rsid w:val="00AE728F"/>
    <w:rsid w:val="00AE7D68"/>
    <w:rsid w:val="00AF14FC"/>
    <w:rsid w:val="00AF162C"/>
    <w:rsid w:val="00AF17F8"/>
    <w:rsid w:val="00AF2308"/>
    <w:rsid w:val="00AF24CA"/>
    <w:rsid w:val="00AF251D"/>
    <w:rsid w:val="00AF381D"/>
    <w:rsid w:val="00AF48C6"/>
    <w:rsid w:val="00AF54BA"/>
    <w:rsid w:val="00B00570"/>
    <w:rsid w:val="00B018F5"/>
    <w:rsid w:val="00B025F0"/>
    <w:rsid w:val="00B03623"/>
    <w:rsid w:val="00B03D8D"/>
    <w:rsid w:val="00B05BF1"/>
    <w:rsid w:val="00B06F0C"/>
    <w:rsid w:val="00B10155"/>
    <w:rsid w:val="00B1140F"/>
    <w:rsid w:val="00B11E09"/>
    <w:rsid w:val="00B12063"/>
    <w:rsid w:val="00B120B3"/>
    <w:rsid w:val="00B137D8"/>
    <w:rsid w:val="00B14328"/>
    <w:rsid w:val="00B1433C"/>
    <w:rsid w:val="00B1492E"/>
    <w:rsid w:val="00B15A75"/>
    <w:rsid w:val="00B166C7"/>
    <w:rsid w:val="00B2032B"/>
    <w:rsid w:val="00B2157D"/>
    <w:rsid w:val="00B21FBF"/>
    <w:rsid w:val="00B238CF"/>
    <w:rsid w:val="00B23A6C"/>
    <w:rsid w:val="00B2634E"/>
    <w:rsid w:val="00B277D8"/>
    <w:rsid w:val="00B33196"/>
    <w:rsid w:val="00B348C2"/>
    <w:rsid w:val="00B37AB4"/>
    <w:rsid w:val="00B37C81"/>
    <w:rsid w:val="00B40109"/>
    <w:rsid w:val="00B422A9"/>
    <w:rsid w:val="00B431D9"/>
    <w:rsid w:val="00B445A0"/>
    <w:rsid w:val="00B4503F"/>
    <w:rsid w:val="00B4572C"/>
    <w:rsid w:val="00B457DA"/>
    <w:rsid w:val="00B4674D"/>
    <w:rsid w:val="00B468A1"/>
    <w:rsid w:val="00B46ACE"/>
    <w:rsid w:val="00B50145"/>
    <w:rsid w:val="00B53B70"/>
    <w:rsid w:val="00B53BCB"/>
    <w:rsid w:val="00B53E55"/>
    <w:rsid w:val="00B54114"/>
    <w:rsid w:val="00B54900"/>
    <w:rsid w:val="00B572E6"/>
    <w:rsid w:val="00B579D0"/>
    <w:rsid w:val="00B60006"/>
    <w:rsid w:val="00B6046E"/>
    <w:rsid w:val="00B62784"/>
    <w:rsid w:val="00B627FF"/>
    <w:rsid w:val="00B64240"/>
    <w:rsid w:val="00B66E90"/>
    <w:rsid w:val="00B678D8"/>
    <w:rsid w:val="00B7262C"/>
    <w:rsid w:val="00B73579"/>
    <w:rsid w:val="00B751C4"/>
    <w:rsid w:val="00B752B5"/>
    <w:rsid w:val="00B75FCE"/>
    <w:rsid w:val="00B76458"/>
    <w:rsid w:val="00B767B5"/>
    <w:rsid w:val="00B76A5B"/>
    <w:rsid w:val="00B80348"/>
    <w:rsid w:val="00B8129C"/>
    <w:rsid w:val="00B82779"/>
    <w:rsid w:val="00B8600F"/>
    <w:rsid w:val="00B8604F"/>
    <w:rsid w:val="00B86661"/>
    <w:rsid w:val="00B901C7"/>
    <w:rsid w:val="00B929B7"/>
    <w:rsid w:val="00B975E2"/>
    <w:rsid w:val="00B97C6F"/>
    <w:rsid w:val="00BA1648"/>
    <w:rsid w:val="00BA1EB5"/>
    <w:rsid w:val="00BA2601"/>
    <w:rsid w:val="00BA49D1"/>
    <w:rsid w:val="00BB3740"/>
    <w:rsid w:val="00BB3976"/>
    <w:rsid w:val="00BB4CE3"/>
    <w:rsid w:val="00BB5489"/>
    <w:rsid w:val="00BB54A5"/>
    <w:rsid w:val="00BB5550"/>
    <w:rsid w:val="00BC2C43"/>
    <w:rsid w:val="00BC51B8"/>
    <w:rsid w:val="00BD0247"/>
    <w:rsid w:val="00BD2004"/>
    <w:rsid w:val="00BD2392"/>
    <w:rsid w:val="00BD31B4"/>
    <w:rsid w:val="00BD3987"/>
    <w:rsid w:val="00BD62D8"/>
    <w:rsid w:val="00BD7A02"/>
    <w:rsid w:val="00BE01D6"/>
    <w:rsid w:val="00BE0273"/>
    <w:rsid w:val="00BE0EC2"/>
    <w:rsid w:val="00BE101B"/>
    <w:rsid w:val="00BE1948"/>
    <w:rsid w:val="00BE2C22"/>
    <w:rsid w:val="00BE540E"/>
    <w:rsid w:val="00BE6D55"/>
    <w:rsid w:val="00BE6E6C"/>
    <w:rsid w:val="00BF26CB"/>
    <w:rsid w:val="00BF4BD4"/>
    <w:rsid w:val="00BF58AA"/>
    <w:rsid w:val="00BF7304"/>
    <w:rsid w:val="00C007FA"/>
    <w:rsid w:val="00C01706"/>
    <w:rsid w:val="00C01937"/>
    <w:rsid w:val="00C01DEB"/>
    <w:rsid w:val="00C0279C"/>
    <w:rsid w:val="00C027D9"/>
    <w:rsid w:val="00C02F67"/>
    <w:rsid w:val="00C032E3"/>
    <w:rsid w:val="00C04092"/>
    <w:rsid w:val="00C067E0"/>
    <w:rsid w:val="00C06DF5"/>
    <w:rsid w:val="00C129D8"/>
    <w:rsid w:val="00C13DEF"/>
    <w:rsid w:val="00C1418F"/>
    <w:rsid w:val="00C14E58"/>
    <w:rsid w:val="00C156B8"/>
    <w:rsid w:val="00C17D70"/>
    <w:rsid w:val="00C20304"/>
    <w:rsid w:val="00C206C9"/>
    <w:rsid w:val="00C21455"/>
    <w:rsid w:val="00C2162A"/>
    <w:rsid w:val="00C21AFE"/>
    <w:rsid w:val="00C21EDD"/>
    <w:rsid w:val="00C233F3"/>
    <w:rsid w:val="00C31230"/>
    <w:rsid w:val="00C321F5"/>
    <w:rsid w:val="00C336E1"/>
    <w:rsid w:val="00C337E0"/>
    <w:rsid w:val="00C3421E"/>
    <w:rsid w:val="00C3453A"/>
    <w:rsid w:val="00C346AB"/>
    <w:rsid w:val="00C35B40"/>
    <w:rsid w:val="00C3689B"/>
    <w:rsid w:val="00C36C52"/>
    <w:rsid w:val="00C400D3"/>
    <w:rsid w:val="00C40DBC"/>
    <w:rsid w:val="00C41818"/>
    <w:rsid w:val="00C4184C"/>
    <w:rsid w:val="00C41E7D"/>
    <w:rsid w:val="00C42310"/>
    <w:rsid w:val="00C4232C"/>
    <w:rsid w:val="00C435AC"/>
    <w:rsid w:val="00C4662F"/>
    <w:rsid w:val="00C469E1"/>
    <w:rsid w:val="00C47F3A"/>
    <w:rsid w:val="00C51818"/>
    <w:rsid w:val="00C537BB"/>
    <w:rsid w:val="00C55693"/>
    <w:rsid w:val="00C55B9D"/>
    <w:rsid w:val="00C56F21"/>
    <w:rsid w:val="00C60FD3"/>
    <w:rsid w:val="00C611CB"/>
    <w:rsid w:val="00C6359B"/>
    <w:rsid w:val="00C63A0A"/>
    <w:rsid w:val="00C65B3B"/>
    <w:rsid w:val="00C66AE3"/>
    <w:rsid w:val="00C66F8E"/>
    <w:rsid w:val="00C674BE"/>
    <w:rsid w:val="00C71846"/>
    <w:rsid w:val="00C72BA7"/>
    <w:rsid w:val="00C72EDC"/>
    <w:rsid w:val="00C74CF6"/>
    <w:rsid w:val="00C74D73"/>
    <w:rsid w:val="00C76393"/>
    <w:rsid w:val="00C77B3E"/>
    <w:rsid w:val="00C8011F"/>
    <w:rsid w:val="00C81325"/>
    <w:rsid w:val="00C81FF6"/>
    <w:rsid w:val="00C86EA0"/>
    <w:rsid w:val="00C9007A"/>
    <w:rsid w:val="00C912BC"/>
    <w:rsid w:val="00C91403"/>
    <w:rsid w:val="00C9261E"/>
    <w:rsid w:val="00C941A2"/>
    <w:rsid w:val="00C9445F"/>
    <w:rsid w:val="00C95395"/>
    <w:rsid w:val="00C95588"/>
    <w:rsid w:val="00C9709B"/>
    <w:rsid w:val="00C97B45"/>
    <w:rsid w:val="00CA117B"/>
    <w:rsid w:val="00CA23DE"/>
    <w:rsid w:val="00CA2927"/>
    <w:rsid w:val="00CA32FD"/>
    <w:rsid w:val="00CA3BF9"/>
    <w:rsid w:val="00CA4FCB"/>
    <w:rsid w:val="00CA77A3"/>
    <w:rsid w:val="00CA7D4B"/>
    <w:rsid w:val="00CB0D6D"/>
    <w:rsid w:val="00CB1254"/>
    <w:rsid w:val="00CB1AD3"/>
    <w:rsid w:val="00CB28B2"/>
    <w:rsid w:val="00CB29D4"/>
    <w:rsid w:val="00CB4FA4"/>
    <w:rsid w:val="00CB5937"/>
    <w:rsid w:val="00CB78D9"/>
    <w:rsid w:val="00CC1A39"/>
    <w:rsid w:val="00CC1CBB"/>
    <w:rsid w:val="00CC1F8B"/>
    <w:rsid w:val="00CC2992"/>
    <w:rsid w:val="00CC2DFF"/>
    <w:rsid w:val="00CC53F5"/>
    <w:rsid w:val="00CC5ED1"/>
    <w:rsid w:val="00CC5FF6"/>
    <w:rsid w:val="00CC7703"/>
    <w:rsid w:val="00CC7FC1"/>
    <w:rsid w:val="00CD119A"/>
    <w:rsid w:val="00CD2583"/>
    <w:rsid w:val="00CD45B5"/>
    <w:rsid w:val="00CD5E89"/>
    <w:rsid w:val="00CD68A7"/>
    <w:rsid w:val="00CD7CEB"/>
    <w:rsid w:val="00CE1843"/>
    <w:rsid w:val="00CE1BA1"/>
    <w:rsid w:val="00CE4143"/>
    <w:rsid w:val="00CE41C7"/>
    <w:rsid w:val="00CE4F95"/>
    <w:rsid w:val="00CE58D1"/>
    <w:rsid w:val="00CE58FC"/>
    <w:rsid w:val="00CF340A"/>
    <w:rsid w:val="00CF3D94"/>
    <w:rsid w:val="00CF46AB"/>
    <w:rsid w:val="00CF47AD"/>
    <w:rsid w:val="00CF6474"/>
    <w:rsid w:val="00D004F0"/>
    <w:rsid w:val="00D00709"/>
    <w:rsid w:val="00D01CAA"/>
    <w:rsid w:val="00D01FFB"/>
    <w:rsid w:val="00D04FEA"/>
    <w:rsid w:val="00D06219"/>
    <w:rsid w:val="00D06DE3"/>
    <w:rsid w:val="00D07348"/>
    <w:rsid w:val="00D076AD"/>
    <w:rsid w:val="00D10270"/>
    <w:rsid w:val="00D103A0"/>
    <w:rsid w:val="00D1094A"/>
    <w:rsid w:val="00D10B6F"/>
    <w:rsid w:val="00D10B8F"/>
    <w:rsid w:val="00D11F19"/>
    <w:rsid w:val="00D13358"/>
    <w:rsid w:val="00D13392"/>
    <w:rsid w:val="00D17F91"/>
    <w:rsid w:val="00D20342"/>
    <w:rsid w:val="00D203D5"/>
    <w:rsid w:val="00D20703"/>
    <w:rsid w:val="00D220B5"/>
    <w:rsid w:val="00D22A9F"/>
    <w:rsid w:val="00D26A87"/>
    <w:rsid w:val="00D3102A"/>
    <w:rsid w:val="00D334F6"/>
    <w:rsid w:val="00D33CC0"/>
    <w:rsid w:val="00D352F7"/>
    <w:rsid w:val="00D358B3"/>
    <w:rsid w:val="00D376B9"/>
    <w:rsid w:val="00D40FB2"/>
    <w:rsid w:val="00D42639"/>
    <w:rsid w:val="00D429DF"/>
    <w:rsid w:val="00D43250"/>
    <w:rsid w:val="00D44D06"/>
    <w:rsid w:val="00D45667"/>
    <w:rsid w:val="00D4693B"/>
    <w:rsid w:val="00D469AE"/>
    <w:rsid w:val="00D47496"/>
    <w:rsid w:val="00D47529"/>
    <w:rsid w:val="00D50C03"/>
    <w:rsid w:val="00D520D8"/>
    <w:rsid w:val="00D538AE"/>
    <w:rsid w:val="00D53A82"/>
    <w:rsid w:val="00D5467B"/>
    <w:rsid w:val="00D556A0"/>
    <w:rsid w:val="00D5723F"/>
    <w:rsid w:val="00D57B34"/>
    <w:rsid w:val="00D630D4"/>
    <w:rsid w:val="00D63F88"/>
    <w:rsid w:val="00D64D2C"/>
    <w:rsid w:val="00D667BC"/>
    <w:rsid w:val="00D72F95"/>
    <w:rsid w:val="00D73A48"/>
    <w:rsid w:val="00D7478E"/>
    <w:rsid w:val="00D75999"/>
    <w:rsid w:val="00D75F29"/>
    <w:rsid w:val="00D76012"/>
    <w:rsid w:val="00D762AE"/>
    <w:rsid w:val="00D77127"/>
    <w:rsid w:val="00D7726C"/>
    <w:rsid w:val="00D779E0"/>
    <w:rsid w:val="00D77BEF"/>
    <w:rsid w:val="00D8190E"/>
    <w:rsid w:val="00D8206E"/>
    <w:rsid w:val="00D8392C"/>
    <w:rsid w:val="00D83E0C"/>
    <w:rsid w:val="00D864A5"/>
    <w:rsid w:val="00D87B93"/>
    <w:rsid w:val="00D87E4E"/>
    <w:rsid w:val="00D9111C"/>
    <w:rsid w:val="00D945E5"/>
    <w:rsid w:val="00D94725"/>
    <w:rsid w:val="00DA11C7"/>
    <w:rsid w:val="00DA1411"/>
    <w:rsid w:val="00DA41F0"/>
    <w:rsid w:val="00DA443D"/>
    <w:rsid w:val="00DA4829"/>
    <w:rsid w:val="00DA707A"/>
    <w:rsid w:val="00DA77B0"/>
    <w:rsid w:val="00DB2AE3"/>
    <w:rsid w:val="00DB554F"/>
    <w:rsid w:val="00DB728A"/>
    <w:rsid w:val="00DB7531"/>
    <w:rsid w:val="00DC06FE"/>
    <w:rsid w:val="00DC10BF"/>
    <w:rsid w:val="00DC1383"/>
    <w:rsid w:val="00DC1C66"/>
    <w:rsid w:val="00DC2A01"/>
    <w:rsid w:val="00DC2CB9"/>
    <w:rsid w:val="00DC411D"/>
    <w:rsid w:val="00DC506A"/>
    <w:rsid w:val="00DC560F"/>
    <w:rsid w:val="00DC6785"/>
    <w:rsid w:val="00DC79DE"/>
    <w:rsid w:val="00DD18B4"/>
    <w:rsid w:val="00DD301A"/>
    <w:rsid w:val="00DD485B"/>
    <w:rsid w:val="00DD5253"/>
    <w:rsid w:val="00DD5586"/>
    <w:rsid w:val="00DD6946"/>
    <w:rsid w:val="00DD7F62"/>
    <w:rsid w:val="00DE0D4B"/>
    <w:rsid w:val="00DE2203"/>
    <w:rsid w:val="00DE2DA6"/>
    <w:rsid w:val="00DE5430"/>
    <w:rsid w:val="00DE55A6"/>
    <w:rsid w:val="00DE6DFF"/>
    <w:rsid w:val="00DF1714"/>
    <w:rsid w:val="00DF3BFB"/>
    <w:rsid w:val="00DF6062"/>
    <w:rsid w:val="00DF6B30"/>
    <w:rsid w:val="00E005AD"/>
    <w:rsid w:val="00E00881"/>
    <w:rsid w:val="00E0376A"/>
    <w:rsid w:val="00E03C80"/>
    <w:rsid w:val="00E05F98"/>
    <w:rsid w:val="00E0730E"/>
    <w:rsid w:val="00E076B9"/>
    <w:rsid w:val="00E0781D"/>
    <w:rsid w:val="00E10975"/>
    <w:rsid w:val="00E10E88"/>
    <w:rsid w:val="00E11CDD"/>
    <w:rsid w:val="00E13184"/>
    <w:rsid w:val="00E14616"/>
    <w:rsid w:val="00E14D48"/>
    <w:rsid w:val="00E174FB"/>
    <w:rsid w:val="00E215F3"/>
    <w:rsid w:val="00E23F2C"/>
    <w:rsid w:val="00E25D90"/>
    <w:rsid w:val="00E278CD"/>
    <w:rsid w:val="00E30015"/>
    <w:rsid w:val="00E3130A"/>
    <w:rsid w:val="00E33C0A"/>
    <w:rsid w:val="00E3431E"/>
    <w:rsid w:val="00E351E2"/>
    <w:rsid w:val="00E354C5"/>
    <w:rsid w:val="00E37BBC"/>
    <w:rsid w:val="00E4001F"/>
    <w:rsid w:val="00E4034D"/>
    <w:rsid w:val="00E413A7"/>
    <w:rsid w:val="00E4242A"/>
    <w:rsid w:val="00E42F12"/>
    <w:rsid w:val="00E44728"/>
    <w:rsid w:val="00E45415"/>
    <w:rsid w:val="00E4541D"/>
    <w:rsid w:val="00E45537"/>
    <w:rsid w:val="00E5027B"/>
    <w:rsid w:val="00E51DE0"/>
    <w:rsid w:val="00E52649"/>
    <w:rsid w:val="00E52731"/>
    <w:rsid w:val="00E5356E"/>
    <w:rsid w:val="00E54CDE"/>
    <w:rsid w:val="00E551B4"/>
    <w:rsid w:val="00E55D54"/>
    <w:rsid w:val="00E5779E"/>
    <w:rsid w:val="00E577A3"/>
    <w:rsid w:val="00E61596"/>
    <w:rsid w:val="00E62E72"/>
    <w:rsid w:val="00E63103"/>
    <w:rsid w:val="00E67D63"/>
    <w:rsid w:val="00E7051C"/>
    <w:rsid w:val="00E72355"/>
    <w:rsid w:val="00E72391"/>
    <w:rsid w:val="00E72DCB"/>
    <w:rsid w:val="00E73C37"/>
    <w:rsid w:val="00E746F9"/>
    <w:rsid w:val="00E74838"/>
    <w:rsid w:val="00E8337C"/>
    <w:rsid w:val="00E857C1"/>
    <w:rsid w:val="00E859FC"/>
    <w:rsid w:val="00E86E22"/>
    <w:rsid w:val="00E87E78"/>
    <w:rsid w:val="00E9057B"/>
    <w:rsid w:val="00E92859"/>
    <w:rsid w:val="00E928A9"/>
    <w:rsid w:val="00E9551E"/>
    <w:rsid w:val="00E966A7"/>
    <w:rsid w:val="00EA2387"/>
    <w:rsid w:val="00EA2DD2"/>
    <w:rsid w:val="00EA2FCD"/>
    <w:rsid w:val="00EA3D14"/>
    <w:rsid w:val="00EA40B3"/>
    <w:rsid w:val="00EA4652"/>
    <w:rsid w:val="00EA62A6"/>
    <w:rsid w:val="00EA7E64"/>
    <w:rsid w:val="00EB074F"/>
    <w:rsid w:val="00EB0C65"/>
    <w:rsid w:val="00EB1807"/>
    <w:rsid w:val="00EB24BC"/>
    <w:rsid w:val="00EB32A8"/>
    <w:rsid w:val="00EB4699"/>
    <w:rsid w:val="00EB4849"/>
    <w:rsid w:val="00EB4F79"/>
    <w:rsid w:val="00EB742B"/>
    <w:rsid w:val="00EB7B5A"/>
    <w:rsid w:val="00EC0AAD"/>
    <w:rsid w:val="00EC2143"/>
    <w:rsid w:val="00EC2249"/>
    <w:rsid w:val="00EC2FE2"/>
    <w:rsid w:val="00EC642A"/>
    <w:rsid w:val="00EC6733"/>
    <w:rsid w:val="00EC771B"/>
    <w:rsid w:val="00EC7C94"/>
    <w:rsid w:val="00ED0B67"/>
    <w:rsid w:val="00ED3B80"/>
    <w:rsid w:val="00ED5A3B"/>
    <w:rsid w:val="00ED5F0C"/>
    <w:rsid w:val="00ED62AD"/>
    <w:rsid w:val="00ED7515"/>
    <w:rsid w:val="00EE036B"/>
    <w:rsid w:val="00EE196B"/>
    <w:rsid w:val="00EE4466"/>
    <w:rsid w:val="00EE4AEC"/>
    <w:rsid w:val="00EE4C62"/>
    <w:rsid w:val="00EE663F"/>
    <w:rsid w:val="00EF0C2D"/>
    <w:rsid w:val="00EF184F"/>
    <w:rsid w:val="00EF2906"/>
    <w:rsid w:val="00EF3EC5"/>
    <w:rsid w:val="00EF4DCC"/>
    <w:rsid w:val="00EF65FA"/>
    <w:rsid w:val="00F00748"/>
    <w:rsid w:val="00F007D1"/>
    <w:rsid w:val="00F01FEE"/>
    <w:rsid w:val="00F044F0"/>
    <w:rsid w:val="00F06B08"/>
    <w:rsid w:val="00F0755E"/>
    <w:rsid w:val="00F102C7"/>
    <w:rsid w:val="00F13072"/>
    <w:rsid w:val="00F13883"/>
    <w:rsid w:val="00F139BA"/>
    <w:rsid w:val="00F1483E"/>
    <w:rsid w:val="00F14AC6"/>
    <w:rsid w:val="00F21A91"/>
    <w:rsid w:val="00F2230D"/>
    <w:rsid w:val="00F23641"/>
    <w:rsid w:val="00F27E01"/>
    <w:rsid w:val="00F301B1"/>
    <w:rsid w:val="00F30E80"/>
    <w:rsid w:val="00F310C0"/>
    <w:rsid w:val="00F311C9"/>
    <w:rsid w:val="00F3127D"/>
    <w:rsid w:val="00F313AF"/>
    <w:rsid w:val="00F31FB5"/>
    <w:rsid w:val="00F32675"/>
    <w:rsid w:val="00F35840"/>
    <w:rsid w:val="00F365A6"/>
    <w:rsid w:val="00F3716B"/>
    <w:rsid w:val="00F372DF"/>
    <w:rsid w:val="00F37F2A"/>
    <w:rsid w:val="00F412CF"/>
    <w:rsid w:val="00F41E42"/>
    <w:rsid w:val="00F42F3D"/>
    <w:rsid w:val="00F451BA"/>
    <w:rsid w:val="00F4547B"/>
    <w:rsid w:val="00F461DF"/>
    <w:rsid w:val="00F47184"/>
    <w:rsid w:val="00F52319"/>
    <w:rsid w:val="00F549EE"/>
    <w:rsid w:val="00F54B0F"/>
    <w:rsid w:val="00F54FD8"/>
    <w:rsid w:val="00F558B1"/>
    <w:rsid w:val="00F620F5"/>
    <w:rsid w:val="00F6328F"/>
    <w:rsid w:val="00F63741"/>
    <w:rsid w:val="00F63D24"/>
    <w:rsid w:val="00F64294"/>
    <w:rsid w:val="00F651CF"/>
    <w:rsid w:val="00F6584F"/>
    <w:rsid w:val="00F661B7"/>
    <w:rsid w:val="00F679D9"/>
    <w:rsid w:val="00F67F59"/>
    <w:rsid w:val="00F72B1A"/>
    <w:rsid w:val="00F73C47"/>
    <w:rsid w:val="00F74DA1"/>
    <w:rsid w:val="00F74F0A"/>
    <w:rsid w:val="00F76213"/>
    <w:rsid w:val="00F76771"/>
    <w:rsid w:val="00F77712"/>
    <w:rsid w:val="00F77B87"/>
    <w:rsid w:val="00F77D61"/>
    <w:rsid w:val="00F80B91"/>
    <w:rsid w:val="00F81CB0"/>
    <w:rsid w:val="00F8379B"/>
    <w:rsid w:val="00F83B3D"/>
    <w:rsid w:val="00F85260"/>
    <w:rsid w:val="00F85898"/>
    <w:rsid w:val="00F863B0"/>
    <w:rsid w:val="00F86BE5"/>
    <w:rsid w:val="00F86BF8"/>
    <w:rsid w:val="00F86D0C"/>
    <w:rsid w:val="00F875D7"/>
    <w:rsid w:val="00F87C7D"/>
    <w:rsid w:val="00F87F22"/>
    <w:rsid w:val="00F9101B"/>
    <w:rsid w:val="00F9397B"/>
    <w:rsid w:val="00F9410D"/>
    <w:rsid w:val="00F963FF"/>
    <w:rsid w:val="00F969E5"/>
    <w:rsid w:val="00F96BFF"/>
    <w:rsid w:val="00F97900"/>
    <w:rsid w:val="00FA1D00"/>
    <w:rsid w:val="00FA3696"/>
    <w:rsid w:val="00FA3962"/>
    <w:rsid w:val="00FA42AD"/>
    <w:rsid w:val="00FA4BF8"/>
    <w:rsid w:val="00FA5490"/>
    <w:rsid w:val="00FA6232"/>
    <w:rsid w:val="00FA6E5E"/>
    <w:rsid w:val="00FA71DD"/>
    <w:rsid w:val="00FA73B9"/>
    <w:rsid w:val="00FB123D"/>
    <w:rsid w:val="00FB1DBD"/>
    <w:rsid w:val="00FB2941"/>
    <w:rsid w:val="00FB29F5"/>
    <w:rsid w:val="00FB2A50"/>
    <w:rsid w:val="00FB3055"/>
    <w:rsid w:val="00FB4FDF"/>
    <w:rsid w:val="00FB57B5"/>
    <w:rsid w:val="00FB6EF2"/>
    <w:rsid w:val="00FB755F"/>
    <w:rsid w:val="00FB7FAF"/>
    <w:rsid w:val="00FC048C"/>
    <w:rsid w:val="00FC1403"/>
    <w:rsid w:val="00FC30B8"/>
    <w:rsid w:val="00FC3E39"/>
    <w:rsid w:val="00FC4ACE"/>
    <w:rsid w:val="00FC4F89"/>
    <w:rsid w:val="00FC56E3"/>
    <w:rsid w:val="00FC596E"/>
    <w:rsid w:val="00FC5FCC"/>
    <w:rsid w:val="00FD1FE0"/>
    <w:rsid w:val="00FD2A05"/>
    <w:rsid w:val="00FD2E4B"/>
    <w:rsid w:val="00FD36F6"/>
    <w:rsid w:val="00FD48EF"/>
    <w:rsid w:val="00FD5DBD"/>
    <w:rsid w:val="00FD61AF"/>
    <w:rsid w:val="00FD7167"/>
    <w:rsid w:val="00FE1379"/>
    <w:rsid w:val="00FE4669"/>
    <w:rsid w:val="00FE501E"/>
    <w:rsid w:val="00FE5941"/>
    <w:rsid w:val="00FE5A8F"/>
    <w:rsid w:val="00FE6628"/>
    <w:rsid w:val="00FE6BDE"/>
    <w:rsid w:val="00FF5D47"/>
    <w:rsid w:val="00FF5DD3"/>
    <w:rsid w:val="00FF6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753644F2"/>
  <w15:docId w15:val="{2250C24D-4186-4846-B364-E1183A9C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uiPriority w:val="9"/>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31"/>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uiPriority w:val="9"/>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33"/>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33"/>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nhideWhenUsed/>
    <w:rsid w:val="00B277D8"/>
    <w:pPr>
      <w:spacing w:after="120" w:line="480" w:lineRule="auto"/>
    </w:pPr>
  </w:style>
  <w:style w:type="character" w:customStyle="1" w:styleId="23">
    <w:name w:val="Основной текст 2 Знак"/>
    <w:basedOn w:val="a3"/>
    <w:link w:val="22"/>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rsid w:val="00011EFE"/>
    <w:pPr>
      <w:suppressAutoHyphens w:val="0"/>
      <w:autoSpaceDE/>
    </w:pPr>
    <w:rPr>
      <w:szCs w:val="24"/>
      <w:lang w:eastAsia="ru-RU"/>
    </w:rPr>
  </w:style>
  <w:style w:type="character" w:customStyle="1" w:styleId="35">
    <w:name w:val="Основной текст 3 Знак"/>
    <w:basedOn w:val="a3"/>
    <w:link w:val="34"/>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qFormat/>
    <w:rsid w:val="00011EFE"/>
    <w:pPr>
      <w:suppressAutoHyphens w:val="0"/>
      <w:autoSpaceDE/>
    </w:pPr>
    <w:rPr>
      <w:b/>
      <w:bCs/>
      <w:lang w:eastAsia="ru-RU"/>
    </w:rPr>
  </w:style>
  <w:style w:type="character" w:styleId="afff3">
    <w:name w:val="Emphasis"/>
    <w:basedOn w:val="a3"/>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character" w:customStyle="1" w:styleId="1a">
    <w:name w:val="Неразрешенное упоминание1"/>
    <w:basedOn w:val="a3"/>
    <w:uiPriority w:val="99"/>
    <w:semiHidden/>
    <w:unhideWhenUsed/>
    <w:rsid w:val="00652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05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29.bin"/><Relationship Id="rId68" Type="http://schemas.openxmlformats.org/officeDocument/2006/relationships/oleObject" Target="embeddings/oleObject33.bin"/><Relationship Id="rId84" Type="http://schemas.openxmlformats.org/officeDocument/2006/relationships/oleObject" Target="embeddings/oleObject44.bin"/><Relationship Id="rId89" Type="http://schemas.openxmlformats.org/officeDocument/2006/relationships/hyperlink" Target="https://www.e-disclosure.ru/" TargetMode="External"/><Relationship Id="rId112" Type="http://schemas.openxmlformats.org/officeDocument/2006/relationships/fontTable" Target="fontTable.xml"/><Relationship Id="rId16" Type="http://schemas.openxmlformats.org/officeDocument/2006/relationships/oleObject" Target="embeddings/oleObject3.bin"/><Relationship Id="rId107" Type="http://schemas.openxmlformats.org/officeDocument/2006/relationships/image" Target="media/image32.wmf"/><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0.wmf"/><Relationship Id="rId58" Type="http://schemas.openxmlformats.org/officeDocument/2006/relationships/image" Target="media/image22.wmf"/><Relationship Id="rId74" Type="http://schemas.openxmlformats.org/officeDocument/2006/relationships/oleObject" Target="embeddings/oleObject38.bin"/><Relationship Id="rId79" Type="http://schemas.openxmlformats.org/officeDocument/2006/relationships/image" Target="media/image29.wmf"/><Relationship Id="rId102" Type="http://schemas.openxmlformats.org/officeDocument/2006/relationships/hyperlink" Target="http://moex.com/a2196" TargetMode="External"/><Relationship Id="rId5" Type="http://schemas.openxmlformats.org/officeDocument/2006/relationships/numbering" Target="numbering.xml"/><Relationship Id="rId90" Type="http://schemas.openxmlformats.org/officeDocument/2006/relationships/hyperlink" Target="https://www.moex.com/" TargetMode="External"/><Relationship Id="rId95" Type="http://schemas.openxmlformats.org/officeDocument/2006/relationships/hyperlink" Target="https://www.moodys.com/" TargetMode="External"/><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image" Target="media/image19.wmf"/><Relationship Id="rId64" Type="http://schemas.openxmlformats.org/officeDocument/2006/relationships/image" Target="media/image25.wmf"/><Relationship Id="rId69" Type="http://schemas.openxmlformats.org/officeDocument/2006/relationships/oleObject" Target="embeddings/oleObject34.bin"/><Relationship Id="rId113" Type="http://schemas.openxmlformats.org/officeDocument/2006/relationships/theme" Target="theme/theme1.xml"/><Relationship Id="rId80" Type="http://schemas.openxmlformats.org/officeDocument/2006/relationships/oleObject" Target="embeddings/oleObject41.bin"/><Relationship Id="rId85" Type="http://schemas.openxmlformats.org/officeDocument/2006/relationships/image" Target="media/image31.wmf"/><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oleObject" Target="embeddings/oleObject27.bin"/><Relationship Id="rId103" Type="http://schemas.openxmlformats.org/officeDocument/2006/relationships/hyperlink" Target="http://moex.com/ru/index/RUCBITRBB3Y/archive" TargetMode="External"/><Relationship Id="rId108" Type="http://schemas.openxmlformats.org/officeDocument/2006/relationships/oleObject" Target="embeddings/oleObject47.bin"/><Relationship Id="rId54" Type="http://schemas.openxmlformats.org/officeDocument/2006/relationships/oleObject" Target="embeddings/oleObject24.bin"/><Relationship Id="rId70" Type="http://schemas.openxmlformats.org/officeDocument/2006/relationships/oleObject" Target="embeddings/oleObject35.bin"/><Relationship Id="rId75" Type="http://schemas.openxmlformats.org/officeDocument/2006/relationships/image" Target="media/image27.wmf"/><Relationship Id="rId91" Type="http://schemas.openxmlformats.org/officeDocument/2006/relationships/hyperlink" Target="https://www.cbr.ru/" TargetMode="External"/><Relationship Id="rId96" Type="http://schemas.openxmlformats.org/officeDocument/2006/relationships/hyperlink" Target="http://www.gks.ru/accounting_repor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6.bin"/><Relationship Id="rId106"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image" Target="media/image23.wmf"/><Relationship Id="rId65" Type="http://schemas.openxmlformats.org/officeDocument/2006/relationships/oleObject" Target="embeddings/oleObject30.bin"/><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oleObject" Target="embeddings/oleObject45.bin"/><Relationship Id="rId94" Type="http://schemas.openxmlformats.org/officeDocument/2006/relationships/hyperlink" Target="https://fedresurs.ru" TargetMode="External"/><Relationship Id="rId99" Type="http://schemas.openxmlformats.org/officeDocument/2006/relationships/hyperlink" Target="https://bankruptcy.kommersant.ru" TargetMode="External"/><Relationship Id="rId101" Type="http://schemas.openxmlformats.org/officeDocument/2006/relationships/hyperlink" Target="http://moex.com/ru/index/RUCBITRBBB3Y/archiv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hyperlink" Target="https://www.spratings.com/documents/20184/774196/2016+Annual+Global+Corporate+Default+Study+And+Rating+Transitions.pdf/2ddcf9dd-3b82-4151-9dab-8e3fc70a7035" TargetMode="External"/><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1.wmf"/><Relationship Id="rId76" Type="http://schemas.openxmlformats.org/officeDocument/2006/relationships/oleObject" Target="embeddings/oleObject39.bin"/><Relationship Id="rId97" Type="http://schemas.openxmlformats.org/officeDocument/2006/relationships/hyperlink" Target="https://kad.arbitr.ru/" TargetMode="External"/><Relationship Id="rId104" Type="http://schemas.openxmlformats.org/officeDocument/2006/relationships/hyperlink" Target="http://moex.com/a2195" TargetMode="External"/><Relationship Id="rId7" Type="http://schemas.openxmlformats.org/officeDocument/2006/relationships/settings" Target="settings.xml"/><Relationship Id="rId71" Type="http://schemas.openxmlformats.org/officeDocument/2006/relationships/image" Target="media/image26.wmf"/><Relationship Id="rId92" Type="http://schemas.openxmlformats.org/officeDocument/2006/relationships/hyperlink" Target="https://kad.arbitr.ru/" TargetMode="Externa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oleObject" Target="embeddings/oleObject46.bin"/><Relationship Id="rId110" Type="http://schemas.openxmlformats.org/officeDocument/2006/relationships/hyperlink" Target="https://raexpert.ru/docbank/eef/df6/380/0d335f3cb12556c04667cc2.pdf" TargetMode="External"/><Relationship Id="rId61" Type="http://schemas.openxmlformats.org/officeDocument/2006/relationships/oleObject" Target="embeddings/oleObject28.bin"/><Relationship Id="rId82" Type="http://schemas.openxmlformats.org/officeDocument/2006/relationships/oleObject" Target="embeddings/oleObject43.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5.bin"/><Relationship Id="rId77" Type="http://schemas.openxmlformats.org/officeDocument/2006/relationships/image" Target="media/image28.wmf"/><Relationship Id="rId100" Type="http://schemas.openxmlformats.org/officeDocument/2006/relationships/hyperlink" Target="http://moex.com/a2197" TargetMode="External"/><Relationship Id="rId105" Type="http://schemas.openxmlformats.org/officeDocument/2006/relationships/hyperlink" Target="http://moex.com/ru/index/RUCBITRB3Y/archive/" TargetMode="External"/><Relationship Id="rId8" Type="http://schemas.openxmlformats.org/officeDocument/2006/relationships/webSettings" Target="webSettings.xml"/><Relationship Id="rId51" Type="http://schemas.openxmlformats.org/officeDocument/2006/relationships/oleObject" Target="embeddings/oleObject22.bin"/><Relationship Id="rId72" Type="http://schemas.openxmlformats.org/officeDocument/2006/relationships/oleObject" Target="embeddings/oleObject36.bin"/><Relationship Id="rId93" Type="http://schemas.openxmlformats.org/officeDocument/2006/relationships/hyperlink" Target="https://bankrot.fedresurs.ru" TargetMode="External"/><Relationship Id="rId98" Type="http://schemas.openxmlformats.org/officeDocument/2006/relationships/hyperlink" Target="https://bankrot.fedresurs.ru" TargetMode="External"/><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oleObject" Target="embeddings/oleObject32.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image" Target="media/image24.wmf"/><Relationship Id="rId83" Type="http://schemas.openxmlformats.org/officeDocument/2006/relationships/image" Target="media/image30.wmf"/><Relationship Id="rId88" Type="http://schemas.openxmlformats.org/officeDocument/2006/relationships/footer" Target="footer1.xml"/><Relationship Id="rId111"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ecb.europa.eu/stats/financial_markets_and_interest_rates/euro_area_yield_curves/html/index.en.html"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www.cbr.ru/statistics/?PrtId=int_rat&amp;ch=PAR_119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sharepoint/v3/fields"/>
    <ds:schemaRef ds:uri="a1d7872c-6126-4a32-b4d6-b4aed00f16b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D13833D-95E6-4188-B957-357547F2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103</Pages>
  <Words>24942</Words>
  <Characters>142172</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166781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Чичеринова Наталья</cp:lastModifiedBy>
  <cp:revision>7</cp:revision>
  <cp:lastPrinted>2021-05-04T09:49:00Z</cp:lastPrinted>
  <dcterms:created xsi:type="dcterms:W3CDTF">2022-05-04T06:40:00Z</dcterms:created>
  <dcterms:modified xsi:type="dcterms:W3CDTF">2022-05-04T12:32:00Z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